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1"/>
      </w:tblGrid>
      <w:tr w:rsidR="00022F67" w:rsidTr="00327582">
        <w:trPr>
          <w:cantSplit/>
        </w:trPr>
        <w:tc>
          <w:tcPr>
            <w:tcW w:w="9471" w:type="dxa"/>
          </w:tcPr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MODE D’EMPLOI</w:t>
            </w: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/>
          <w:p w:rsidR="00022F67" w:rsidRDefault="00022F67" w:rsidP="00327582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Ce questionnaire est destiné à aider le commissaire aux comptes à la fois à prendre connaissance des spécificités du système informatique de l’entreprise et à évaluer les risques qui lui sont attachés.</w:t>
            </w:r>
          </w:p>
          <w:p w:rsidR="00022F67" w:rsidRDefault="00022F67" w:rsidP="00327582">
            <w:pPr>
              <w:spacing w:after="200"/>
            </w:pPr>
            <w:r>
              <w:t xml:space="preserve">Il est adapté aux systèmes simples, mais </w:t>
            </w:r>
            <w:proofErr w:type="spellStart"/>
            <w:r>
              <w:t>peut être</w:t>
            </w:r>
            <w:proofErr w:type="spellEnd"/>
            <w:r>
              <w:t>, si certains points le justifient, complété grâce au questionnaire « système complexe ».</w:t>
            </w:r>
          </w:p>
          <w:p w:rsidR="00022F67" w:rsidRDefault="00022F67" w:rsidP="00327582">
            <w:pPr>
              <w:spacing w:after="200"/>
            </w:pPr>
            <w:r>
              <w:t>Le choix entre ces deux questionnaires dépend de la connaissance préalable du commissaire aux comptes de l’organisation informatique de l’entreprise.</w:t>
            </w:r>
          </w:p>
          <w:p w:rsidR="00022F67" w:rsidRDefault="00022F67" w:rsidP="00327582">
            <w:pPr>
              <w:spacing w:after="200"/>
            </w:pPr>
            <w:r>
              <w:t>Des feuilles de travail ont été également développées pour aider à la description de l’organisation informatique des PME.</w:t>
            </w:r>
          </w:p>
          <w:p w:rsidR="00022F67" w:rsidRDefault="00022F67" w:rsidP="00327582">
            <w:pPr>
              <w:spacing w:after="200"/>
            </w:pPr>
            <w:r>
              <w:t>L’évaluation des risques sera reportée sur le tableau récapitulatif des risques.</w:t>
            </w:r>
          </w:p>
          <w:p w:rsidR="00022F67" w:rsidRDefault="00022F67" w:rsidP="00327582">
            <w:pPr>
              <w:spacing w:after="200"/>
            </w:pPr>
            <w:r>
              <w:t>Ce questionnaire comporte 5 parties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traitements informatisés des cycles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fonction informatique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matériel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logiciels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dispositions légales et réglementaires</w:t>
            </w: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  <w:jc w:val="center"/>
            </w:pPr>
          </w:p>
        </w:tc>
      </w:tr>
    </w:tbl>
    <w:p w:rsidR="00022F67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pStyle w:val="Caption"/>
      </w:pPr>
      <w:r>
        <w:t>TRAITEMENTS AUTOMATISES DES CYCLES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b w:val="0"/>
        </w:rPr>
      </w:pPr>
      <w:r>
        <w:rPr>
          <w:b w:val="0"/>
        </w:rPr>
        <w:t>Pour chaque application, évaluer le degré de complexité en fonction du degré d’informatisation des tâches.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Pour chaque application, le risque sera gradué en fonction de :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l’existence d’une documentation utilisateur plus ou moins importante,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la facilité apparente de suivre le chemin de révision (flux, annulations, centralisations) en préservant la sécurité des informations,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  <w:rPr>
          <w:b/>
        </w:rPr>
      </w:pPr>
      <w:r>
        <w:t>des délais de validation.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  <w:r>
        <w:tab/>
      </w:r>
      <w:r w:rsidR="005C58DD">
        <w:t xml:space="preserve"> </w:t>
      </w:r>
      <w:r w:rsidR="005C58DD">
        <w:rPr>
          <w:b/>
        </w:rPr>
        <w:t>Complexité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Achat</w:t>
      </w:r>
      <w:r w:rsidRPr="001816B9">
        <w:rPr>
          <w:b/>
        </w:rPr>
        <w:tab/>
        <w:t xml:space="preserve">   </w:t>
      </w:r>
      <w:r w:rsidR="00327582" w:rsidRPr="001816B9">
        <w:rPr>
          <w:b/>
        </w:rPr>
        <w:t>Simple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Vente</w:t>
      </w:r>
      <w:r w:rsidRPr="001816B9">
        <w:rPr>
          <w:b/>
        </w:rPr>
        <w:tab/>
        <w:t xml:space="preserve"> </w:t>
      </w:r>
      <w:r w:rsidR="001816B9" w:rsidRPr="001816B9">
        <w:rPr>
          <w:b/>
        </w:rPr>
        <w:t xml:space="preserve"> </w:t>
      </w:r>
      <w:r w:rsidRPr="001816B9">
        <w:rPr>
          <w:b/>
        </w:rPr>
        <w:t xml:space="preserve"> </w:t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Trésorerie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Comptabilité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Paie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Simple</w:t>
      </w:r>
    </w:p>
    <w:p w:rsidR="00022F67" w:rsidRPr="001816B9" w:rsidRDefault="001816B9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>
        <w:rPr>
          <w:b/>
        </w:rPr>
        <w:t>Stock</w:t>
      </w:r>
      <w:r>
        <w:rPr>
          <w:b/>
        </w:rPr>
        <w:tab/>
        <w:t xml:space="preserve">   </w:t>
      </w:r>
      <w:r w:rsidRPr="001816B9">
        <w:rPr>
          <w:b/>
        </w:rPr>
        <w:t>Complexe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Style w:val="Heading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tbl>
      <w:tblPr>
        <w:tblpPr w:leftFromText="180" w:rightFromText="180" w:vertAnchor="text" w:horzAnchor="margin" w:tblpY="-27"/>
        <w:tblW w:w="521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8"/>
        <w:gridCol w:w="7067"/>
      </w:tblGrid>
      <w:tr w:rsidR="001D59DB" w:rsidRPr="005C752A" w:rsidTr="001D59DB">
        <w:trPr>
          <w:cantSplit/>
          <w:trHeight w:val="824"/>
        </w:trPr>
        <w:tc>
          <w:tcPr>
            <w:tcW w:w="1422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1D59DB" w:rsidRPr="004E7055" w:rsidRDefault="001D59DB" w:rsidP="001D59DB">
            <w:r>
              <w:rPr>
                <w:rFonts w:asciiTheme="minorHAnsi" w:hAnsiTheme="minorHAnsi"/>
              </w:rPr>
              <w:t>RàS</w:t>
            </w: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1D59DB" w:rsidP="001D59DB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1D59DB" w:rsidRDefault="00022F67" w:rsidP="00022F67">
      <w:pPr>
        <w:pStyle w:val="Footer"/>
        <w:tabs>
          <w:tab w:val="clear" w:pos="4819"/>
          <w:tab w:val="clear" w:pos="9071"/>
        </w:tabs>
      </w:pPr>
      <w:r>
        <w:br w:type="page"/>
      </w:r>
      <w:bookmarkStart w:id="0" w:name="_GoBack"/>
      <w:bookmarkEnd w:id="0"/>
    </w:p>
    <w:p w:rsidR="00022F67" w:rsidRDefault="00022F67" w:rsidP="00022F67">
      <w:pPr>
        <w:pStyle w:val="Footer"/>
        <w:tabs>
          <w:tab w:val="clear" w:pos="4819"/>
          <w:tab w:val="clear" w:pos="9071"/>
        </w:tabs>
      </w:pPr>
    </w:p>
    <w:tbl>
      <w:tblPr>
        <w:tblW w:w="12062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2110"/>
        <w:gridCol w:w="160"/>
        <w:gridCol w:w="160"/>
        <w:gridCol w:w="1964"/>
        <w:gridCol w:w="686"/>
        <w:gridCol w:w="160"/>
        <w:gridCol w:w="196"/>
        <w:gridCol w:w="30"/>
        <w:gridCol w:w="853"/>
        <w:gridCol w:w="356"/>
      </w:tblGrid>
      <w:tr w:rsidR="00022F67" w:rsidTr="00AE49DD">
        <w:trPr>
          <w:gridAfter w:val="2"/>
          <w:wAfter w:w="1209" w:type="dxa"/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II. FONCTION INFORMATIQUE</w:t>
            </w:r>
          </w:p>
        </w:tc>
        <w:tc>
          <w:tcPr>
            <w:tcW w:w="4394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Description (ou réf. feuille de travail)</w:t>
            </w:r>
          </w:p>
        </w:tc>
        <w:tc>
          <w:tcPr>
            <w:tcW w:w="1072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AE49DD">
        <w:trPr>
          <w:gridAfter w:val="2"/>
          <w:wAfter w:w="1209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  <w:smallCaps/>
              </w:rPr>
            </w:pPr>
            <w:r>
              <w:rPr>
                <w:b/>
                <w:smallCaps/>
              </w:rPr>
              <w:t>Prise de connaissance</w:t>
            </w:r>
          </w:p>
        </w:tc>
        <w:tc>
          <w:tcPr>
            <w:tcW w:w="43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Heading8"/>
              <w:tabs>
                <w:tab w:val="left" w:pos="4536"/>
                <w:tab w:val="left" w:pos="5670"/>
                <w:tab w:val="left" w:pos="7088"/>
              </w:tabs>
              <w:spacing w:before="0" w:after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PERSONNEL INFORMATIQUE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Footer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- Effectif,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Degré de formation,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Coût (le tableau « Budget » peut être utilisé)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Une solution simple consiste à analyser le dernier exercice clos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1"/>
          <w:wAfter w:w="356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/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/>
        </w:tc>
        <w:tc>
          <w:tcPr>
            <w:tcW w:w="1239" w:type="dxa"/>
            <w:gridSpan w:val="4"/>
            <w:vMerge w:val="restart"/>
            <w:tcBorders>
              <w:left w:val="nil"/>
              <w:right w:val="nil"/>
            </w:tcBorders>
          </w:tcPr>
          <w:p w:rsidR="00022F67" w:rsidRDefault="00022F67" w:rsidP="00327582"/>
        </w:tc>
      </w:tr>
      <w:tr w:rsidR="00022F67" w:rsidTr="00AE49DD">
        <w:trPr>
          <w:gridAfter w:val="1"/>
          <w:wAfter w:w="356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  <w:tc>
          <w:tcPr>
            <w:tcW w:w="1239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327582">
            <w:pPr>
              <w:pStyle w:val="Footer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1. La direction générale exerce-t-elle un contrôle sur le service informatique :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renforcé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Pr="00A97E50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Pr="00A97E50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des objectifs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Est-elle impliquée dans les décisions informatiques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Tous les services utilisateurs sont-ils consultés pour les décisions informatiques qui les concernent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La conception interne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La conception externe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L’exploitation interne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L’exploitation externe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</w:tc>
        <w:tc>
          <w:tcPr>
            <w:tcW w:w="2970" w:type="dxa"/>
            <w:gridSpan w:val="4"/>
            <w:tcBorders>
              <w:top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pPr w:leftFromText="180" w:rightFromText="180" w:vertAnchor="text" w:horzAnchor="margin" w:tblpXSpec="center" w:tblpY="-26"/>
        <w:tblW w:w="54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3"/>
        <w:gridCol w:w="4718"/>
        <w:gridCol w:w="2326"/>
      </w:tblGrid>
      <w:tr w:rsidR="001D59DB" w:rsidTr="001D59DB">
        <w:trPr>
          <w:cantSplit/>
          <w:trHeight w:val="824"/>
        </w:trPr>
        <w:tc>
          <w:tcPr>
            <w:tcW w:w="1566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1D59DB" w:rsidRDefault="001D59DB" w:rsidP="001D59DB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remarques à soulever</w:t>
            </w:r>
          </w:p>
          <w:p w:rsidR="001D59DB" w:rsidRDefault="001D59DB" w:rsidP="001D59DB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1D59DB" w:rsidP="001D59D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1D59DB" w:rsidRPr="009223FB" w:rsidRDefault="001D59DB" w:rsidP="001D59DB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14/21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E9562D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37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1390"/>
        <w:gridCol w:w="160"/>
        <w:gridCol w:w="3440"/>
      </w:tblGrid>
      <w:tr w:rsidR="009C2E8F" w:rsidTr="009C2E8F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III. MATERIEL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</w:tcBorders>
          </w:tcPr>
          <w:p w:rsidR="009C2E8F" w:rsidRDefault="009C2E8F" w:rsidP="00327582">
            <w:pPr>
              <w:jc w:val="center"/>
              <w:rPr>
                <w:b/>
              </w:rPr>
            </w:pP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rPr>
                <w:b/>
              </w:rPr>
              <w:t xml:space="preserve">1. </w:t>
            </w:r>
            <w:r>
              <w:t>Les capacités sont-elles suffisantes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Les sauvegardes sont-elles exploitables et sûres :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Les informations sont-elles sauvegardées intégralement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Des essais de restauration ont-ils été réalisés récemment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S’est-on assuré qu’aucune perte d’informations n’est intervenue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La périodicité des sauvegardes est-elle satisfaisante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Existe-t-il une conservation hors site des sauvegardes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Maintenance du matériel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charges d’entretien sont-elles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 délai d’intervention est-il convenable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procédures de dépannage sont-elles prévues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Assurances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Bris de machine spécifique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Protection des logiciels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Perte d’exploitation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Sécurités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Dégât des eaux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Vol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t>- Accès aux locaux informatiques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3600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pPr w:leftFromText="180" w:rightFromText="180" w:vertAnchor="text" w:horzAnchor="margin" w:tblpXSpec="center" w:tblpY="121"/>
        <w:tblW w:w="54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3"/>
        <w:gridCol w:w="4718"/>
        <w:gridCol w:w="2326"/>
      </w:tblGrid>
      <w:tr w:rsidR="001D59DB" w:rsidTr="001D59DB">
        <w:trPr>
          <w:cantSplit/>
          <w:trHeight w:val="824"/>
        </w:trPr>
        <w:tc>
          <w:tcPr>
            <w:tcW w:w="1566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1D59DB" w:rsidRDefault="001D59DB" w:rsidP="001D59DB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</w:t>
            </w:r>
          </w:p>
          <w:p w:rsidR="001D59DB" w:rsidRDefault="001D59DB" w:rsidP="001D59DB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1D59DB" w:rsidP="001D59D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1D59DB" w:rsidRPr="009223FB" w:rsidRDefault="001D59DB" w:rsidP="001D59DB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30</w:t>
            </w:r>
          </w:p>
        </w:tc>
      </w:tr>
    </w:tbl>
    <w:p w:rsidR="00E9562D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53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4"/>
        <w:gridCol w:w="1119"/>
        <w:gridCol w:w="3874"/>
        <w:gridCol w:w="160"/>
      </w:tblGrid>
      <w:tr w:rsidR="009C2E8F" w:rsidTr="009C2E8F">
        <w:trPr>
          <w:cantSplit/>
          <w:trHeight w:val="225"/>
        </w:trPr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IV. LOGICIELS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9C2E8F" w:rsidTr="009C2E8F">
        <w:trPr>
          <w:gridAfter w:val="1"/>
          <w:wAfter w:w="160" w:type="dxa"/>
          <w:trHeight w:val="225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3874" w:type="dxa"/>
            <w:tcBorders>
              <w:top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</w:t>
            </w:r>
          </w:p>
        </w:tc>
      </w:tr>
      <w:tr w:rsidR="009C2E8F" w:rsidTr="009C2E8F">
        <w:trPr>
          <w:gridAfter w:val="1"/>
          <w:wAfter w:w="160" w:type="dxa"/>
          <w:trHeight w:val="225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87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9C2E8F" w:rsidTr="009C2E8F">
        <w:trPr>
          <w:gridAfter w:val="1"/>
          <w:wAfter w:w="160" w:type="dxa"/>
          <w:trHeight w:val="8203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1. Organisation et structure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séparation des fonctions est-elle adaptée au système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phases de développement et d’exploitation sont-elles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Modification de logiciels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utilisateurs sont-elles nombreuses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SSII sont-elles nombreuses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phase de modification est-elle bien définie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Maintenance (voir le contrat)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L’assistance est-elle bien définie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jour sont-elles prévues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niveau sont-elles régulières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délais d’intervention sont-ils corrects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Formation sur les logiciels d’exploitation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Formation sur les logiciels systèmes et leur utilisation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Existence de procédures écrites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  Existence d’une documentation relative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Aux analyses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la programmation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l’exécution des traitements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Les mesures liées à la sécurité logique (codes ou mot de passe) sont-elles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Régulièrement mises à jour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</w:tc>
        <w:tc>
          <w:tcPr>
            <w:tcW w:w="38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</w:tr>
      <w:tr w:rsidR="009C2E8F" w:rsidTr="009C2E8F">
        <w:trPr>
          <w:gridAfter w:val="1"/>
          <w:wAfter w:w="160" w:type="dxa"/>
          <w:trHeight w:val="240"/>
        </w:trPr>
        <w:tc>
          <w:tcPr>
            <w:tcW w:w="5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87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pPr w:leftFromText="180" w:rightFromText="180" w:vertAnchor="text" w:horzAnchor="margin" w:tblpXSpec="center" w:tblpYSpec="top"/>
        <w:tblW w:w="54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3"/>
        <w:gridCol w:w="4718"/>
        <w:gridCol w:w="2326"/>
      </w:tblGrid>
      <w:tr w:rsidR="001D59DB" w:rsidTr="001D59DB">
        <w:trPr>
          <w:cantSplit/>
          <w:trHeight w:val="824"/>
        </w:trPr>
        <w:tc>
          <w:tcPr>
            <w:tcW w:w="1566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1D59DB" w:rsidRDefault="001D59DB" w:rsidP="001D59DB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</w:t>
            </w:r>
          </w:p>
          <w:p w:rsidR="001D59DB" w:rsidRDefault="001D59DB" w:rsidP="001D59DB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1D59DB" w:rsidP="001D59D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1D59DB" w:rsidRPr="009223FB" w:rsidRDefault="001D59DB" w:rsidP="001D59DB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13/22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pStyle w:val="Footer"/>
        <w:shd w:val="clear" w:color="auto" w:fill="FFFFFF" w:themeFill="background1"/>
        <w:tabs>
          <w:tab w:val="clear" w:pos="4819"/>
          <w:tab w:val="clear" w:pos="9071"/>
        </w:tabs>
      </w:pPr>
    </w:p>
    <w:p w:rsidR="00022F67" w:rsidRDefault="00022F67" w:rsidP="00022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2F67" w:rsidRPr="00022F67" w:rsidRDefault="00022F67" w:rsidP="00022F67">
      <w:pPr>
        <w:pStyle w:val="Title"/>
      </w:pPr>
    </w:p>
    <w:p w:rsidR="00022F67" w:rsidRDefault="00022F67" w:rsidP="00022F67">
      <w:pPr>
        <w:pStyle w:val="Footer"/>
        <w:tabs>
          <w:tab w:val="clear" w:pos="4819"/>
          <w:tab w:val="clear" w:pos="9071"/>
        </w:tabs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E9562D" w:rsidRDefault="00022F67" w:rsidP="00022F67">
      <w:pPr>
        <w:jc w:val="center"/>
      </w:pPr>
      <w:r>
        <w:br w:type="page"/>
      </w: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022F67" w:rsidRPr="000E6655" w:rsidTr="00327582">
        <w:tc>
          <w:tcPr>
            <w:tcW w:w="9288" w:type="dxa"/>
            <w:gridSpan w:val="4"/>
          </w:tcPr>
          <w:p w:rsidR="00022F67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</w:t>
            </w:r>
          </w:p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SYSTEME D’INORMATIONS – FC9</w:t>
            </w:r>
          </w:p>
        </w:tc>
      </w:tr>
      <w:tr w:rsidR="00022F67" w:rsidRPr="000E6655" w:rsidTr="00022F67">
        <w:tc>
          <w:tcPr>
            <w:tcW w:w="455" w:type="dxa"/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14/21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de remarques à soulever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  <w:tr w:rsidR="00E71B16" w:rsidRPr="000E6655" w:rsidTr="00327582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13/22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</w:tbl>
    <w:tbl>
      <w:tblPr>
        <w:tblStyle w:val="TableGrid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DE09E5" w:rsidTr="00DE09E5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DE09E5" w:rsidRPr="00994A35" w:rsidRDefault="00DE09E5" w:rsidP="001A4F9D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DE09E5" w:rsidRPr="00AC6C71" w:rsidRDefault="00DE09E5" w:rsidP="001A4F9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Le système d'information est fiable dans l'ensemble</w:t>
            </w:r>
          </w:p>
          <w:p w:rsidR="00DE09E5" w:rsidRDefault="00DE09E5" w:rsidP="001A4F9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DE09E5" w:rsidRDefault="00DE09E5" w:rsidP="001A4F9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DE09E5" w:rsidRPr="00994A35" w:rsidRDefault="00DE09E5" w:rsidP="001A4F9D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DE09E5" w:rsidRPr="00994A35" w:rsidRDefault="00DE09E5" w:rsidP="001A4F9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DE09E5" w:rsidRDefault="00DE09E5" w:rsidP="001A4F9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322EF" w:rsidRDefault="000322EF"/>
    <w:sectPr w:rsidR="000322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17" w:right="1107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74E" w:rsidRDefault="007F474E">
      <w:r>
        <w:separator/>
      </w:r>
    </w:p>
  </w:endnote>
  <w:endnote w:type="continuationSeparator" w:id="0">
    <w:p w:rsidR="007F474E" w:rsidRDefault="007F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82" w:rsidRDefault="00327582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27582" w:rsidRPr="007564E4" w:rsidRDefault="00327582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  <w:rPr>
        <w:b/>
      </w:rPr>
    </w:pPr>
    <w:r>
      <w:tab/>
      <w:t>Questionnaire de prise de connaissance informatique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59DB">
      <w:rPr>
        <w:rStyle w:val="PageNumber"/>
        <w:noProof/>
      </w:rPr>
      <w:t>3</w:t>
    </w:r>
    <w:r>
      <w:rPr>
        <w:rStyle w:val="PageNumber"/>
      </w:rPr>
      <w:fldChar w:fldCharType="end"/>
    </w:r>
    <w:r>
      <w:tab/>
    </w:r>
    <w:r>
      <w:tab/>
    </w:r>
    <w:r w:rsidRPr="007564E4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74E" w:rsidRDefault="007F474E">
      <w:r>
        <w:separator/>
      </w:r>
    </w:p>
  </w:footnote>
  <w:footnote w:type="continuationSeparator" w:id="0">
    <w:p w:rsidR="007F474E" w:rsidRDefault="007F47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82" w:rsidRPr="005C2C13" w:rsidRDefault="00327582" w:rsidP="00327582">
    <w:pPr>
      <w:pStyle w:val="Header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r w:rsidR="007F474E">
      <w:fldChar w:fldCharType="begin"/>
    </w:r>
    <w:r w:rsidR="007F474E">
      <w:instrText xml:space="preserve"> DOCPROPERTY  ATHModele  \* MERGEFORMAT </w:instrText>
    </w:r>
    <w:r w:rsidR="007F474E">
      <w:fldChar w:fldCharType="separate"/>
    </w:r>
    <w:r>
      <w:rPr>
        <w:rFonts w:ascii="Arial" w:hAnsi="Arial" w:cs="Arial"/>
        <w:sz w:val="16"/>
        <w:szCs w:val="16"/>
      </w:rPr>
      <w:t>WAS 192</w:t>
    </w:r>
    <w:r w:rsidR="007F474E">
      <w:rPr>
        <w:rFonts w:ascii="Arial" w:hAnsi="Arial" w:cs="Arial"/>
        <w:sz w:val="16"/>
        <w:szCs w:val="16"/>
      </w:rPr>
      <w:fldChar w:fldCharType="end"/>
    </w: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415"/>
      <w:gridCol w:w="1936"/>
      <w:gridCol w:w="2217"/>
      <w:gridCol w:w="788"/>
      <w:gridCol w:w="1083"/>
    </w:tblGrid>
    <w:tr w:rsidR="00327582" w:rsidTr="007D0939">
      <w:trPr>
        <w:cantSplit/>
        <w:trHeight w:val="260"/>
        <w:jc w:val="center"/>
      </w:trPr>
      <w:tc>
        <w:tcPr>
          <w:tcW w:w="425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153" w:type="dxa"/>
          <w:gridSpan w:val="2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>QUEST. DE PRISE DE CONNAISSANCE INFO. (</w:t>
          </w:r>
          <w:proofErr w:type="spellStart"/>
          <w:r>
            <w:rPr>
              <w:rFonts w:ascii="Times New Roman" w:hAnsi="Times New Roman"/>
              <w:b/>
            </w:rPr>
            <w:t>systémes</w:t>
          </w:r>
          <w:proofErr w:type="spellEnd"/>
          <w:r>
            <w:rPr>
              <w:rFonts w:ascii="Times New Roman" w:hAnsi="Times New Roman"/>
              <w:b/>
            </w:rPr>
            <w:t xml:space="preserve"> simples)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65" w:right="60"/>
            <w:jc w:val="center"/>
          </w:pPr>
          <w:r>
            <w:t>CODE</w:t>
          </w:r>
        </w:p>
      </w:tc>
    </w:tr>
    <w:tr w:rsidR="00327582" w:rsidTr="007D0939">
      <w:trPr>
        <w:cantSplit/>
        <w:trHeight w:val="510"/>
        <w:jc w:val="center"/>
      </w:trPr>
      <w:tc>
        <w:tcPr>
          <w:tcW w:w="425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987202" w:rsidRDefault="00327582" w:rsidP="00327582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      </w:t>
          </w:r>
          <w:r w:rsidR="007D0939" w:rsidRPr="00291E68">
            <w:rPr>
              <w:rFonts w:ascii="Calibri" w:hAnsi="Calibri" w:cs="Calibri"/>
              <w:b/>
              <w:bCs/>
              <w:u w:val="single"/>
            </w:rPr>
            <w:t>PECHE ET FROID OCEAN INDIEN 2014 IntÃÂ©rimaire</w:t>
          </w:r>
        </w:p>
      </w:tc>
      <w:tc>
        <w:tcPr>
          <w:tcW w:w="4153" w:type="dxa"/>
          <w:gridSpan w:val="2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327582" w:rsidP="0032758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9</w:t>
          </w:r>
        </w:p>
      </w:tc>
    </w:tr>
    <w:tr w:rsidR="00327582" w:rsidTr="007D0939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41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7D0939" w:rsidP="007D0939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</w:tc>
      <w:tc>
        <w:tcPr>
          <w:tcW w:w="1936" w:type="dxa"/>
          <w:vMerge w:val="restart"/>
          <w:tcBorders>
            <w:left w:val="nil"/>
          </w:tcBorders>
          <w:vAlign w:val="center"/>
        </w:tcPr>
        <w:p w:rsidR="00327582" w:rsidRPr="007564E4" w:rsidRDefault="00327582" w:rsidP="00327582">
          <w:pPr>
            <w:jc w:val="center"/>
            <w:rPr>
              <w:b/>
            </w:rPr>
          </w:pPr>
          <w:r>
            <w:rPr>
              <w:b/>
            </w:rPr>
            <w:t>Cabinet CATEIN</w:t>
          </w:r>
        </w:p>
      </w:tc>
      <w:tc>
        <w:tcPr>
          <w:tcW w:w="2217" w:type="dxa"/>
          <w:vMerge w:val="restart"/>
          <w:tcBorders>
            <w:left w:val="single" w:sz="6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  <w:smallCaps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27582" w:rsidRDefault="00327582" w:rsidP="00327582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D59DB">
            <w:rPr>
              <w:noProof/>
            </w:rPr>
            <w:t>3</w:t>
          </w:r>
          <w:r>
            <w:fldChar w:fldCharType="end"/>
          </w:r>
          <w:r>
            <w:t>/</w:t>
          </w:r>
          <w:r w:rsidR="007F474E">
            <w:fldChar w:fldCharType="begin"/>
          </w:r>
          <w:r w:rsidR="007F474E">
            <w:instrText xml:space="preserve"> NUMPAGES  \* MERGEFORMAT </w:instrText>
          </w:r>
          <w:r w:rsidR="007F474E">
            <w:fldChar w:fldCharType="separate"/>
          </w:r>
          <w:r w:rsidR="001D59DB">
            <w:rPr>
              <w:noProof/>
            </w:rPr>
            <w:t>7</w:t>
          </w:r>
          <w:r w:rsidR="007F474E">
            <w:rPr>
              <w:noProof/>
            </w:rPr>
            <w:fldChar w:fldCharType="end"/>
          </w:r>
        </w:p>
      </w:tc>
    </w:tr>
    <w:tr w:rsidR="00327582" w:rsidTr="007D0939">
      <w:trPr>
        <w:cantSplit/>
        <w:trHeight w:val="260"/>
        <w:jc w:val="center"/>
      </w:trPr>
      <w:tc>
        <w:tcPr>
          <w:tcW w:w="28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41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7D0939" w:rsidP="007D0939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  <w:r w:rsidR="00327582" w:rsidRPr="00687CA8">
            <w:rPr>
              <w:rFonts w:ascii="Times New Roman" w:hAnsi="Times New Roman"/>
              <w:color w:val="FF0000"/>
            </w:rPr>
            <w:fldChar w:fldCharType="begin"/>
          </w:r>
          <w:r w:rsidR="00327582" w:rsidRPr="00687CA8">
            <w:rPr>
              <w:rFonts w:ascii="Times New Roman" w:hAnsi="Times New Roman"/>
              <w:color w:val="FF0000"/>
            </w:rPr>
            <w:instrText xml:space="preserve"> DOCPROPERTY  ATHSuperv  \* MERGEFORMAT </w:instrText>
          </w:r>
          <w:r w:rsidR="00327582" w:rsidRPr="00687CA8">
            <w:rPr>
              <w:rFonts w:ascii="Times New Roman" w:hAnsi="Times New Roman"/>
              <w:color w:val="FF0000"/>
            </w:rPr>
            <w:fldChar w:fldCharType="end"/>
          </w:r>
        </w:p>
      </w:tc>
      <w:tc>
        <w:tcPr>
          <w:tcW w:w="1936" w:type="dxa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ind w:left="79"/>
            <w:jc w:val="center"/>
          </w:pPr>
        </w:p>
      </w:tc>
      <w:tc>
        <w:tcPr>
          <w:tcW w:w="2217" w:type="dxa"/>
          <w:vMerge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27582" w:rsidRPr="00687CA8" w:rsidRDefault="00407077" w:rsidP="00327582">
          <w:pPr>
            <w:ind w:right="60"/>
            <w:jc w:val="center"/>
            <w:rPr>
              <w:color w:val="FFC000"/>
              <w:sz w:val="18"/>
            </w:rPr>
          </w:pPr>
          <w:r>
            <w:t>28-04-2015</w:t>
          </w:r>
        </w:p>
      </w:tc>
    </w:tr>
  </w:tbl>
  <w:p w:rsidR="00327582" w:rsidRDefault="00327582" w:rsidP="00327582">
    <w:pPr>
      <w:pStyle w:val="Header"/>
      <w:rPr>
        <w:sz w:val="8"/>
      </w:rPr>
    </w:pPr>
  </w:p>
  <w:p w:rsidR="00327582" w:rsidRPr="000D78DF" w:rsidRDefault="00327582" w:rsidP="003275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0025"/>
    <w:multiLevelType w:val="hybridMultilevel"/>
    <w:tmpl w:val="54583176"/>
    <w:lvl w:ilvl="0" w:tplc="59B259DA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5319FA"/>
    <w:multiLevelType w:val="singleLevel"/>
    <w:tmpl w:val="59B259DA"/>
    <w:lvl w:ilvl="0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354718CC"/>
    <w:multiLevelType w:val="singleLevel"/>
    <w:tmpl w:val="4A0ABE1A"/>
    <w:lvl w:ilvl="0">
      <w:start w:val="1"/>
      <w:numFmt w:val="upperRoman"/>
      <w:pStyle w:val="Cap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F67"/>
    <w:rsid w:val="00022F67"/>
    <w:rsid w:val="000322EF"/>
    <w:rsid w:val="000A018E"/>
    <w:rsid w:val="000A31FA"/>
    <w:rsid w:val="00112F07"/>
    <w:rsid w:val="001816B9"/>
    <w:rsid w:val="001D59DB"/>
    <w:rsid w:val="002B7255"/>
    <w:rsid w:val="00327582"/>
    <w:rsid w:val="00407077"/>
    <w:rsid w:val="004F09D0"/>
    <w:rsid w:val="0057201C"/>
    <w:rsid w:val="005C58DD"/>
    <w:rsid w:val="00622122"/>
    <w:rsid w:val="006E2842"/>
    <w:rsid w:val="007D0939"/>
    <w:rsid w:val="007F474E"/>
    <w:rsid w:val="008001B8"/>
    <w:rsid w:val="008E5686"/>
    <w:rsid w:val="009459E4"/>
    <w:rsid w:val="00993CC6"/>
    <w:rsid w:val="009C2E8F"/>
    <w:rsid w:val="00A20735"/>
    <w:rsid w:val="00A97E50"/>
    <w:rsid w:val="00AE49DD"/>
    <w:rsid w:val="00AF20DB"/>
    <w:rsid w:val="00B41371"/>
    <w:rsid w:val="00DE09E5"/>
    <w:rsid w:val="00E37034"/>
    <w:rsid w:val="00E71B16"/>
    <w:rsid w:val="00E9562D"/>
    <w:rsid w:val="00F31976"/>
    <w:rsid w:val="00F45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63FA6-62A1-4CAF-A08A-6097E8BB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F67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22F67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022F67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22F67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022F67"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2F67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022F67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022F67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022F67"/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Footer">
    <w:name w:val="footer"/>
    <w:basedOn w:val="Normal"/>
    <w:link w:val="FooterChar"/>
    <w:rsid w:val="00022F67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022F67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022F67"/>
    <w:rPr>
      <w:b/>
    </w:rPr>
  </w:style>
  <w:style w:type="character" w:customStyle="1" w:styleId="BodyTextChar">
    <w:name w:val="Body Text Char"/>
    <w:basedOn w:val="DefaultParagraphFont"/>
    <w:link w:val="BodyText"/>
    <w:rsid w:val="00022F67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Title">
    <w:name w:val="Title"/>
    <w:basedOn w:val="Normal"/>
    <w:link w:val="TitleChar"/>
    <w:qFormat/>
    <w:rsid w:val="00022F6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022F67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Caption">
    <w:name w:val="caption"/>
    <w:basedOn w:val="Normal"/>
    <w:next w:val="Normal"/>
    <w:qFormat/>
    <w:rsid w:val="00022F67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6" w:color="auto"/>
      </w:pBdr>
    </w:pPr>
    <w:rPr>
      <w:b/>
    </w:rPr>
  </w:style>
  <w:style w:type="character" w:styleId="PageNumber">
    <w:name w:val="page number"/>
    <w:basedOn w:val="DefaultParagraphFont"/>
    <w:rsid w:val="00022F67"/>
  </w:style>
  <w:style w:type="table" w:styleId="TableGrid">
    <w:name w:val="Table Grid"/>
    <w:basedOn w:val="TableNormal"/>
    <w:uiPriority w:val="59"/>
    <w:rsid w:val="00DE09E5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21</cp:revision>
  <dcterms:created xsi:type="dcterms:W3CDTF">2014-05-30T14:33:00Z</dcterms:created>
  <dcterms:modified xsi:type="dcterms:W3CDTF">2015-04-28T05:07:00Z</dcterms:modified>
</cp:coreProperties>
</file>