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-104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3"/>
        <w:gridCol w:w="851"/>
        <w:gridCol w:w="850"/>
        <w:gridCol w:w="709"/>
        <w:gridCol w:w="856"/>
        <w:gridCol w:w="747"/>
        <w:gridCol w:w="747"/>
        <w:gridCol w:w="747"/>
        <w:gridCol w:w="872"/>
        <w:gridCol w:w="622"/>
        <w:gridCol w:w="795"/>
      </w:tblGrid>
      <w:tr w:rsidR="00410E81" w:rsidTr="00410E81">
        <w:trPr>
          <w:trHeight w:val="930"/>
        </w:trPr>
        <w:tc>
          <w:tcPr>
            <w:tcW w:w="9709" w:type="dxa"/>
            <w:gridSpan w:val="11"/>
            <w:tcBorders>
              <w:bottom w:val="single" w:sz="4" w:space="0" w:color="auto"/>
            </w:tcBorders>
          </w:tcPr>
          <w:p w:rsidR="00410E81" w:rsidRDefault="00410E81" w:rsidP="00410E81">
            <w:pPr>
              <w:rPr>
                <w:rFonts w:ascii="Arial" w:hAnsi="Arial" w:cs="Arial"/>
              </w:rPr>
            </w:pP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tableau permet d’affecter un niveau de risque aux objectifs de chaque domaine.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L’évaluation du risque peut être réalisée à partir des critères suivants :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FAIBLE (F)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MOYEN (M)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 ELEVE (E)</w:t>
            </w:r>
          </w:p>
          <w:p w:rsidR="00410E81" w:rsidRDefault="00410E81" w:rsidP="00410E81">
            <w:pPr>
              <w:rPr>
                <w:rFonts w:ascii="Arial" w:hAnsi="Arial" w:cs="Arial"/>
              </w:rPr>
            </w:pP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</w:rPr>
            </w:pPr>
          </w:p>
          <w:p w:rsidR="00410E81" w:rsidRDefault="00410E81" w:rsidP="00410E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DOMAINE</w:t>
            </w:r>
          </w:p>
        </w:tc>
        <w:tc>
          <w:tcPr>
            <w:tcW w:w="851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Caractère significa. fonction</w:t>
            </w:r>
          </w:p>
        </w:tc>
        <w:tc>
          <w:tcPr>
            <w:tcW w:w="850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Exhaus-</w:t>
            </w:r>
          </w:p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tivité</w:t>
            </w:r>
          </w:p>
        </w:tc>
        <w:tc>
          <w:tcPr>
            <w:tcW w:w="709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Réalité</w:t>
            </w:r>
          </w:p>
        </w:tc>
        <w:tc>
          <w:tcPr>
            <w:tcW w:w="856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Propriété</w:t>
            </w:r>
          </w:p>
        </w:tc>
        <w:tc>
          <w:tcPr>
            <w:tcW w:w="747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Evalua-tion</w:t>
            </w:r>
          </w:p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correcte</w:t>
            </w:r>
          </w:p>
        </w:tc>
        <w:tc>
          <w:tcPr>
            <w:tcW w:w="747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Enregist bonne période</w:t>
            </w:r>
          </w:p>
        </w:tc>
        <w:tc>
          <w:tcPr>
            <w:tcW w:w="747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Imputa-tion correcte</w:t>
            </w:r>
          </w:p>
        </w:tc>
        <w:tc>
          <w:tcPr>
            <w:tcW w:w="872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Totali-sation</w:t>
            </w:r>
          </w:p>
        </w:tc>
        <w:tc>
          <w:tcPr>
            <w:tcW w:w="622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Bonne information</w:t>
            </w:r>
          </w:p>
        </w:tc>
        <w:tc>
          <w:tcPr>
            <w:tcW w:w="795" w:type="dxa"/>
          </w:tcPr>
          <w:p w:rsidR="00410E81" w:rsidRDefault="00410E81" w:rsidP="00410E81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Risque global fonction</w:t>
            </w:r>
          </w:p>
        </w:tc>
      </w:tr>
      <w:tr w:rsidR="00410E81" w:rsidTr="00410E81">
        <w:tc>
          <w:tcPr>
            <w:tcW w:w="1913" w:type="dxa"/>
          </w:tcPr>
          <w:p w:rsidR="00410E81" w:rsidRPr="00134F00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 w:rsidRPr="00134F00">
              <w:rPr>
                <w:rFonts w:ascii="Arial" w:hAnsi="Arial" w:cs="Arial"/>
                <w:sz w:val="18"/>
              </w:rPr>
              <w:t>IMMOBILISATIONS</w:t>
            </w:r>
          </w:p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 w:rsidRPr="00134F00">
              <w:rPr>
                <w:rFonts w:ascii="Arial" w:hAnsi="Arial" w:cs="Arial"/>
                <w:sz w:val="18"/>
              </w:rPr>
              <w:t>Corporelles et incorp. Financières</w:t>
            </w:r>
          </w:p>
        </w:tc>
        <w:tc>
          <w:tcPr>
            <w:tcW w:w="851" w:type="dxa"/>
            <w:shd w:val="clear" w:color="auto" w:fill="FF0000"/>
          </w:tcPr>
          <w:p w:rsidR="00410E81" w:rsidRPr="001D4A79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${caractereImmobilisations}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color w:val="FFFFFF" w:themeColor="background1"/>
              </w:rPr>
              <w:t>${exhaustiviteImmobilisations}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${realiteImmobilisations}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${proprieteImmobilisations}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${evaluationImmobilisations}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${enregistrementImmobilisations}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${imputationImmobilisations}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${totalisationImmobilisations}</w:t>
            </w:r>
          </w:p>
        </w:tc>
        <w:tc>
          <w:tcPr>
            <w:tcW w:w="622" w:type="dxa"/>
            <w:shd w:val="clear" w:color="auto" w:fill="FF0000"/>
          </w:tcPr>
          <w:p w:rsidR="00410E81" w:rsidRPr="008807D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${bonneImmobilisations}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${risqueImmobilisations}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STOCK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${caractereStock}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${exhaustiviteStock}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${realiteStock}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${proprieteStock}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${evaluationStock}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${enregistrementStock}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${imputationStock}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5B5679" w:rsidP="005B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${totalisationStock}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${bonneStock}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${risqueStock}</w:t>
            </w:r>
          </w:p>
        </w:tc>
      </w:tr>
      <w:tr w:rsidR="00410E81" w:rsidTr="00410E81">
        <w:trPr>
          <w:trHeight w:val="327"/>
        </w:trPr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VENTES - CLIENTS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${caractereVentes}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${exhaustiviteVentes}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${realiteVentes}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${proprieteVentes}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${evaluationVentes}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${enregistrementVentes}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${imputationVentes}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0171E0" w:rsidP="00017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${totalisationVentes}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${bonneVentes}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${risqueVentes}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TRESORERIE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${caractereTresorerie}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${exhaustiviteTresorerie}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${realiteTresorerie}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${proprieteTresorerie}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${evaluationTresorerie}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${enregistrementTresorerie}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${imputationTresorerie}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EC232A" w:rsidP="00EC2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${totalisationTresorerie}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${bonneTresorerie}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${risqueTresorerie}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ACHATS -FOURNISSEURS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${caractereAchats}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${exhaustiviteAchats}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0323A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${realiteAchats}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${proprieteAchats}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${evaluationAchats}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${enregistrementAchats}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${imputationAchats}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3A290C" w:rsidP="003A2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${totalisationAchats}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${bonneAchats}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${risqueAchats}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PAIE -PERSONNEL</w:t>
            </w:r>
          </w:p>
        </w:tc>
        <w:tc>
          <w:tcPr>
            <w:tcW w:w="851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${caracterePaie}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${exhaustivitePaie}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${realitePaie}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${proprietePaie}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${evaluationPaie}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${enregistrementPaie}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${imputationPaie}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3A290C" w:rsidP="003A2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${totalisationPaie}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${bonnePaie}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${risquePaie}</w:t>
            </w:r>
          </w:p>
        </w:tc>
      </w:tr>
      <w:tr w:rsidR="00410E81" w:rsidTr="00410E81">
        <w:tc>
          <w:tcPr>
            <w:tcW w:w="1913" w:type="dxa"/>
          </w:tcPr>
          <w:p w:rsidR="00410E81" w:rsidRDefault="00410E81" w:rsidP="00410E81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SOUS TRAITANCE</w:t>
            </w:r>
          </w:p>
        </w:tc>
        <w:tc>
          <w:tcPr>
            <w:tcW w:w="851" w:type="dxa"/>
            <w:shd w:val="clear" w:color="auto" w:fill="FF0000"/>
          </w:tcPr>
          <w:p w:rsidR="00410E81" w:rsidRPr="001D4A79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${caractereSous}</w:t>
            </w:r>
          </w:p>
        </w:tc>
        <w:tc>
          <w:tcPr>
            <w:tcW w:w="850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${exhaustiviteSous}</w:t>
            </w:r>
          </w:p>
        </w:tc>
        <w:tc>
          <w:tcPr>
            <w:tcW w:w="709" w:type="dxa"/>
            <w:shd w:val="clear" w:color="auto" w:fill="FF0000"/>
          </w:tcPr>
          <w:p w:rsidR="00410E81" w:rsidRPr="008B099D" w:rsidRDefault="000323A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${realiteSous}</w:t>
            </w:r>
          </w:p>
        </w:tc>
        <w:tc>
          <w:tcPr>
            <w:tcW w:w="856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${proprieteSous}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410E81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${evaluationSous}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410E81" w:rsidP="0082603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${enregistrementSous}</w:t>
            </w:r>
          </w:p>
        </w:tc>
        <w:tc>
          <w:tcPr>
            <w:tcW w:w="747" w:type="dxa"/>
            <w:shd w:val="clear" w:color="auto" w:fill="FF0000"/>
          </w:tcPr>
          <w:p w:rsidR="00410E81" w:rsidRPr="008B099D" w:rsidRDefault="00187222" w:rsidP="0018722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${imputationSous}</w:t>
            </w:r>
          </w:p>
        </w:tc>
        <w:tc>
          <w:tcPr>
            <w:tcW w:w="872" w:type="dxa"/>
            <w:shd w:val="clear" w:color="auto" w:fill="FFC000"/>
          </w:tcPr>
          <w:p w:rsidR="00410E81" w:rsidRPr="008807DD" w:rsidRDefault="006970CB" w:rsidP="00697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${totalisationSous}</w:t>
            </w:r>
          </w:p>
        </w:tc>
        <w:tc>
          <w:tcPr>
            <w:tcW w:w="622" w:type="dxa"/>
            <w:shd w:val="clear" w:color="auto" w:fill="FF0000"/>
          </w:tcPr>
          <w:p w:rsidR="00410E81" w:rsidRPr="008B099D" w:rsidRDefault="00187222" w:rsidP="0018722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${bonneSous}</w:t>
            </w:r>
          </w:p>
        </w:tc>
        <w:tc>
          <w:tcPr>
            <w:tcW w:w="795" w:type="dxa"/>
            <w:shd w:val="clear" w:color="auto" w:fill="FF0000"/>
          </w:tcPr>
          <w:p w:rsidR="00410E81" w:rsidRPr="008B099D" w:rsidRDefault="00187222" w:rsidP="00187222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${risqueSous}</w:t>
            </w:r>
          </w:p>
        </w:tc>
      </w:tr>
      <w:tr w:rsidR="00410E81" w:rsidTr="00410E81">
        <w:trPr>
          <w:trHeight w:val="1400"/>
        </w:trPr>
        <w:tc>
          <w:tcPr>
            <w:tcW w:w="9709" w:type="dxa"/>
            <w:gridSpan w:val="11"/>
            <w:tcBorders>
              <w:bottom w:val="nil"/>
            </w:tcBorders>
          </w:tcPr>
          <w:p w:rsidR="00410E81" w:rsidRDefault="00410E81" w:rsidP="00410E81">
            <w:pPr>
              <w:rPr>
                <w:rFonts w:ascii="Arial" w:hAnsi="Arial" w:cs="Arial"/>
              </w:rPr>
            </w:pPr>
          </w:p>
          <w:p w:rsidR="00410E81" w:rsidRDefault="00410E81" w:rsidP="00410E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CONCLUSIONS :</w:t>
            </w:r>
          </w:p>
          <w:p w:rsidR="00410E81" w:rsidRDefault="00410E81" w:rsidP="00410E81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</w:rPr>
              <w:t>RISQUES LIES A LA CONCEPTION DES SYSTEMES</w:t>
            </w:r>
            <w:r>
              <w:rPr>
                <w:rFonts w:ascii="Arial" w:hAnsi="Arial" w:cs="Arial"/>
              </w:rPr>
              <w:t> </w:t>
            </w:r>
            <w:r w:rsidRPr="002A6462">
              <w:rPr>
                <w:rFonts w:ascii="Arial" w:hAnsi="Arial" w:cs="Arial"/>
                <w:color w:val="00B050"/>
              </w:rPr>
              <w:t xml:space="preserve">:           </w:t>
            </w:r>
            <w:r w:rsidRPr="0034573C">
              <w:rPr>
                <w:rFonts w:ascii="Arial" w:hAnsi="Arial" w:cs="Arial"/>
                <w:b/>
                <w:bCs/>
                <w:i/>
                <w:iCs/>
                <w:color w:val="FF0000"/>
              </w:rPr>
              <w:t>FAIBLE      MOYEN      ELEVE</w:t>
            </w:r>
          </w:p>
          <w:p w:rsidR="00410E81" w:rsidRDefault="00410E81" w:rsidP="00410E81">
            <w:pPr>
              <w:pStyle w:val="Corpsdetexte"/>
            </w:pPr>
          </w:p>
        </w:tc>
      </w:tr>
      <w:tr w:rsidR="00410E81" w:rsidTr="000B74C7">
        <w:trPr>
          <w:trHeight w:val="80"/>
        </w:trPr>
        <w:tc>
          <w:tcPr>
            <w:tcW w:w="9709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rPr>
                <w:rFonts w:ascii="Arial" w:hAnsi="Arial" w:cs="Arial"/>
              </w:rPr>
            </w:pPr>
          </w:p>
          <w:p w:rsidR="00410E81" w:rsidRDefault="00410E81" w:rsidP="00410E81">
            <w:pPr>
              <w:rPr>
                <w:rFonts w:ascii="Arial" w:hAnsi="Arial" w:cs="Arial"/>
              </w:rPr>
            </w:pPr>
          </w:p>
          <w:p w:rsidR="00410E81" w:rsidRPr="00A44EC3" w:rsidRDefault="00410E81" w:rsidP="00410E81">
            <w:pPr>
              <w:tabs>
                <w:tab w:val="left" w:pos="39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9BB" w:rsidRDefault="00E529BB">
      <w:r>
        <w:separator/>
      </w:r>
    </w:p>
  </w:endnote>
  <w:endnote w:type="continuationSeparator" w:id="1">
    <w:p w:rsidR="00E529BB" w:rsidRDefault="00E52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7E4" w:rsidRDefault="005477E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994C88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994C88">
      <w:rPr>
        <w:rStyle w:val="Numrodepage"/>
      </w:rPr>
      <w:fldChar w:fldCharType="separate"/>
    </w:r>
    <w:r w:rsidR="005477E4">
      <w:rPr>
        <w:rStyle w:val="Numrodepage"/>
        <w:noProof/>
      </w:rPr>
      <w:t>1</w:t>
    </w:r>
    <w:r w:rsidR="00994C88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7E4" w:rsidRDefault="005477E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9BB" w:rsidRDefault="00E529BB">
      <w:r>
        <w:separator/>
      </w:r>
    </w:p>
  </w:footnote>
  <w:footnote w:type="continuationSeparator" w:id="1">
    <w:p w:rsidR="00E529BB" w:rsidRDefault="00E529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7E4" w:rsidRDefault="005477E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994C88" w:rsidP="003F7D6A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DB2023">
              <w:rPr>
                <w:rFonts w:ascii="Times New Roman" w:hAnsi="Times New Roman"/>
                <w:b/>
              </w:rPr>
              <w:t>SYNTHÈSE RISQUES CONCEPTION SYSTÈMES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TRAIT D\'UNION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5477E4" w:rsidTr="00EA466A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Default="005477E4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Pr="00707EF9" w:rsidRDefault="005477E4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Pas de collabarateur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5477E4" w:rsidRPr="00F349F2" w:rsidRDefault="005477E4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5477E4">
            <w:rPr>
              <w:rFonts w:ascii="Times New Roman" w:hAnsi="Times New Roman"/>
              <w:b/>
              <w:smallCaps/>
            </w:rPr>
            <w:drawing>
              <wp:inline distT="0" distB="0" distL="0" distR="0">
                <wp:extent cx="2355215" cy="491490"/>
                <wp:effectExtent l="19050" t="0" r="6985" b="0"/>
                <wp:docPr id="2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5477E4" w:rsidRDefault="005477E4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5477E4" w:rsidRDefault="005477E4" w:rsidP="003F7D6A">
          <w:pPr>
            <w:ind w:right="60"/>
            <w:jc w:val="center"/>
          </w:pPr>
          <w:fldSimple w:instr=" PAGE  \* MERGEFORMAT ">
            <w:r>
              <w:rPr>
                <w:noProof/>
              </w:rPr>
              <w:t>1</w:t>
            </w:r>
          </w:fldSimple>
          <w:r>
            <w:t>/</w:t>
          </w:r>
          <w:fldSimple w:instr=" NUMPAGES  \* MERGEFORMAT ">
            <w:r>
              <w:rPr>
                <w:noProof/>
              </w:rPr>
              <w:t>1</w:t>
            </w:r>
          </w:fldSimple>
        </w:p>
      </w:tc>
    </w:tr>
    <w:tr w:rsidR="005477E4" w:rsidTr="00EA466A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Default="005477E4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477E4" w:rsidRPr="00707EF9" w:rsidRDefault="005477E4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5477E4" w:rsidRDefault="005477E4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5477E4" w:rsidRDefault="005477E4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5477E4" w:rsidRPr="00707EF9" w:rsidRDefault="005477E4" w:rsidP="003F7D6A">
          <w:pPr>
            <w:ind w:right="60"/>
            <w:jc w:val="center"/>
            <w:rPr>
              <w:color w:val="FFC000"/>
              <w:sz w:val="18"/>
            </w:rPr>
          </w:pPr>
          <w:r>
            <w:t>26-02-2015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7E4" w:rsidRDefault="005477E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3AB0"/>
    <w:rsid w:val="0006554C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314EE"/>
    <w:rsid w:val="0023309A"/>
    <w:rsid w:val="002330F0"/>
    <w:rsid w:val="00284F30"/>
    <w:rsid w:val="002918F6"/>
    <w:rsid w:val="002979E7"/>
    <w:rsid w:val="002A442F"/>
    <w:rsid w:val="002A6462"/>
    <w:rsid w:val="002C5540"/>
    <w:rsid w:val="0034573C"/>
    <w:rsid w:val="0035404A"/>
    <w:rsid w:val="00355D71"/>
    <w:rsid w:val="00374900"/>
    <w:rsid w:val="003931DA"/>
    <w:rsid w:val="003A290C"/>
    <w:rsid w:val="003B42FE"/>
    <w:rsid w:val="003C5902"/>
    <w:rsid w:val="003D5374"/>
    <w:rsid w:val="003F023D"/>
    <w:rsid w:val="003F7D6A"/>
    <w:rsid w:val="00401465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477E4"/>
    <w:rsid w:val="005625A1"/>
    <w:rsid w:val="005A7530"/>
    <w:rsid w:val="005B3FBE"/>
    <w:rsid w:val="005B5679"/>
    <w:rsid w:val="005E025C"/>
    <w:rsid w:val="00600E55"/>
    <w:rsid w:val="0060156E"/>
    <w:rsid w:val="00645798"/>
    <w:rsid w:val="006509D3"/>
    <w:rsid w:val="006918FB"/>
    <w:rsid w:val="0069279C"/>
    <w:rsid w:val="006970CB"/>
    <w:rsid w:val="006A79ED"/>
    <w:rsid w:val="006B38CC"/>
    <w:rsid w:val="006B4BD3"/>
    <w:rsid w:val="006C5591"/>
    <w:rsid w:val="006D4AE4"/>
    <w:rsid w:val="006E41DE"/>
    <w:rsid w:val="00707EF9"/>
    <w:rsid w:val="00717C24"/>
    <w:rsid w:val="00742E69"/>
    <w:rsid w:val="00743743"/>
    <w:rsid w:val="00746BBD"/>
    <w:rsid w:val="0077123B"/>
    <w:rsid w:val="00783CC0"/>
    <w:rsid w:val="007A7307"/>
    <w:rsid w:val="007B46D5"/>
    <w:rsid w:val="007F1334"/>
    <w:rsid w:val="007F4D6C"/>
    <w:rsid w:val="007F7B98"/>
    <w:rsid w:val="008221E6"/>
    <w:rsid w:val="00826032"/>
    <w:rsid w:val="00854D3D"/>
    <w:rsid w:val="00863B45"/>
    <w:rsid w:val="008724EE"/>
    <w:rsid w:val="008807DD"/>
    <w:rsid w:val="008869F8"/>
    <w:rsid w:val="008913F4"/>
    <w:rsid w:val="00894BCA"/>
    <w:rsid w:val="008A4F09"/>
    <w:rsid w:val="008B099D"/>
    <w:rsid w:val="008C2288"/>
    <w:rsid w:val="00913315"/>
    <w:rsid w:val="009226F5"/>
    <w:rsid w:val="00935E36"/>
    <w:rsid w:val="009648E4"/>
    <w:rsid w:val="00994C88"/>
    <w:rsid w:val="00995CA8"/>
    <w:rsid w:val="009E3CC7"/>
    <w:rsid w:val="009F447E"/>
    <w:rsid w:val="009F4D7E"/>
    <w:rsid w:val="00A01E8A"/>
    <w:rsid w:val="00A04CCC"/>
    <w:rsid w:val="00A218AE"/>
    <w:rsid w:val="00A44EC3"/>
    <w:rsid w:val="00A45309"/>
    <w:rsid w:val="00AB3EFE"/>
    <w:rsid w:val="00AC76E9"/>
    <w:rsid w:val="00AE0EC6"/>
    <w:rsid w:val="00B02666"/>
    <w:rsid w:val="00B215C8"/>
    <w:rsid w:val="00B233DE"/>
    <w:rsid w:val="00B35B65"/>
    <w:rsid w:val="00B71E5D"/>
    <w:rsid w:val="00B87490"/>
    <w:rsid w:val="00B93176"/>
    <w:rsid w:val="00BB2CC8"/>
    <w:rsid w:val="00BC3395"/>
    <w:rsid w:val="00BD4315"/>
    <w:rsid w:val="00BF729D"/>
    <w:rsid w:val="00C041D7"/>
    <w:rsid w:val="00C11E3E"/>
    <w:rsid w:val="00C77AF6"/>
    <w:rsid w:val="00CA7772"/>
    <w:rsid w:val="00CC1FB0"/>
    <w:rsid w:val="00CD227A"/>
    <w:rsid w:val="00CD3BBD"/>
    <w:rsid w:val="00CF7F18"/>
    <w:rsid w:val="00D2119F"/>
    <w:rsid w:val="00D22669"/>
    <w:rsid w:val="00D23177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529BB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paragraph" w:styleId="Textedebulles">
    <w:name w:val="Balloon Text"/>
    <w:basedOn w:val="Normal"/>
    <w:link w:val="TextedebullesCar"/>
    <w:rsid w:val="005477E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477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75</cp:revision>
  <cp:lastPrinted>2010-10-20T13:51:00Z</cp:lastPrinted>
  <dcterms:created xsi:type="dcterms:W3CDTF">2014-12-05T07:30:00Z</dcterms:created>
  <dcterms:modified xsi:type="dcterms:W3CDTF">2014-12-09T14:29:00Z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