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489CF" w14:textId="739CB027" w:rsidR="009911E9" w:rsidRDefault="009911E9" w:rsidP="009911E9">
      <w:pPr>
        <w:pStyle w:val="Heading1"/>
        <w:jc w:val="both"/>
      </w:pPr>
      <w:r>
        <w:t>TicTech</w:t>
      </w:r>
    </w:p>
    <w:p w14:paraId="7CB56766" w14:textId="77777777" w:rsidR="009911E9" w:rsidRPr="004A4048" w:rsidRDefault="009911E9" w:rsidP="009911E9">
      <w:pPr>
        <w:jc w:val="both"/>
        <w:rPr>
          <w:i/>
          <w:iCs/>
        </w:rPr>
      </w:pPr>
      <w:r w:rsidRPr="004A4048">
        <w:rPr>
          <w:i/>
          <w:iCs/>
        </w:rPr>
        <w:t>Aster Santana, July 2020</w:t>
      </w:r>
    </w:p>
    <w:p w14:paraId="5D1EABE5" w14:textId="3F04573C" w:rsidR="009911E9" w:rsidRPr="009911E9" w:rsidRDefault="009911E9" w:rsidP="009911E9">
      <w:pPr>
        <w:jc w:val="both"/>
      </w:pPr>
      <w:r>
        <w:t xml:space="preserve">This is the documentation of the </w:t>
      </w:r>
      <w:r>
        <w:t>TicTech</w:t>
      </w:r>
      <w:r>
        <w:t xml:space="preserve"> use case, which is part of the </w:t>
      </w:r>
      <w:hyperlink r:id="rId7" w:history="1">
        <w:r w:rsidRPr="00571F97">
          <w:rPr>
            <w:rStyle w:val="Hyperlink"/>
          </w:rPr>
          <w:t>Learning Mip</w:t>
        </w:r>
      </w:hyperlink>
      <w:r>
        <w:t xml:space="preserve"> project maintained by </w:t>
      </w:r>
      <w:r w:rsidRPr="00571F97">
        <w:t>Mip Master</w:t>
      </w:r>
      <w:r>
        <w:t>.</w:t>
      </w:r>
    </w:p>
    <w:p w14:paraId="2347BA38" w14:textId="77777777" w:rsidR="009911E9" w:rsidRDefault="009911E9" w:rsidP="009911E9">
      <w:pPr>
        <w:pStyle w:val="Heading2"/>
        <w:jc w:val="both"/>
      </w:pPr>
      <w:r>
        <w:t>Concepts</w:t>
      </w:r>
    </w:p>
    <w:p w14:paraId="11BFBF07" w14:textId="77777777" w:rsidR="009911E9" w:rsidRDefault="009911E9" w:rsidP="009911E9">
      <w:pPr>
        <w:pStyle w:val="ListParagraph"/>
        <w:numPr>
          <w:ilvl w:val="0"/>
          <w:numId w:val="7"/>
        </w:numPr>
        <w:jc w:val="both"/>
      </w:pPr>
      <w:r>
        <w:t>The three steps to solve a problem</w:t>
      </w:r>
    </w:p>
    <w:p w14:paraId="04102A5E" w14:textId="77777777" w:rsidR="009911E9" w:rsidRDefault="009911E9" w:rsidP="009911E9">
      <w:pPr>
        <w:pStyle w:val="ListParagraph"/>
        <w:numPr>
          <w:ilvl w:val="0"/>
          <w:numId w:val="7"/>
        </w:numPr>
        <w:jc w:val="both"/>
      </w:pPr>
      <w:r>
        <w:t>The three components of a formulation</w:t>
      </w:r>
    </w:p>
    <w:p w14:paraId="7B35FBD0" w14:textId="77777777" w:rsidR="009911E9" w:rsidRPr="0039121E" w:rsidRDefault="009911E9" w:rsidP="009911E9">
      <w:pPr>
        <w:pStyle w:val="ListParagraph"/>
        <w:numPr>
          <w:ilvl w:val="0"/>
          <w:numId w:val="7"/>
        </w:numPr>
        <w:jc w:val="both"/>
      </w:pPr>
      <w:r w:rsidRPr="0039121E">
        <w:t>Modeling with binary decision variables</w:t>
      </w:r>
    </w:p>
    <w:p w14:paraId="610A4615" w14:textId="77777777" w:rsidR="009911E9" w:rsidRDefault="009911E9" w:rsidP="009911E9">
      <w:pPr>
        <w:pStyle w:val="ListParagraph"/>
        <w:numPr>
          <w:ilvl w:val="0"/>
          <w:numId w:val="7"/>
        </w:numPr>
        <w:jc w:val="both"/>
      </w:pPr>
      <w:r w:rsidRPr="0039121E">
        <w:t>Calling a MIP solver</w:t>
      </w:r>
    </w:p>
    <w:p w14:paraId="622F86A4" w14:textId="77777777" w:rsidR="009911E9" w:rsidRPr="006205CF" w:rsidRDefault="009911E9" w:rsidP="009911E9">
      <w:pPr>
        <w:pStyle w:val="Heading2"/>
        <w:jc w:val="both"/>
      </w:pPr>
      <w:r>
        <w:t>Problem statement</w:t>
      </w:r>
    </w:p>
    <w:p w14:paraId="31D6135B" w14:textId="6B7FC74A" w:rsidR="009911E9" w:rsidRDefault="009911E9" w:rsidP="009911E9">
      <w:pPr>
        <w:jc w:val="both"/>
      </w:pPr>
      <w:r>
        <w:t xml:space="preserve">Mr. Mip has been contacted by </w:t>
      </w:r>
      <w:r w:rsidRPr="00D01897">
        <w:rPr>
          <w:i/>
          <w:iCs/>
        </w:rPr>
        <w:t>TicTech</w:t>
      </w:r>
      <w:r>
        <w:t>, an organization that is now going through a digital transformation and needs to make an important decision.</w:t>
      </w:r>
      <w:r>
        <w:t xml:space="preserve"> </w:t>
      </w:r>
      <w:r>
        <w:t>They need to decide on the right type of technology that will support them making complex decisions as their business grow.</w:t>
      </w:r>
    </w:p>
    <w:p w14:paraId="7CB16312" w14:textId="77777777" w:rsidR="009911E9" w:rsidRDefault="009911E9" w:rsidP="009911E9">
      <w:pPr>
        <w:jc w:val="both"/>
      </w:pPr>
      <w:r>
        <w:t xml:space="preserve">After reading a </w:t>
      </w:r>
      <w:hyperlink r:id="rId8" w:history="1">
        <w:r w:rsidRPr="00C34545">
          <w:rPr>
            <w:rStyle w:val="Hyperlink"/>
          </w:rPr>
          <w:t>blog</w:t>
        </w:r>
      </w:hyperlink>
      <w:r>
        <w:t xml:space="preserve"> about technologies for decision-making, Mr. Mip arrived at three options:</w:t>
      </w:r>
    </w:p>
    <w:p w14:paraId="3C32A1A6" w14:textId="77777777" w:rsidR="009911E9" w:rsidRDefault="009911E9" w:rsidP="009911E9">
      <w:pPr>
        <w:pStyle w:val="ListParagraph"/>
        <w:numPr>
          <w:ilvl w:val="0"/>
          <w:numId w:val="1"/>
        </w:numPr>
        <w:jc w:val="both"/>
      </w:pPr>
      <w:r>
        <w:t>Consulting services</w:t>
      </w:r>
    </w:p>
    <w:p w14:paraId="7D703DBC" w14:textId="77777777" w:rsidR="009911E9" w:rsidRDefault="009911E9" w:rsidP="009911E9">
      <w:pPr>
        <w:pStyle w:val="ListParagraph"/>
        <w:numPr>
          <w:ilvl w:val="0"/>
          <w:numId w:val="1"/>
        </w:numPr>
        <w:jc w:val="both"/>
      </w:pPr>
      <w:r>
        <w:t>Off-the-shelf software</w:t>
      </w:r>
    </w:p>
    <w:p w14:paraId="55FD4CBB" w14:textId="77777777" w:rsidR="009911E9" w:rsidRDefault="009911E9" w:rsidP="009911E9">
      <w:pPr>
        <w:pStyle w:val="ListParagraph"/>
        <w:numPr>
          <w:ilvl w:val="0"/>
          <w:numId w:val="1"/>
        </w:numPr>
        <w:jc w:val="both"/>
      </w:pPr>
      <w:r>
        <w:t>Purpose-built web applications (Apps)</w:t>
      </w:r>
    </w:p>
    <w:p w14:paraId="463388E8" w14:textId="3B1CE777" w:rsidR="009911E9" w:rsidRDefault="009911E9" w:rsidP="009911E9">
      <w:pPr>
        <w:jc w:val="both"/>
      </w:pPr>
      <w:r>
        <w:t>By analyzing pos and cons of each technology in the context of TicTech, Mr. Mip derived in collaboration with them a score to each technology as follows: 12-Consulting, 17-Software, 25-Apps.</w:t>
      </w:r>
      <w:r>
        <w:t xml:space="preserve"> </w:t>
      </w:r>
      <w:r>
        <w:t>What technology should be selected?</w:t>
      </w:r>
    </w:p>
    <w:p w14:paraId="30A98E2C" w14:textId="18AE4147" w:rsidR="009911E9" w:rsidRDefault="009911E9" w:rsidP="009911E9">
      <w:pPr>
        <w:jc w:val="both"/>
      </w:pPr>
      <w:proofErr w:type="gramStart"/>
      <w:r>
        <w:t>Assuming that</w:t>
      </w:r>
      <w:proofErr w:type="gramEnd"/>
      <w:r>
        <w:t xml:space="preserve"> Mr. Mip he can only recommend one technology and the goal is to maximize the score, it’s obvious that TicTech should pick apps.</w:t>
      </w:r>
      <w:r>
        <w:t xml:space="preserve"> </w:t>
      </w:r>
      <w:r>
        <w:t>However, Mr. Mip is a MIP fanatic! And sometimes he uses MIP just for fun. And sometimes just for teaching others how to use this fantastic technology! So, let’s see how he solved this baby problem using MIP.</w:t>
      </w:r>
    </w:p>
    <w:p w14:paraId="73C00AF8" w14:textId="77777777" w:rsidR="009911E9" w:rsidRDefault="009911E9" w:rsidP="009911E9">
      <w:pPr>
        <w:jc w:val="both"/>
      </w:pPr>
      <w:r>
        <w:t>Mr. Mip always breaks the problem in three major steps:</w:t>
      </w:r>
    </w:p>
    <w:p w14:paraId="2971B5E5" w14:textId="77777777" w:rsidR="009911E9" w:rsidRPr="0051256D" w:rsidRDefault="009911E9" w:rsidP="009911E9">
      <w:pPr>
        <w:pStyle w:val="ListParagraph"/>
        <w:numPr>
          <w:ilvl w:val="0"/>
          <w:numId w:val="3"/>
        </w:numPr>
        <w:jc w:val="both"/>
      </w:pPr>
      <w:r>
        <w:rPr>
          <w:u w:val="single"/>
        </w:rPr>
        <w:t>U</w:t>
      </w:r>
      <w:r w:rsidRPr="0051256D">
        <w:rPr>
          <w:u w:val="single"/>
        </w:rPr>
        <w:t>nderstanding the business problem</w:t>
      </w:r>
      <w:r>
        <w:t>: Identifying all the requirements of the problem, including the data.</w:t>
      </w:r>
    </w:p>
    <w:p w14:paraId="0A5BD7F4" w14:textId="77777777" w:rsidR="009911E9" w:rsidRDefault="009911E9" w:rsidP="009911E9">
      <w:pPr>
        <w:pStyle w:val="ListParagraph"/>
        <w:numPr>
          <w:ilvl w:val="0"/>
          <w:numId w:val="3"/>
        </w:numPr>
        <w:jc w:val="both"/>
      </w:pPr>
      <w:r w:rsidRPr="0051256D">
        <w:rPr>
          <w:u w:val="single"/>
        </w:rPr>
        <w:t>Mathematical formulation</w:t>
      </w:r>
      <w:r>
        <w:t>: Writing a precise mathematical representation of the problem.</w:t>
      </w:r>
    </w:p>
    <w:p w14:paraId="0078633E" w14:textId="77777777" w:rsidR="009911E9" w:rsidRDefault="009911E9" w:rsidP="009911E9">
      <w:pPr>
        <w:pStyle w:val="ListParagraph"/>
        <w:numPr>
          <w:ilvl w:val="0"/>
          <w:numId w:val="3"/>
        </w:numPr>
        <w:jc w:val="both"/>
      </w:pPr>
      <w:r w:rsidRPr="0051256D">
        <w:rPr>
          <w:u w:val="single"/>
        </w:rPr>
        <w:t>Model implementation and optimization</w:t>
      </w:r>
      <w:r>
        <w:t>: Coding the formulation as an optimization model and using an optimization solver to compute the best solution.</w:t>
      </w:r>
    </w:p>
    <w:p w14:paraId="2583EC76" w14:textId="77777777" w:rsidR="009911E9" w:rsidRDefault="009911E9" w:rsidP="009911E9">
      <w:pPr>
        <w:pStyle w:val="Heading2"/>
      </w:pPr>
      <w:r>
        <w:t>Formulation</w:t>
      </w:r>
    </w:p>
    <w:p w14:paraId="5113216A" w14:textId="77777777" w:rsidR="009911E9" w:rsidRDefault="009911E9" w:rsidP="009911E9">
      <w:pPr>
        <w:jc w:val="both"/>
      </w:pPr>
      <w:r>
        <w:t>For Mr. Mip, formulation is nothing but a very precise representation of the business problem in mathematical terms.</w:t>
      </w:r>
    </w:p>
    <w:p w14:paraId="65F5CDD6" w14:textId="77777777" w:rsidR="009911E9" w:rsidRDefault="009911E9" w:rsidP="009911E9">
      <w:pPr>
        <w:jc w:val="both"/>
      </w:pPr>
      <w:r>
        <w:t>Typically, his formulations have three main components:</w:t>
      </w:r>
    </w:p>
    <w:p w14:paraId="21E689AC" w14:textId="77777777" w:rsidR="009911E9" w:rsidRPr="0007382B" w:rsidRDefault="009911E9" w:rsidP="009911E9">
      <w:pPr>
        <w:pStyle w:val="ListParagraph"/>
        <w:numPr>
          <w:ilvl w:val="0"/>
          <w:numId w:val="2"/>
        </w:numPr>
        <w:jc w:val="both"/>
      </w:pPr>
      <w:r w:rsidRPr="0007382B">
        <w:t>Decision variables</w:t>
      </w:r>
    </w:p>
    <w:p w14:paraId="243C59C9" w14:textId="77777777" w:rsidR="009911E9" w:rsidRPr="0007382B" w:rsidRDefault="009911E9" w:rsidP="009911E9">
      <w:pPr>
        <w:pStyle w:val="ListParagraph"/>
        <w:numPr>
          <w:ilvl w:val="0"/>
          <w:numId w:val="2"/>
        </w:numPr>
        <w:jc w:val="both"/>
      </w:pPr>
      <w:r w:rsidRPr="0007382B">
        <w:t>Constraints</w:t>
      </w:r>
    </w:p>
    <w:p w14:paraId="3A4D46BE" w14:textId="77777777" w:rsidR="009911E9" w:rsidRPr="0007382B" w:rsidRDefault="009911E9" w:rsidP="009911E9">
      <w:pPr>
        <w:pStyle w:val="ListParagraph"/>
        <w:numPr>
          <w:ilvl w:val="0"/>
          <w:numId w:val="2"/>
        </w:numPr>
        <w:jc w:val="both"/>
      </w:pPr>
      <w:r w:rsidRPr="0007382B">
        <w:lastRenderedPageBreak/>
        <w:t>Objective function</w:t>
      </w:r>
    </w:p>
    <w:p w14:paraId="419FAEE1" w14:textId="77777777" w:rsidR="009911E9" w:rsidRDefault="009911E9" w:rsidP="009911E9">
      <w:pPr>
        <w:pStyle w:val="Heading3"/>
      </w:pPr>
      <w:r>
        <w:t>Decision variables</w:t>
      </w:r>
    </w:p>
    <w:p w14:paraId="2604CEFF" w14:textId="77777777" w:rsidR="009911E9" w:rsidRDefault="009911E9" w:rsidP="009911E9">
      <w:pPr>
        <w:jc w:val="both"/>
      </w:pPr>
      <w:r>
        <w:t>While there might be multiples ways to define the decision variables, choosing a good set of variables is crucial. Because, once the variables are defined, constraints and the objective are defined as functions of it.</w:t>
      </w:r>
    </w:p>
    <w:p w14:paraId="2185DDA3" w14:textId="77777777" w:rsidR="009911E9" w:rsidRDefault="009911E9" w:rsidP="009911E9">
      <w:pPr>
        <w:jc w:val="both"/>
      </w:pPr>
      <w:r>
        <w:t>For this problem, Mr. Mip defined three binary variables.</w:t>
      </w:r>
    </w:p>
    <w:p w14:paraId="27947741" w14:textId="77777777" w:rsidR="009911E9" w:rsidRPr="0085181C" w:rsidRDefault="009911E9" w:rsidP="009911E9">
      <w:pPr>
        <w:ind w:left="360"/>
        <w:jc w:val="both"/>
        <w:rPr>
          <w:color w:val="44546A" w:themeColor="text2"/>
        </w:rPr>
      </w:pPr>
      <w:r w:rsidRPr="0085181C">
        <w:rPr>
          <w:color w:val="44546A" w:themeColor="text2"/>
        </w:rPr>
        <w:t>Decision variables:</w:t>
      </w:r>
    </w:p>
    <w:p w14:paraId="05AFC592" w14:textId="77777777" w:rsidR="009911E9" w:rsidRPr="0085181C" w:rsidRDefault="009911E9" w:rsidP="009911E9">
      <w:pPr>
        <w:ind w:left="1080"/>
        <w:jc w:val="both"/>
        <w:rPr>
          <w:color w:val="44546A" w:themeColor="text2"/>
        </w:rPr>
      </w:pPr>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m:t>
            </m:r>
          </m:sub>
        </m:sSub>
      </m:oMath>
      <w:r w:rsidRPr="0085181C">
        <w:rPr>
          <w:rFonts w:eastAsiaTheme="minorEastAsia"/>
          <w:color w:val="44546A" w:themeColor="text2"/>
        </w:rPr>
        <w:tab/>
        <w:t>equal</w:t>
      </w:r>
      <w:r>
        <w:rPr>
          <w:rFonts w:eastAsiaTheme="minorEastAsia"/>
          <w:color w:val="44546A" w:themeColor="text2"/>
        </w:rPr>
        <w:t>s</w:t>
      </w:r>
      <w:r w:rsidRPr="0085181C">
        <w:rPr>
          <w:rFonts w:eastAsiaTheme="minorEastAsia"/>
          <w:color w:val="44546A" w:themeColor="text2"/>
        </w:rPr>
        <w:t xml:space="preserve"> </w:t>
      </w:r>
      <m:oMath>
        <m:r>
          <w:rPr>
            <w:rFonts w:ascii="Cambria Math" w:eastAsiaTheme="minorEastAsia" w:hAnsi="Cambria Math"/>
            <w:color w:val="44546A" w:themeColor="text2"/>
          </w:rPr>
          <m:t>1</m:t>
        </m:r>
      </m:oMath>
      <w:r w:rsidRPr="0085181C">
        <w:rPr>
          <w:rFonts w:eastAsiaTheme="minorEastAsia"/>
          <w:color w:val="44546A" w:themeColor="text2"/>
        </w:rPr>
        <w:t xml:space="preserve"> if consulting is chosen, </w:t>
      </w:r>
      <m:oMath>
        <m:r>
          <w:rPr>
            <w:rFonts w:ascii="Cambria Math" w:eastAsiaTheme="minorEastAsia" w:hAnsi="Cambria Math"/>
            <w:color w:val="44546A" w:themeColor="text2"/>
          </w:rPr>
          <m:t>0</m:t>
        </m:r>
      </m:oMath>
      <w:r w:rsidRPr="0085181C">
        <w:rPr>
          <w:rFonts w:eastAsiaTheme="minorEastAsia"/>
          <w:color w:val="44546A" w:themeColor="text2"/>
        </w:rPr>
        <w:t xml:space="preserve"> otherwise</w:t>
      </w:r>
    </w:p>
    <w:p w14:paraId="433B140F" w14:textId="77777777" w:rsidR="009911E9" w:rsidRPr="0085181C" w:rsidRDefault="009911E9" w:rsidP="009911E9">
      <w:pPr>
        <w:ind w:left="1080"/>
        <w:jc w:val="both"/>
        <w:rPr>
          <w:color w:val="44546A" w:themeColor="text2"/>
        </w:rPr>
      </w:pPr>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m:t>
            </m:r>
          </m:sub>
        </m:sSub>
      </m:oMath>
      <w:r w:rsidRPr="0085181C">
        <w:rPr>
          <w:rFonts w:eastAsiaTheme="minorEastAsia"/>
          <w:color w:val="44546A" w:themeColor="text2"/>
        </w:rPr>
        <w:tab/>
        <w:t>equal</w:t>
      </w:r>
      <w:r>
        <w:rPr>
          <w:rFonts w:eastAsiaTheme="minorEastAsia"/>
          <w:color w:val="44546A" w:themeColor="text2"/>
        </w:rPr>
        <w:t>s</w:t>
      </w:r>
      <w:r w:rsidRPr="0085181C">
        <w:rPr>
          <w:rFonts w:eastAsiaTheme="minorEastAsia"/>
          <w:color w:val="44546A" w:themeColor="text2"/>
        </w:rPr>
        <w:t xml:space="preserve"> </w:t>
      </w:r>
      <m:oMath>
        <m:r>
          <w:rPr>
            <w:rFonts w:ascii="Cambria Math" w:eastAsiaTheme="minorEastAsia" w:hAnsi="Cambria Math"/>
            <w:color w:val="44546A" w:themeColor="text2"/>
          </w:rPr>
          <m:t>1</m:t>
        </m:r>
      </m:oMath>
      <w:r w:rsidRPr="0085181C">
        <w:rPr>
          <w:rFonts w:eastAsiaTheme="minorEastAsia"/>
          <w:color w:val="44546A" w:themeColor="text2"/>
        </w:rPr>
        <w:t xml:space="preserve"> if off-the-shelf software is chosen, </w:t>
      </w:r>
      <m:oMath>
        <m:r>
          <w:rPr>
            <w:rFonts w:ascii="Cambria Math" w:eastAsiaTheme="minorEastAsia" w:hAnsi="Cambria Math"/>
            <w:color w:val="44546A" w:themeColor="text2"/>
          </w:rPr>
          <m:t>0</m:t>
        </m:r>
      </m:oMath>
      <w:r w:rsidRPr="0085181C">
        <w:rPr>
          <w:rFonts w:eastAsiaTheme="minorEastAsia"/>
          <w:color w:val="44546A" w:themeColor="text2"/>
        </w:rPr>
        <w:t xml:space="preserve"> otherwise</w:t>
      </w:r>
    </w:p>
    <w:p w14:paraId="4C7D48C2" w14:textId="77777777" w:rsidR="009911E9" w:rsidRDefault="009911E9" w:rsidP="009911E9">
      <w:pPr>
        <w:ind w:left="1080"/>
        <w:jc w:val="both"/>
      </w:pPr>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m:t>
            </m:r>
          </m:sub>
        </m:sSub>
      </m:oMath>
      <w:r w:rsidRPr="0085181C">
        <w:rPr>
          <w:rFonts w:eastAsiaTheme="minorEastAsia"/>
          <w:color w:val="44546A" w:themeColor="text2"/>
        </w:rPr>
        <w:tab/>
        <w:t>equal</w:t>
      </w:r>
      <w:r>
        <w:rPr>
          <w:rFonts w:eastAsiaTheme="minorEastAsia"/>
          <w:color w:val="44546A" w:themeColor="text2"/>
        </w:rPr>
        <w:t>s</w:t>
      </w:r>
      <w:r w:rsidRPr="0085181C">
        <w:rPr>
          <w:rFonts w:eastAsiaTheme="minorEastAsia"/>
          <w:color w:val="44546A" w:themeColor="text2"/>
        </w:rPr>
        <w:t xml:space="preserve"> </w:t>
      </w:r>
      <m:oMath>
        <m:r>
          <w:rPr>
            <w:rFonts w:ascii="Cambria Math" w:eastAsiaTheme="minorEastAsia" w:hAnsi="Cambria Math"/>
            <w:color w:val="44546A" w:themeColor="text2"/>
          </w:rPr>
          <m:t>1</m:t>
        </m:r>
      </m:oMath>
      <w:r w:rsidRPr="0085181C">
        <w:rPr>
          <w:rFonts w:eastAsiaTheme="minorEastAsia"/>
          <w:color w:val="44546A" w:themeColor="text2"/>
        </w:rPr>
        <w:t xml:space="preserve"> if purpose-built apps are chosen, </w:t>
      </w:r>
      <m:oMath>
        <m:r>
          <w:rPr>
            <w:rFonts w:ascii="Cambria Math" w:eastAsiaTheme="minorEastAsia" w:hAnsi="Cambria Math"/>
            <w:color w:val="44546A" w:themeColor="text2"/>
          </w:rPr>
          <m:t>0</m:t>
        </m:r>
      </m:oMath>
      <w:r w:rsidRPr="0085181C">
        <w:rPr>
          <w:rFonts w:eastAsiaTheme="minorEastAsia"/>
          <w:color w:val="44546A" w:themeColor="text2"/>
        </w:rPr>
        <w:t xml:space="preserve"> otherwise</w:t>
      </w:r>
    </w:p>
    <w:p w14:paraId="7D5D14FD" w14:textId="77777777" w:rsidR="009911E9" w:rsidRDefault="009911E9" w:rsidP="009911E9">
      <w:pPr>
        <w:pStyle w:val="Heading3"/>
      </w:pPr>
      <w:r>
        <w:t>Constraints</w:t>
      </w:r>
    </w:p>
    <w:p w14:paraId="76FB17EE" w14:textId="77777777" w:rsidR="009911E9" w:rsidRDefault="009911E9" w:rsidP="009911E9">
      <w:pPr>
        <w:jc w:val="both"/>
      </w:pPr>
      <w:r>
        <w:t>In this use case, there is only one requirement: one, and only one, technology must be chosen.</w:t>
      </w:r>
    </w:p>
    <w:p w14:paraId="19D20691" w14:textId="77777777" w:rsidR="009911E9" w:rsidRDefault="009911E9" w:rsidP="009911E9">
      <w:pPr>
        <w:jc w:val="both"/>
      </w:pPr>
      <w:r>
        <w:t>Mr. Mip formulated this requirement using a single constraint.</w:t>
      </w:r>
    </w:p>
    <w:p w14:paraId="29529AF4" w14:textId="77777777" w:rsidR="009911E9" w:rsidRPr="0085181C" w:rsidRDefault="009911E9" w:rsidP="009911E9">
      <w:pPr>
        <w:ind w:left="360"/>
        <w:jc w:val="both"/>
        <w:rPr>
          <w:color w:val="44546A" w:themeColor="text2"/>
        </w:rPr>
      </w:pPr>
      <w:r>
        <w:rPr>
          <w:color w:val="44546A" w:themeColor="text2"/>
        </w:rPr>
        <w:t>Constraints – E</w:t>
      </w:r>
      <w:r w:rsidRPr="0085181C">
        <w:rPr>
          <w:color w:val="44546A" w:themeColor="text2"/>
        </w:rPr>
        <w:t>xactly one technology:</w:t>
      </w:r>
    </w:p>
    <w:p w14:paraId="610F57E8" w14:textId="77777777" w:rsidR="009911E9" w:rsidRPr="00C54992" w:rsidRDefault="009911E9" w:rsidP="009911E9">
      <w:pPr>
        <w:ind w:left="360"/>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m:t>
              </m:r>
            </m:sub>
          </m:sSub>
          <m:r>
            <w:rPr>
              <w:rFonts w:ascii="Cambria Math" w:hAnsi="Cambria Math"/>
              <w:color w:val="44546A" w:themeColor="text2"/>
            </w:rPr>
            <m:t>=1.</m:t>
          </m:r>
        </m:oMath>
      </m:oMathPara>
    </w:p>
    <w:p w14:paraId="24AC543F" w14:textId="77777777" w:rsidR="009911E9" w:rsidRDefault="009911E9" w:rsidP="009911E9">
      <w:pPr>
        <w:jc w:val="both"/>
        <w:rPr>
          <w:rFonts w:eastAsiaTheme="minorEastAsia"/>
        </w:rPr>
      </w:pPr>
      <w:r>
        <w:rPr>
          <w:rFonts w:eastAsiaTheme="minorEastAsia"/>
        </w:rPr>
        <w:t>Take a moment to think why this equation does the work.</w:t>
      </w:r>
    </w:p>
    <w:p w14:paraId="0228BD1F" w14:textId="77777777" w:rsidR="009911E9" w:rsidRDefault="009911E9" w:rsidP="009911E9">
      <w:pPr>
        <w:jc w:val="both"/>
        <w:rPr>
          <w:rFonts w:eastAsiaTheme="minorEastAsia"/>
        </w:rPr>
      </w:pPr>
      <w:r>
        <w:rPr>
          <w:rFonts w:eastAsiaTheme="minorEastAsia"/>
        </w:rPr>
        <w:t>Can you think of an alternative way? There is a hint</w:t>
      </w:r>
      <w:r>
        <w:rPr>
          <w:rStyle w:val="FootnoteReference"/>
          <w:rFonts w:eastAsiaTheme="minorEastAsia"/>
        </w:rPr>
        <w:footnoteReference w:id="1"/>
      </w:r>
      <w:r>
        <w:rPr>
          <w:rFonts w:eastAsiaTheme="minorEastAsia"/>
        </w:rPr>
        <w:t xml:space="preserve"> in the footnote if you need.</w:t>
      </w:r>
    </w:p>
    <w:p w14:paraId="6FEC05A2" w14:textId="77777777" w:rsidR="009911E9" w:rsidRDefault="009911E9" w:rsidP="009911E9">
      <w:pPr>
        <w:pStyle w:val="Heading3"/>
        <w:rPr>
          <w:rFonts w:eastAsiaTheme="minorEastAsia"/>
        </w:rPr>
      </w:pPr>
      <w:r>
        <w:rPr>
          <w:rFonts w:eastAsiaTheme="minorEastAsia"/>
        </w:rPr>
        <w:t>Objective</w:t>
      </w:r>
    </w:p>
    <w:p w14:paraId="4CA0FA9C" w14:textId="77777777" w:rsidR="009911E9" w:rsidRDefault="009911E9" w:rsidP="009911E9">
      <w:pPr>
        <w:jc w:val="both"/>
      </w:pPr>
      <w:r>
        <w:t>The objective of this problem is to maximize the score, which Mr. Mip formulated as following.</w:t>
      </w:r>
    </w:p>
    <w:p w14:paraId="56BB0CA9" w14:textId="77777777" w:rsidR="009911E9" w:rsidRPr="0085181C" w:rsidRDefault="009911E9" w:rsidP="009911E9">
      <w:pPr>
        <w:ind w:left="360"/>
        <w:jc w:val="both"/>
        <w:rPr>
          <w:color w:val="44546A" w:themeColor="text2"/>
        </w:rPr>
      </w:pPr>
      <w:r w:rsidRPr="0085181C">
        <w:rPr>
          <w:color w:val="44546A" w:themeColor="text2"/>
        </w:rPr>
        <w:t>Objective:</w:t>
      </w:r>
    </w:p>
    <w:p w14:paraId="60E18F00" w14:textId="77777777" w:rsidR="009911E9" w:rsidRPr="009A5792" w:rsidRDefault="009911E9" w:rsidP="009911E9">
      <w:pPr>
        <w:ind w:left="360"/>
        <w:jc w:val="both"/>
        <w:rPr>
          <w:rFonts w:eastAsiaTheme="minorEastAsia"/>
        </w:rPr>
      </w:pPr>
      <m:oMathPara>
        <m:oMath>
          <m:func>
            <m:funcPr>
              <m:ctrlPr>
                <w:rPr>
                  <w:rFonts w:ascii="Cambria Math" w:hAnsi="Cambria Math"/>
                  <w:i/>
                  <w:color w:val="44546A" w:themeColor="text2"/>
                </w:rPr>
              </m:ctrlPr>
            </m:funcPr>
            <m:fName>
              <m:r>
                <m:rPr>
                  <m:sty m:val="p"/>
                </m:rPr>
                <w:rPr>
                  <w:rFonts w:ascii="Cambria Math" w:hAnsi="Cambria Math"/>
                  <w:color w:val="44546A" w:themeColor="text2"/>
                </w:rPr>
                <m:t>max</m:t>
              </m:r>
            </m:fName>
            <m:e>
              <m:r>
                <w:rPr>
                  <w:rFonts w:ascii="Cambria Math" w:hAnsi="Cambria Math"/>
                  <w:color w:val="44546A" w:themeColor="text2"/>
                </w:rPr>
                <m:t xml:space="preserve">12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m:t>
                  </m:r>
                </m:sub>
              </m:sSub>
              <m:r>
                <w:rPr>
                  <w:rFonts w:ascii="Cambria Math" w:hAnsi="Cambria Math"/>
                  <w:color w:val="44546A" w:themeColor="text2"/>
                </w:rPr>
                <m:t xml:space="preserve">+17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m:t>
                  </m:r>
                </m:sub>
              </m:sSub>
              <m:r>
                <w:rPr>
                  <w:rFonts w:ascii="Cambria Math" w:hAnsi="Cambria Math"/>
                  <w:color w:val="44546A" w:themeColor="text2"/>
                </w:rPr>
                <m:t xml:space="preserve">+25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m:t>
                  </m:r>
                </m:sub>
              </m:sSub>
            </m:e>
          </m:func>
          <m:r>
            <w:rPr>
              <w:rFonts w:ascii="Cambria Math" w:eastAsiaTheme="minorEastAsia" w:hAnsi="Cambria Math"/>
              <w:color w:val="44546A" w:themeColor="text2"/>
            </w:rPr>
            <m:t>.</m:t>
          </m:r>
        </m:oMath>
      </m:oMathPara>
    </w:p>
    <w:p w14:paraId="4837EA83" w14:textId="77777777" w:rsidR="009911E9" w:rsidRDefault="009911E9" w:rsidP="009911E9">
      <w:pPr>
        <w:jc w:val="both"/>
        <w:rPr>
          <w:rFonts w:eastAsiaTheme="minorEastAsia"/>
        </w:rPr>
      </w:pPr>
      <w:r>
        <w:rPr>
          <w:rFonts w:eastAsiaTheme="minorEastAsia"/>
        </w:rPr>
        <w:t>Take another moment to think why this objective function does the work.</w:t>
      </w:r>
    </w:p>
    <w:p w14:paraId="242C7291" w14:textId="77777777" w:rsidR="009911E9" w:rsidRDefault="009911E9" w:rsidP="009911E9">
      <w:pPr>
        <w:pStyle w:val="Heading3"/>
      </w:pPr>
      <w:r>
        <w:t>Final formulation</w:t>
      </w:r>
    </w:p>
    <w:p w14:paraId="5833E962" w14:textId="77777777" w:rsidR="009911E9" w:rsidRDefault="009911E9" w:rsidP="009911E9">
      <w:pPr>
        <w:jc w:val="both"/>
      </w:pPr>
      <w:r>
        <w:t>Putting all together, Mr. Mip arrived at the following formulation.</w:t>
      </w:r>
    </w:p>
    <w:p w14:paraId="5A8D4418" w14:textId="77777777" w:rsidR="009911E9" w:rsidRPr="0085181C" w:rsidRDefault="009911E9" w:rsidP="009911E9">
      <w:pPr>
        <w:ind w:left="360"/>
        <w:jc w:val="both"/>
        <w:rPr>
          <w:color w:val="44546A" w:themeColor="text2"/>
        </w:rPr>
      </w:pPr>
      <w:r w:rsidRPr="0085181C">
        <w:rPr>
          <w:color w:val="44546A" w:themeColor="text2"/>
        </w:rPr>
        <w:t>Final formulation:</w:t>
      </w:r>
    </w:p>
    <w:p w14:paraId="787A3158" w14:textId="77777777" w:rsidR="009911E9" w:rsidRPr="0085181C" w:rsidRDefault="009911E9" w:rsidP="009911E9">
      <w:pPr>
        <w:jc w:val="both"/>
        <w:rPr>
          <w:rFonts w:eastAsiaTheme="minorEastAsia"/>
          <w:color w:val="44546A" w:themeColor="text2"/>
        </w:rPr>
      </w:pPr>
      <m:oMathPara>
        <m:oMath>
          <m:m>
            <m:mPr>
              <m:mcs>
                <m:mc>
                  <m:mcPr>
                    <m:count m:val="2"/>
                    <m:mcJc m:val="center"/>
                  </m:mcPr>
                </m:mc>
              </m:mcs>
              <m:ctrlPr>
                <w:rPr>
                  <w:rFonts w:ascii="Cambria Math" w:hAnsi="Cambria Math"/>
                  <w:i/>
                  <w:color w:val="44546A" w:themeColor="text2"/>
                </w:rPr>
              </m:ctrlPr>
            </m:mPr>
            <m:mr>
              <m:e>
                <m:r>
                  <m:rPr>
                    <m:sty m:val="p"/>
                  </m:rPr>
                  <w:rPr>
                    <w:rFonts w:ascii="Cambria Math" w:hAnsi="Cambria Math"/>
                    <w:color w:val="44546A" w:themeColor="text2"/>
                  </w:rPr>
                  <m:t>max</m:t>
                </m:r>
              </m:e>
              <m:e>
                <m:r>
                  <w:rPr>
                    <w:rFonts w:ascii="Cambria Math" w:hAnsi="Cambria Math"/>
                    <w:color w:val="44546A" w:themeColor="text2"/>
                  </w:rPr>
                  <m:t xml:space="preserve">12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m:t>
                    </m:r>
                  </m:sub>
                </m:sSub>
                <m:r>
                  <w:rPr>
                    <w:rFonts w:ascii="Cambria Math" w:hAnsi="Cambria Math"/>
                    <w:color w:val="44546A" w:themeColor="text2"/>
                  </w:rPr>
                  <m:t xml:space="preserve">+17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m:t>
                    </m:r>
                  </m:sub>
                </m:sSub>
                <m:r>
                  <w:rPr>
                    <w:rFonts w:ascii="Cambria Math" w:hAnsi="Cambria Math"/>
                    <w:color w:val="44546A" w:themeColor="text2"/>
                  </w:rPr>
                  <m:t xml:space="preserve">+25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m:t>
                    </m:r>
                  </m:sub>
                </m:sSub>
              </m:e>
            </m:mr>
            <m:mr>
              <m:e>
                <m:r>
                  <w:rPr>
                    <w:rFonts w:ascii="Cambria Math" w:hAnsi="Cambria Math"/>
                    <w:color w:val="44546A" w:themeColor="text2"/>
                  </w:rPr>
                  <m:t>s.t.</m:t>
                </m:r>
              </m:e>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m:t>
                    </m:r>
                  </m:sub>
                </m:sSub>
                <m:r>
                  <w:rPr>
                    <w:rFonts w:ascii="Cambria Math" w:hAnsi="Cambria Math"/>
                    <w:color w:val="44546A" w:themeColor="text2"/>
                  </w:rPr>
                  <m:t>=1</m:t>
                </m:r>
              </m:e>
            </m:mr>
            <m:mr>
              <m:e>
                <m:r>
                  <w:rPr>
                    <w:rFonts w:ascii="Cambria Math" w:hAnsi="Cambria Math"/>
                    <w:color w:val="44546A" w:themeColor="text2"/>
                  </w:rPr>
                  <m:t xml:space="preserve"> </m:t>
                </m:r>
              </m:e>
              <m:e>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1</m:t>
                    </m:r>
                  </m:sub>
                </m:sSub>
                <m:r>
                  <w:rPr>
                    <w:rFonts w:ascii="Cambria Math" w:eastAsiaTheme="minorEastAsia" w:hAnsi="Cambria Math"/>
                    <w:color w:val="44546A" w:themeColor="text2"/>
                  </w:rPr>
                  <m:t xml:space="preserve">, </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2</m:t>
                    </m:r>
                  </m:sub>
                </m:sSub>
                <m:r>
                  <w:rPr>
                    <w:rFonts w:ascii="Cambria Math" w:eastAsiaTheme="minorEastAsia" w:hAnsi="Cambria Math"/>
                    <w:color w:val="44546A" w:themeColor="text2"/>
                  </w:rPr>
                  <m:t xml:space="preserve">, </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3</m:t>
                    </m:r>
                  </m:sub>
                </m:sSub>
                <m:r>
                  <w:rPr>
                    <w:rFonts w:ascii="Cambria Math" w:eastAsiaTheme="minorEastAsia" w:hAnsi="Cambria Math"/>
                    <w:color w:val="44546A" w:themeColor="text2"/>
                  </w:rPr>
                  <m:t>∈</m:t>
                </m:r>
                <m:r>
                  <m:rPr>
                    <m:lit/>
                  </m:rPr>
                  <w:rPr>
                    <w:rFonts w:ascii="Cambria Math" w:eastAsiaTheme="minorEastAsia" w:hAnsi="Cambria Math"/>
                    <w:color w:val="44546A" w:themeColor="text2"/>
                  </w:rPr>
                  <m:t>{</m:t>
                </m:r>
                <m:r>
                  <w:rPr>
                    <w:rFonts w:ascii="Cambria Math" w:eastAsiaTheme="minorEastAsia" w:hAnsi="Cambria Math"/>
                    <w:color w:val="44546A" w:themeColor="text2"/>
                  </w:rPr>
                  <m:t>0,1</m:t>
                </m:r>
                <m:r>
                  <m:rPr>
                    <m:lit/>
                  </m:rPr>
                  <w:rPr>
                    <w:rFonts w:ascii="Cambria Math" w:eastAsiaTheme="minorEastAsia" w:hAnsi="Cambria Math"/>
                    <w:color w:val="44546A" w:themeColor="text2"/>
                  </w:rPr>
                  <m:t>}</m:t>
                </m:r>
                <m:r>
                  <w:rPr>
                    <w:rFonts w:ascii="Cambria Math" w:eastAsiaTheme="minorEastAsia" w:hAnsi="Cambria Math"/>
                    <w:color w:val="44546A" w:themeColor="text2"/>
                  </w:rPr>
                  <m:t>.</m:t>
                </m:r>
              </m:e>
            </m:mr>
          </m:m>
        </m:oMath>
      </m:oMathPara>
    </w:p>
    <w:p w14:paraId="02C3FB01" w14:textId="77777777" w:rsidR="009911E9" w:rsidRDefault="009911E9" w:rsidP="009911E9">
      <w:pPr>
        <w:pStyle w:val="Heading2"/>
      </w:pPr>
      <w:r>
        <w:t>Implementation and optimization</w:t>
      </w:r>
    </w:p>
    <w:p w14:paraId="39F7625D" w14:textId="0FBB6BE1" w:rsidR="009911E9" w:rsidRDefault="009911E9" w:rsidP="009911E9">
      <w:pPr>
        <w:jc w:val="both"/>
      </w:pPr>
      <w:r>
        <w:t>For Mr. Mip, implementation is the translation of the mathematical formulation into a language that computers understand.</w:t>
      </w:r>
      <w:r>
        <w:t xml:space="preserve"> While t</w:t>
      </w:r>
      <w:r>
        <w:t xml:space="preserve">here are many programming and modeling languages out there for that </w:t>
      </w:r>
      <w:r>
        <w:lastRenderedPageBreak/>
        <w:t>end</w:t>
      </w:r>
      <w:r>
        <w:t>, o</w:t>
      </w:r>
      <w:r>
        <w:t xml:space="preserve">ne of Mr. </w:t>
      </w:r>
      <w:proofErr w:type="spellStart"/>
      <w:r>
        <w:t>Mip’s</w:t>
      </w:r>
      <w:proofErr w:type="spellEnd"/>
      <w:r>
        <w:t xml:space="preserve"> personal favorite is </w:t>
      </w:r>
      <w:r w:rsidRPr="003B335D">
        <w:rPr>
          <w:i/>
          <w:iCs/>
        </w:rPr>
        <w:t>gurobipy</w:t>
      </w:r>
      <w:r>
        <w:t>, the Python interface of the Gurobi solver.</w:t>
      </w:r>
      <w:r>
        <w:t xml:space="preserve"> </w:t>
      </w:r>
      <w:r>
        <w:t>What he likes the most in gurobipy, apart from being in Python, is that the code looks very much like the actual formulation.</w:t>
      </w:r>
    </w:p>
    <w:p w14:paraId="6285669F" w14:textId="77777777" w:rsidR="009911E9" w:rsidRDefault="009911E9" w:rsidP="009911E9">
      <w:pPr>
        <w:spacing w:after="0"/>
        <w:jc w:val="both"/>
      </w:pPr>
      <w:r>
        <w:t>Next is an implementation of the formulation we just saw. The code is av</w:t>
      </w:r>
      <w:r w:rsidRPr="003548D7">
        <w:t>ailable in the Mip Master repository on GitHub</w:t>
      </w:r>
      <w:r>
        <w:t xml:space="preserve"> [</w:t>
      </w:r>
      <w:hyperlink r:id="rId9" w:history="1">
        <w:r w:rsidRPr="003548D7">
          <w:rPr>
            <w:rStyle w:val="Hyperlink"/>
          </w:rPr>
          <w:t>link</w:t>
        </w:r>
      </w:hyperlink>
      <w:r>
        <w:t>]</w:t>
      </w:r>
      <w:r w:rsidRPr="003548D7">
        <w:t>.</w:t>
      </w:r>
    </w:p>
    <w:bookmarkStart w:id="0" w:name="_MON_1652962022"/>
    <w:bookmarkEnd w:id="0"/>
    <w:p w14:paraId="32BEBDA0" w14:textId="77777777" w:rsidR="009911E9" w:rsidRDefault="009911E9" w:rsidP="009911E9">
      <w:pPr>
        <w:spacing w:before="240"/>
        <w:jc w:val="both"/>
      </w:pPr>
      <w:r>
        <w:object w:dxaOrig="9360" w:dyaOrig="4531" w14:anchorId="371560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6.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657230667" r:id="rId11"/>
        </w:object>
      </w:r>
    </w:p>
    <w:p w14:paraId="5A7D7120" w14:textId="77777777" w:rsidR="009911E9" w:rsidRDefault="009911E9" w:rsidP="009911E9">
      <w:pPr>
        <w:jc w:val="both"/>
      </w:pPr>
      <w:r>
        <w:t>This code is very readable, but let me explain each line:</w:t>
      </w:r>
    </w:p>
    <w:p w14:paraId="1969B5D7" w14:textId="77777777" w:rsidR="009911E9" w:rsidRDefault="009911E9" w:rsidP="009911E9">
      <w:pPr>
        <w:pStyle w:val="ListParagraph"/>
        <w:numPr>
          <w:ilvl w:val="0"/>
          <w:numId w:val="6"/>
        </w:numPr>
        <w:jc w:val="both"/>
      </w:pPr>
      <w:r>
        <w:t>In Line 1, Mr. Mip imports the gurobipy package.</w:t>
      </w:r>
    </w:p>
    <w:p w14:paraId="0771AB16" w14:textId="77777777" w:rsidR="009911E9" w:rsidRDefault="009911E9" w:rsidP="009911E9">
      <w:pPr>
        <w:pStyle w:val="ListParagraph"/>
        <w:numPr>
          <w:ilvl w:val="0"/>
          <w:numId w:val="6"/>
        </w:numPr>
        <w:jc w:val="both"/>
      </w:pPr>
      <w:r>
        <w:t>In Line 4, he initializes a model instance and gives it a name.</w:t>
      </w:r>
    </w:p>
    <w:p w14:paraId="2EBD2463" w14:textId="77777777" w:rsidR="009911E9" w:rsidRPr="009D7655" w:rsidRDefault="009911E9" w:rsidP="009911E9">
      <w:pPr>
        <w:pStyle w:val="ListParagraph"/>
        <w:numPr>
          <w:ilvl w:val="0"/>
          <w:numId w:val="6"/>
        </w:numPr>
        <w:jc w:val="both"/>
        <w:rPr>
          <w:rFonts w:eastAsiaTheme="minorEastAsia"/>
        </w:rPr>
      </w:pPr>
      <w:r>
        <w:t>In Line 7, he adds the three decision variables at once from a list of indices and give it a name</w:t>
      </w:r>
      <w:r w:rsidRPr="009D7655">
        <w:rPr>
          <w:rFonts w:eastAsiaTheme="minorEastAsia"/>
        </w:rPr>
        <w:t>.</w:t>
      </w:r>
    </w:p>
    <w:p w14:paraId="2929C90D" w14:textId="77777777" w:rsidR="009911E9" w:rsidRPr="009D7655" w:rsidRDefault="009911E9" w:rsidP="009911E9">
      <w:pPr>
        <w:pStyle w:val="ListParagraph"/>
        <w:numPr>
          <w:ilvl w:val="0"/>
          <w:numId w:val="6"/>
        </w:numPr>
        <w:jc w:val="both"/>
        <w:rPr>
          <w:rFonts w:eastAsiaTheme="minorEastAsia"/>
        </w:rPr>
      </w:pPr>
      <w:r w:rsidRPr="009D7655">
        <w:rPr>
          <w:rFonts w:eastAsiaTheme="minorEastAsia"/>
        </w:rPr>
        <w:t>In Line 10, he adds the only constraint of the model and give it a name too.</w:t>
      </w:r>
    </w:p>
    <w:p w14:paraId="4312BE75" w14:textId="77777777" w:rsidR="009911E9" w:rsidRDefault="009911E9" w:rsidP="009911E9">
      <w:pPr>
        <w:pStyle w:val="ListParagraph"/>
        <w:numPr>
          <w:ilvl w:val="0"/>
          <w:numId w:val="6"/>
        </w:numPr>
        <w:jc w:val="both"/>
      </w:pPr>
      <w:r>
        <w:t>In Line 13, he sets the objective function.</w:t>
      </w:r>
    </w:p>
    <w:p w14:paraId="412153F6" w14:textId="77777777" w:rsidR="009911E9" w:rsidRDefault="009911E9" w:rsidP="009911E9">
      <w:pPr>
        <w:pStyle w:val="ListParagraph"/>
        <w:numPr>
          <w:ilvl w:val="0"/>
          <w:numId w:val="6"/>
        </w:numPr>
        <w:jc w:val="both"/>
      </w:pPr>
      <w:r>
        <w:t>In Line 16, when the model is fully populated, Mr. Mip call the optimizer.</w:t>
      </w:r>
    </w:p>
    <w:p w14:paraId="369EECD1" w14:textId="77777777" w:rsidR="009911E9" w:rsidRDefault="009911E9" w:rsidP="009911E9">
      <w:pPr>
        <w:pStyle w:val="ListParagraph"/>
        <w:numPr>
          <w:ilvl w:val="0"/>
          <w:numId w:val="6"/>
        </w:numPr>
        <w:jc w:val="both"/>
      </w:pPr>
      <w:r>
        <w:t>Finally, in Line 21 and 22, he retrieves and prints out the solution.</w:t>
      </w:r>
    </w:p>
    <w:p w14:paraId="09EFEFB6" w14:textId="77777777" w:rsidR="009911E9" w:rsidRDefault="009911E9" w:rsidP="009911E9">
      <w:pPr>
        <w:jc w:val="both"/>
      </w:pPr>
      <w:r>
        <w:t>The output is a dictionary that look like this:</w:t>
      </w:r>
    </w:p>
    <w:p w14:paraId="54CBCE2A" w14:textId="77777777" w:rsidR="009911E9" w:rsidRPr="00EC07FD" w:rsidRDefault="009911E9" w:rsidP="009911E9">
      <w:pPr>
        <w:shd w:val="clear" w:color="auto" w:fill="FFFFFF"/>
        <w:spacing w:before="240" w:line="240" w:lineRule="auto"/>
        <w:jc w:val="center"/>
        <w:rPr>
          <w:rFonts w:eastAsiaTheme="minorEastAsia"/>
        </w:rPr>
      </w:pPr>
      <w:bookmarkStart w:id="1" w:name="_Hlk44677315"/>
      <w:r w:rsidRPr="00EC07FD">
        <w:rPr>
          <w:rFonts w:ascii="Courier New" w:eastAsia="Times New Roman" w:hAnsi="Courier New" w:cs="Courier New"/>
          <w:b/>
          <w:bCs/>
          <w:color w:val="000080"/>
          <w:sz w:val="20"/>
          <w:szCs w:val="20"/>
        </w:rPr>
        <w:t>{</w:t>
      </w:r>
      <w:r w:rsidRPr="00EC07FD">
        <w:rPr>
          <w:rFonts w:ascii="Courier New" w:eastAsia="Times New Roman" w:hAnsi="Courier New" w:cs="Courier New"/>
          <w:color w:val="FF0000"/>
          <w:sz w:val="20"/>
          <w:szCs w:val="20"/>
        </w:rPr>
        <w:t>1</w:t>
      </w:r>
      <w:r w:rsidRPr="00EC07FD">
        <w:rPr>
          <w:rFonts w:ascii="Courier New" w:eastAsia="Times New Roman" w:hAnsi="Courier New" w:cs="Courier New"/>
          <w:b/>
          <w:bCs/>
          <w:color w:val="000080"/>
          <w:sz w:val="20"/>
          <w:szCs w:val="20"/>
        </w:rPr>
        <w:t>:</w:t>
      </w:r>
      <w:r w:rsidRPr="00EC07FD">
        <w:rPr>
          <w:rFonts w:ascii="Courier New" w:eastAsia="Times New Roman" w:hAnsi="Courier New" w:cs="Courier New"/>
          <w:color w:val="000000"/>
          <w:sz w:val="20"/>
          <w:szCs w:val="20"/>
        </w:rPr>
        <w:t xml:space="preserve"> </w:t>
      </w:r>
      <w:r w:rsidRPr="00EC07FD">
        <w:rPr>
          <w:rFonts w:ascii="Courier New" w:eastAsia="Times New Roman" w:hAnsi="Courier New" w:cs="Courier New"/>
          <w:color w:val="FF0000"/>
          <w:sz w:val="20"/>
          <w:szCs w:val="20"/>
        </w:rPr>
        <w:t>0.0</w:t>
      </w:r>
      <w:r w:rsidRPr="00EC07FD">
        <w:rPr>
          <w:rFonts w:ascii="Courier New" w:eastAsia="Times New Roman" w:hAnsi="Courier New" w:cs="Courier New"/>
          <w:b/>
          <w:bCs/>
          <w:color w:val="000080"/>
          <w:sz w:val="20"/>
          <w:szCs w:val="20"/>
        </w:rPr>
        <w:t>,</w:t>
      </w:r>
      <w:r w:rsidRPr="00EC07FD">
        <w:rPr>
          <w:rFonts w:ascii="Courier New" w:eastAsia="Times New Roman" w:hAnsi="Courier New" w:cs="Courier New"/>
          <w:color w:val="000000"/>
          <w:sz w:val="20"/>
          <w:szCs w:val="20"/>
        </w:rPr>
        <w:t xml:space="preserve"> </w:t>
      </w:r>
      <w:r w:rsidRPr="00EC07FD">
        <w:rPr>
          <w:rFonts w:ascii="Courier New" w:eastAsia="Times New Roman" w:hAnsi="Courier New" w:cs="Courier New"/>
          <w:color w:val="FF0000"/>
          <w:sz w:val="20"/>
          <w:szCs w:val="20"/>
        </w:rPr>
        <w:t>2</w:t>
      </w:r>
      <w:r w:rsidRPr="00EC07FD">
        <w:rPr>
          <w:rFonts w:ascii="Courier New" w:eastAsia="Times New Roman" w:hAnsi="Courier New" w:cs="Courier New"/>
          <w:b/>
          <w:bCs/>
          <w:color w:val="000080"/>
          <w:sz w:val="20"/>
          <w:szCs w:val="20"/>
        </w:rPr>
        <w:t>:</w:t>
      </w:r>
      <w:r w:rsidRPr="00EC07FD">
        <w:rPr>
          <w:rFonts w:ascii="Courier New" w:eastAsia="Times New Roman" w:hAnsi="Courier New" w:cs="Courier New"/>
          <w:color w:val="000000"/>
          <w:sz w:val="20"/>
          <w:szCs w:val="20"/>
        </w:rPr>
        <w:t xml:space="preserve"> </w:t>
      </w:r>
      <w:r w:rsidRPr="00EC07FD">
        <w:rPr>
          <w:rFonts w:ascii="Courier New" w:eastAsia="Times New Roman" w:hAnsi="Courier New" w:cs="Courier New"/>
          <w:color w:val="FF0000"/>
          <w:sz w:val="20"/>
          <w:szCs w:val="20"/>
        </w:rPr>
        <w:t>0.0</w:t>
      </w:r>
      <w:r w:rsidRPr="00EC07FD">
        <w:rPr>
          <w:rFonts w:ascii="Courier New" w:eastAsia="Times New Roman" w:hAnsi="Courier New" w:cs="Courier New"/>
          <w:b/>
          <w:bCs/>
          <w:color w:val="000080"/>
          <w:sz w:val="20"/>
          <w:szCs w:val="20"/>
        </w:rPr>
        <w:t>,</w:t>
      </w:r>
      <w:r w:rsidRPr="00EC07FD">
        <w:rPr>
          <w:rFonts w:ascii="Courier New" w:eastAsia="Times New Roman" w:hAnsi="Courier New" w:cs="Courier New"/>
          <w:color w:val="000000"/>
          <w:sz w:val="20"/>
          <w:szCs w:val="20"/>
        </w:rPr>
        <w:t xml:space="preserve"> </w:t>
      </w:r>
      <w:r w:rsidRPr="00EC07FD">
        <w:rPr>
          <w:rFonts w:ascii="Courier New" w:eastAsia="Times New Roman" w:hAnsi="Courier New" w:cs="Courier New"/>
          <w:color w:val="FF0000"/>
          <w:sz w:val="20"/>
          <w:szCs w:val="20"/>
        </w:rPr>
        <w:t>3</w:t>
      </w:r>
      <w:r w:rsidRPr="00EC07FD">
        <w:rPr>
          <w:rFonts w:ascii="Courier New" w:eastAsia="Times New Roman" w:hAnsi="Courier New" w:cs="Courier New"/>
          <w:b/>
          <w:bCs/>
          <w:color w:val="000080"/>
          <w:sz w:val="20"/>
          <w:szCs w:val="20"/>
        </w:rPr>
        <w:t>:</w:t>
      </w:r>
      <w:r w:rsidRPr="00EC07FD">
        <w:rPr>
          <w:rFonts w:ascii="Courier New" w:eastAsia="Times New Roman" w:hAnsi="Courier New" w:cs="Courier New"/>
          <w:color w:val="000000"/>
          <w:sz w:val="20"/>
          <w:szCs w:val="20"/>
        </w:rPr>
        <w:t xml:space="preserve"> </w:t>
      </w:r>
      <w:r w:rsidRPr="00EC07FD">
        <w:rPr>
          <w:rFonts w:ascii="Courier New" w:eastAsia="Times New Roman" w:hAnsi="Courier New" w:cs="Courier New"/>
          <w:color w:val="FF0000"/>
          <w:sz w:val="20"/>
          <w:szCs w:val="20"/>
        </w:rPr>
        <w:t>1.0</w:t>
      </w:r>
      <w:r w:rsidRPr="00EC07FD">
        <w:rPr>
          <w:rFonts w:ascii="Courier New" w:eastAsia="Times New Roman" w:hAnsi="Courier New" w:cs="Courier New"/>
          <w:b/>
          <w:bCs/>
          <w:color w:val="000080"/>
          <w:sz w:val="20"/>
          <w:szCs w:val="20"/>
        </w:rPr>
        <w:t>}</w:t>
      </w:r>
      <w:bookmarkEnd w:id="1"/>
      <w:r w:rsidRPr="00DF4637">
        <w:t>.</w:t>
      </w:r>
    </w:p>
    <w:p w14:paraId="29B1122D" w14:textId="77777777" w:rsidR="009911E9" w:rsidRDefault="009911E9" w:rsidP="009911E9">
      <w:pPr>
        <w:jc w:val="both"/>
        <w:rPr>
          <w:rFonts w:eastAsiaTheme="minorEastAsia"/>
        </w:rPr>
      </w:pPr>
      <w:r>
        <w:rPr>
          <w:rFonts w:eastAsiaTheme="minorEastAsia"/>
        </w:rPr>
        <w:t>From where Mr. Mip concludes that the optimal solution is:</w:t>
      </w:r>
    </w:p>
    <w:p w14:paraId="091317ED" w14:textId="77777777" w:rsidR="009911E9" w:rsidRPr="00EC07FD" w:rsidRDefault="009911E9" w:rsidP="009911E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oMath>
      </m:oMathPara>
    </w:p>
    <w:p w14:paraId="3C898ED4" w14:textId="77777777" w:rsidR="009911E9" w:rsidRDefault="009911E9" w:rsidP="009911E9">
      <w:pPr>
        <w:jc w:val="both"/>
        <w:rPr>
          <w:rFonts w:eastAsiaTheme="minorEastAsia"/>
        </w:rPr>
      </w:pPr>
      <w:r>
        <w:rPr>
          <w:rFonts w:eastAsiaTheme="minorEastAsia"/>
        </w:rPr>
        <w:t xml:space="preserve">Which means that apps </w:t>
      </w:r>
      <w:proofErr w:type="gramStart"/>
      <w:r>
        <w:rPr>
          <w:rFonts w:eastAsiaTheme="minorEastAsia"/>
        </w:rPr>
        <w:t>is</w:t>
      </w:r>
      <w:proofErr w:type="gramEnd"/>
      <w:r>
        <w:rPr>
          <w:rFonts w:eastAsiaTheme="minorEastAsia"/>
        </w:rPr>
        <w:t xml:space="preserve"> the right technology for TicTech, as we already knew.</w:t>
      </w:r>
    </w:p>
    <w:p w14:paraId="0439298B" w14:textId="77777777" w:rsidR="009911E9" w:rsidRPr="00D23733" w:rsidRDefault="009911E9" w:rsidP="009911E9">
      <w:pPr>
        <w:pStyle w:val="Heading2"/>
        <w:rPr>
          <w:rFonts w:eastAsiaTheme="minorEastAsia"/>
        </w:rPr>
      </w:pPr>
      <w:r>
        <w:rPr>
          <w:rFonts w:eastAsiaTheme="minorEastAsia"/>
        </w:rPr>
        <w:t>Challenge yourself</w:t>
      </w:r>
    </w:p>
    <w:p w14:paraId="1FFB7AC3" w14:textId="77777777" w:rsidR="009911E9" w:rsidRDefault="009911E9" w:rsidP="009911E9">
      <w:pPr>
        <w:pStyle w:val="ListParagraph"/>
        <w:numPr>
          <w:ilvl w:val="0"/>
          <w:numId w:val="4"/>
        </w:numPr>
        <w:jc w:val="both"/>
      </w:pPr>
      <w:r>
        <w:t>Convince yourself that the following are also correct formulations for this use case.</w:t>
      </w:r>
    </w:p>
    <w:p w14:paraId="0DA14656" w14:textId="77777777" w:rsidR="009911E9" w:rsidRPr="00702687" w:rsidRDefault="009911E9" w:rsidP="009911E9">
      <w:pPr>
        <w:jc w:val="both"/>
        <w:rPr>
          <w:rFonts w:asciiTheme="majorHAnsi" w:eastAsiaTheme="minorEastAsia" w:hAnsiTheme="majorHAnsi" w:cstheme="majorBidi"/>
        </w:rPr>
      </w:pPr>
      <m:oMathPara>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(I)</m:t>
                </m:r>
              </m:e>
              <m:e>
                <m:m>
                  <m:mPr>
                    <m:mcs>
                      <m:mc>
                        <m:mcPr>
                          <m:count m:val="2"/>
                          <m:mcJc m:val="center"/>
                        </m:mcPr>
                      </m:mc>
                    </m:mcs>
                    <m:ctrlPr>
                      <w:rPr>
                        <w:rFonts w:ascii="Cambria Math" w:hAnsi="Cambria Math"/>
                        <w:i/>
                      </w:rPr>
                    </m:ctrlPr>
                  </m:mPr>
                  <m:mr>
                    <m:e>
                      <m:r>
                        <m:rPr>
                          <m:sty m:val="p"/>
                        </m:rPr>
                        <w:rPr>
                          <w:rFonts w:ascii="Cambria Math" w:hAnsi="Cambria Math"/>
                        </w:rPr>
                        <m:t>max</m:t>
                      </m:r>
                    </m:e>
                    <m:e>
                      <m:r>
                        <w:rPr>
                          <w:rFonts w:ascii="Cambria Math" w:hAnsi="Cambria Math"/>
                        </w:rPr>
                        <m:t xml:space="preserve">12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+17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+25 </m:t>
                      </m:r>
                      <m:sSub>
                        <m:sSubPr>
                          <m:ctrlPr>
                            <w:rPr>
                              <w:rFonts w:ascii="Cambria Math" w:hAnsi="Cambria Math"/>
                              <w:i/>
                            </w:rPr>
                          </m:ctrlPr>
                        </m:sSubPr>
                        <m:e>
                          <m:r>
                            <w:rPr>
                              <w:rFonts w:ascii="Cambria Math" w:hAnsi="Cambria Math"/>
                            </w:rPr>
                            <m:t>x</m:t>
                          </m:r>
                        </m:e>
                        <m:sub>
                          <m:r>
                            <w:rPr>
                              <w:rFonts w:ascii="Cambria Math" w:hAnsi="Cambria Math"/>
                            </w:rPr>
                            <m:t>3</m:t>
                          </m:r>
                        </m:sub>
                      </m:sSub>
                    </m:e>
                  </m:mr>
                  <m:mr>
                    <m:e>
                      <m:r>
                        <w:rPr>
                          <w:rFonts w:ascii="Cambria Math" w:hAnsi="Cambria Math"/>
                        </w:rPr>
                        <m:t>s.t.</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e>
                  </m:mr>
                  <m:mr>
                    <m:e>
                      <m:r>
                        <w:rPr>
                          <w:rFonts w:ascii="Cambria Math" w:hAnsi="Cambria Math"/>
                        </w:rPr>
                        <m:t xml:space="preserve"> </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m:rPr>
                          <m:aln/>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r>
                        <w:rPr>
                          <w:rFonts w:ascii="Cambria Math" w:eastAsiaTheme="minorEastAsia" w:hAnsi="Cambria Math"/>
                        </w:rPr>
                        <m:t>.</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(II)</m:t>
                </m:r>
              </m:e>
              <m:e>
                <m:m>
                  <m:mPr>
                    <m:mcs>
                      <m:mc>
                        <m:mcPr>
                          <m:count m:val="2"/>
                          <m:mcJc m:val="center"/>
                        </m:mcPr>
                      </m:mc>
                    </m:mcs>
                    <m:ctrlPr>
                      <w:rPr>
                        <w:rFonts w:ascii="Cambria Math" w:eastAsiaTheme="minorEastAsia" w:hAnsi="Cambria Math" w:cstheme="majorBidi"/>
                        <w:i/>
                      </w:rPr>
                    </m:ctrlPr>
                  </m:mPr>
                  <m:mr>
                    <m:e>
                      <m:r>
                        <m:rPr>
                          <m:sty m:val="p"/>
                        </m:rPr>
                        <w:rPr>
                          <w:rFonts w:ascii="Cambria Math" w:hAnsi="Cambria Math"/>
                        </w:rPr>
                        <m:t>max</m:t>
                      </m:r>
                    </m:e>
                    <m:e>
                      <m:r>
                        <w:rPr>
                          <w:rFonts w:ascii="Cambria Math" w:hAnsi="Cambria Math"/>
                        </w:rPr>
                        <m:t xml:space="preserve">12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+17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+25 </m:t>
                      </m:r>
                      <m:sSub>
                        <m:sSubPr>
                          <m:ctrlPr>
                            <w:rPr>
                              <w:rFonts w:ascii="Cambria Math" w:hAnsi="Cambria Math"/>
                              <w:i/>
                            </w:rPr>
                          </m:ctrlPr>
                        </m:sSubPr>
                        <m:e>
                          <m:r>
                            <w:rPr>
                              <w:rFonts w:ascii="Cambria Math" w:hAnsi="Cambria Math"/>
                            </w:rPr>
                            <m:t>x</m:t>
                          </m:r>
                        </m:e>
                        <m:sub>
                          <m:r>
                            <w:rPr>
                              <w:rFonts w:ascii="Cambria Math" w:hAnsi="Cambria Math"/>
                            </w:rPr>
                            <m:t>3</m:t>
                          </m:r>
                        </m:sub>
                      </m:sSub>
                    </m:e>
                  </m:mr>
                  <m:mr>
                    <m:e>
                      <m:r>
                        <w:rPr>
                          <w:rFonts w:ascii="Cambria Math" w:hAnsi="Cambria Math"/>
                        </w:rPr>
                        <m:t>s.t.</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mr>
                  <m:mr>
                    <m:e>
                      <m:r>
                        <w:rPr>
                          <w:rFonts w:ascii="Cambria Math" w:eastAsiaTheme="minorEastAsia" w:hAnsi="Cambria Math" w:cstheme="majorBidi"/>
                        </w:rPr>
                        <m:t xml:space="preserve"> </m:t>
                      </m:r>
                    </m:e>
                    <m:e>
                      <m:m>
                        <m:mPr>
                          <m:mcs>
                            <m:mc>
                              <m:mcPr>
                                <m:count m:val="1"/>
                                <m:mcJc m:val="center"/>
                              </m:mcPr>
                            </m:mc>
                          </m:mcs>
                          <m:ctrlPr>
                            <w:rPr>
                              <w:rFonts w:ascii="Cambria Math" w:eastAsiaTheme="minorEastAsia" w:hAnsi="Cambria Math" w:cstheme="majorBidi"/>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r>
                              <w:rPr>
                                <w:rFonts w:ascii="Cambria Math" w:eastAsiaTheme="minorEastAsia" w:hAnsi="Cambria Math"/>
                              </w:rPr>
                              <m:t>.</m:t>
                            </m:r>
                          </m:e>
                        </m:mr>
                      </m:m>
                    </m:e>
                  </m:mr>
                </m:m>
              </m:e>
            </m:mr>
          </m:m>
        </m:oMath>
      </m:oMathPara>
    </w:p>
    <w:p w14:paraId="7F140D42" w14:textId="77777777" w:rsidR="009911E9" w:rsidRDefault="009911E9" w:rsidP="009911E9">
      <w:pPr>
        <w:pStyle w:val="ListParagraph"/>
        <w:numPr>
          <w:ilvl w:val="0"/>
          <w:numId w:val="4"/>
        </w:numPr>
        <w:jc w:val="both"/>
      </w:pPr>
      <w:r>
        <w:t>Implement the two new formulations in 1 to see that you obtain the same solution.</w:t>
      </w:r>
    </w:p>
    <w:p w14:paraId="3F4D89C6" w14:textId="77777777" w:rsidR="009911E9" w:rsidRDefault="009911E9" w:rsidP="009911E9">
      <w:pPr>
        <w:pStyle w:val="ListParagraph"/>
        <w:numPr>
          <w:ilvl w:val="0"/>
          <w:numId w:val="4"/>
        </w:numPr>
        <w:jc w:val="both"/>
      </w:pPr>
      <w:r>
        <w:t>In your implementation, try to retrieve the solution using these alternative methods:</w:t>
      </w:r>
    </w:p>
    <w:bookmarkStart w:id="2" w:name="_MON_1654151478"/>
    <w:bookmarkEnd w:id="2"/>
    <w:p w14:paraId="1CAB40E1" w14:textId="77777777" w:rsidR="009911E9" w:rsidRDefault="009911E9" w:rsidP="009911E9">
      <w:pPr>
        <w:pStyle w:val="ListParagraph"/>
        <w:jc w:val="both"/>
      </w:pPr>
      <w:r>
        <w:object w:dxaOrig="9360" w:dyaOrig="680" w14:anchorId="4A231843">
          <v:shape id="_x0000_i1026" type="#_x0000_t75" style="width:376.5pt;height:34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657230668" r:id="rId13"/>
        </w:object>
      </w:r>
    </w:p>
    <w:bookmarkStart w:id="3" w:name="_MON_1655290544"/>
    <w:bookmarkEnd w:id="3"/>
    <w:p w14:paraId="70E4CA4E" w14:textId="77777777" w:rsidR="009911E9" w:rsidRDefault="009911E9" w:rsidP="009911E9">
      <w:pPr>
        <w:pStyle w:val="ListParagraph"/>
        <w:jc w:val="both"/>
      </w:pPr>
      <w:r>
        <w:object w:dxaOrig="9360" w:dyaOrig="680" w14:anchorId="3F66AA6A">
          <v:shape id="_x0000_i1027" type="#_x0000_t75" style="width:376.5pt;height:34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7" DrawAspect="Content" ObjectID="_1657230669" r:id="rId15"/>
        </w:object>
      </w:r>
    </w:p>
    <w:p w14:paraId="143218FC" w14:textId="77777777" w:rsidR="009911E9" w:rsidRDefault="009911E9" w:rsidP="009911E9">
      <w:pPr>
        <w:pStyle w:val="Heading2"/>
      </w:pPr>
      <w:r>
        <w:t>Takeaways</w:t>
      </w:r>
    </w:p>
    <w:p w14:paraId="60F53EC2" w14:textId="77777777" w:rsidR="009911E9" w:rsidRDefault="009911E9" w:rsidP="009911E9">
      <w:pPr>
        <w:pStyle w:val="ListParagraph"/>
        <w:numPr>
          <w:ilvl w:val="0"/>
          <w:numId w:val="5"/>
        </w:numPr>
        <w:jc w:val="both"/>
      </w:pPr>
      <w:r>
        <w:t>There are three major steps in solving problems using MIP:</w:t>
      </w:r>
    </w:p>
    <w:p w14:paraId="3B756FB2" w14:textId="77777777" w:rsidR="009911E9" w:rsidRDefault="009911E9" w:rsidP="009911E9">
      <w:pPr>
        <w:pStyle w:val="ListParagraph"/>
        <w:numPr>
          <w:ilvl w:val="1"/>
          <w:numId w:val="5"/>
        </w:numPr>
        <w:jc w:val="both"/>
      </w:pPr>
      <w:r>
        <w:t>Understanding the problem.</w:t>
      </w:r>
    </w:p>
    <w:p w14:paraId="234AC3A0" w14:textId="77777777" w:rsidR="009911E9" w:rsidRDefault="009911E9" w:rsidP="009911E9">
      <w:pPr>
        <w:pStyle w:val="ListParagraph"/>
        <w:numPr>
          <w:ilvl w:val="1"/>
          <w:numId w:val="5"/>
        </w:numPr>
        <w:jc w:val="both"/>
      </w:pPr>
      <w:r>
        <w:t>Writing a mathematical formulation.</w:t>
      </w:r>
    </w:p>
    <w:p w14:paraId="063FA14D" w14:textId="77777777" w:rsidR="009911E9" w:rsidRDefault="009911E9" w:rsidP="009911E9">
      <w:pPr>
        <w:pStyle w:val="ListParagraph"/>
        <w:numPr>
          <w:ilvl w:val="1"/>
          <w:numId w:val="5"/>
        </w:numPr>
        <w:jc w:val="both"/>
      </w:pPr>
      <w:r>
        <w:t>Implementing and solving the optimization model.</w:t>
      </w:r>
    </w:p>
    <w:p w14:paraId="521BC816" w14:textId="77777777" w:rsidR="009911E9" w:rsidRDefault="009911E9" w:rsidP="009911E9">
      <w:pPr>
        <w:pStyle w:val="ListParagraph"/>
        <w:numPr>
          <w:ilvl w:val="0"/>
          <w:numId w:val="5"/>
        </w:numPr>
        <w:jc w:val="both"/>
      </w:pPr>
      <w:r>
        <w:t>A typical formulation has three main components:</w:t>
      </w:r>
    </w:p>
    <w:p w14:paraId="0ED7C7EA" w14:textId="77777777" w:rsidR="009911E9" w:rsidRDefault="009911E9" w:rsidP="009911E9">
      <w:pPr>
        <w:pStyle w:val="ListParagraph"/>
        <w:numPr>
          <w:ilvl w:val="1"/>
          <w:numId w:val="5"/>
        </w:numPr>
        <w:jc w:val="both"/>
      </w:pPr>
      <w:r>
        <w:t>Decision variables</w:t>
      </w:r>
    </w:p>
    <w:p w14:paraId="071D2045" w14:textId="77777777" w:rsidR="009911E9" w:rsidRDefault="009911E9" w:rsidP="009911E9">
      <w:pPr>
        <w:pStyle w:val="ListParagraph"/>
        <w:numPr>
          <w:ilvl w:val="1"/>
          <w:numId w:val="5"/>
        </w:numPr>
        <w:jc w:val="both"/>
      </w:pPr>
      <w:r>
        <w:t>Constraints</w:t>
      </w:r>
    </w:p>
    <w:p w14:paraId="036BBCC1" w14:textId="77777777" w:rsidR="009911E9" w:rsidRDefault="009911E9" w:rsidP="009911E9">
      <w:pPr>
        <w:pStyle w:val="ListParagraph"/>
        <w:numPr>
          <w:ilvl w:val="1"/>
          <w:numId w:val="5"/>
        </w:numPr>
        <w:jc w:val="both"/>
      </w:pPr>
      <w:r>
        <w:t>Objective function</w:t>
      </w:r>
    </w:p>
    <w:p w14:paraId="5734E8BE" w14:textId="77777777" w:rsidR="009911E9" w:rsidRDefault="009911E9" w:rsidP="009911E9">
      <w:pPr>
        <w:pStyle w:val="ListParagraph"/>
        <w:numPr>
          <w:ilvl w:val="0"/>
          <w:numId w:val="5"/>
        </w:numPr>
        <w:jc w:val="both"/>
      </w:pPr>
      <w:r>
        <w:t>There may be multiple ways to formulate and solve the same problem.</w:t>
      </w:r>
    </w:p>
    <w:p w14:paraId="23D19672" w14:textId="43F1F097" w:rsidR="009911E9" w:rsidRDefault="009911E9" w:rsidP="009911E9">
      <w:pPr>
        <w:pStyle w:val="ListParagraph"/>
        <w:numPr>
          <w:ilvl w:val="0"/>
          <w:numId w:val="5"/>
        </w:numPr>
        <w:jc w:val="both"/>
      </w:pPr>
      <w:r>
        <w:t>It’s easy to code and solve an optimization model using a solver</w:t>
      </w:r>
      <w:r>
        <w:t>!</w:t>
      </w:r>
    </w:p>
    <w:p w14:paraId="27DD5988" w14:textId="77777777" w:rsidR="00B4741D" w:rsidRDefault="00B4741D" w:rsidP="009911E9">
      <w:pPr>
        <w:jc w:val="both"/>
      </w:pPr>
    </w:p>
    <w:sectPr w:rsidR="00B47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30FFB" w14:textId="77777777" w:rsidR="00CB17CF" w:rsidRDefault="00CB17CF" w:rsidP="009911E9">
      <w:pPr>
        <w:spacing w:after="0" w:line="240" w:lineRule="auto"/>
      </w:pPr>
      <w:r>
        <w:separator/>
      </w:r>
    </w:p>
  </w:endnote>
  <w:endnote w:type="continuationSeparator" w:id="0">
    <w:p w14:paraId="162CD09E" w14:textId="77777777" w:rsidR="00CB17CF" w:rsidRDefault="00CB17CF" w:rsidP="00991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65265" w14:textId="77777777" w:rsidR="00CB17CF" w:rsidRDefault="00CB17CF" w:rsidP="009911E9">
      <w:pPr>
        <w:spacing w:after="0" w:line="240" w:lineRule="auto"/>
      </w:pPr>
      <w:r>
        <w:separator/>
      </w:r>
    </w:p>
  </w:footnote>
  <w:footnote w:type="continuationSeparator" w:id="0">
    <w:p w14:paraId="54452623" w14:textId="77777777" w:rsidR="00CB17CF" w:rsidRDefault="00CB17CF" w:rsidP="009911E9">
      <w:pPr>
        <w:spacing w:after="0" w:line="240" w:lineRule="auto"/>
      </w:pPr>
      <w:r>
        <w:continuationSeparator/>
      </w:r>
    </w:p>
  </w:footnote>
  <w:footnote w:id="1">
    <w:p w14:paraId="3A854996" w14:textId="77777777" w:rsidR="009911E9" w:rsidRDefault="009911E9" w:rsidP="009911E9">
      <w:pPr>
        <w:pStyle w:val="FootnoteText"/>
      </w:pPr>
      <w:r>
        <w:rPr>
          <w:rStyle w:val="FootnoteReference"/>
        </w:rPr>
        <w:footnoteRef/>
      </w:r>
      <w:r>
        <w:t xml:space="preserve"> </w:t>
      </w:r>
      <w:r>
        <w:rPr>
          <w:rFonts w:eastAsiaTheme="minorEastAsia"/>
        </w:rPr>
        <w:t>How about using three constraints, involving two variables at a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6857"/>
    <w:multiLevelType w:val="hybridMultilevel"/>
    <w:tmpl w:val="63064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15867"/>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B2078"/>
    <w:multiLevelType w:val="hybridMultilevel"/>
    <w:tmpl w:val="4978F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55B73"/>
    <w:multiLevelType w:val="hybridMultilevel"/>
    <w:tmpl w:val="D5B89E18"/>
    <w:lvl w:ilvl="0" w:tplc="0409000F">
      <w:start w:val="1"/>
      <w:numFmt w:val="decimal"/>
      <w:lvlText w:val="%1."/>
      <w:lvlJc w:val="left"/>
      <w:pPr>
        <w:ind w:left="720" w:hanging="360"/>
      </w:pPr>
      <w:rPr>
        <w:rFonts w:hint="default"/>
      </w:rPr>
    </w:lvl>
    <w:lvl w:ilvl="1" w:tplc="F24295B4">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80AC7"/>
    <w:multiLevelType w:val="hybridMultilevel"/>
    <w:tmpl w:val="CFBE5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90C0C"/>
    <w:multiLevelType w:val="hybridMultilevel"/>
    <w:tmpl w:val="696E07DE"/>
    <w:lvl w:ilvl="0" w:tplc="21B0E56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D2AF2"/>
    <w:multiLevelType w:val="hybridMultilevel"/>
    <w:tmpl w:val="12C8E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E9"/>
    <w:rsid w:val="00314E26"/>
    <w:rsid w:val="00703975"/>
    <w:rsid w:val="009911E9"/>
    <w:rsid w:val="00B4741D"/>
    <w:rsid w:val="00CB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8C3C"/>
  <w15:chartTrackingRefBased/>
  <w15:docId w15:val="{F3336EF2-071C-4D72-B934-ACBAE350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1E9"/>
  </w:style>
  <w:style w:type="paragraph" w:styleId="Heading1">
    <w:name w:val="heading 1"/>
    <w:basedOn w:val="Normal"/>
    <w:next w:val="Normal"/>
    <w:link w:val="Heading1Char"/>
    <w:uiPriority w:val="9"/>
    <w:qFormat/>
    <w:rsid w:val="00991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1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11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1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1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911E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11E9"/>
    <w:rPr>
      <w:color w:val="0563C1" w:themeColor="hyperlink"/>
      <w:u w:val="single"/>
    </w:rPr>
  </w:style>
  <w:style w:type="paragraph" w:styleId="ListParagraph">
    <w:name w:val="List Paragraph"/>
    <w:basedOn w:val="Normal"/>
    <w:uiPriority w:val="34"/>
    <w:qFormat/>
    <w:rsid w:val="009911E9"/>
    <w:pPr>
      <w:ind w:left="720"/>
      <w:contextualSpacing/>
    </w:pPr>
  </w:style>
  <w:style w:type="paragraph" w:styleId="FootnoteText">
    <w:name w:val="footnote text"/>
    <w:basedOn w:val="Normal"/>
    <w:link w:val="FootnoteTextChar"/>
    <w:uiPriority w:val="99"/>
    <w:semiHidden/>
    <w:unhideWhenUsed/>
    <w:rsid w:val="009911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11E9"/>
    <w:rPr>
      <w:sz w:val="20"/>
      <w:szCs w:val="20"/>
    </w:rPr>
  </w:style>
  <w:style w:type="character" w:styleId="FootnoteReference">
    <w:name w:val="footnote reference"/>
    <w:basedOn w:val="DefaultParagraphFont"/>
    <w:uiPriority w:val="99"/>
    <w:semiHidden/>
    <w:unhideWhenUsed/>
    <w:rsid w:val="009911E9"/>
    <w:rPr>
      <w:vertAlign w:val="superscript"/>
    </w:rPr>
  </w:style>
  <w:style w:type="character" w:customStyle="1" w:styleId="Heading1Char">
    <w:name w:val="Heading 1 Char"/>
    <w:basedOn w:val="DefaultParagraphFont"/>
    <w:link w:val="Heading1"/>
    <w:uiPriority w:val="9"/>
    <w:rsid w:val="009911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opex-analytics/purpose-built-apps-for-enterprise-decision-making-31ccadad362d"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yperlink" Target="https://mip-master.github.io/learning_mip/"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github.com/mip-master/learning_mip/tree/master/tictech"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 Santana</dc:creator>
  <cp:keywords/>
  <dc:description/>
  <cp:lastModifiedBy>Aster Santana</cp:lastModifiedBy>
  <cp:revision>1</cp:revision>
  <dcterms:created xsi:type="dcterms:W3CDTF">2020-07-26T04:57:00Z</dcterms:created>
  <dcterms:modified xsi:type="dcterms:W3CDTF">2020-07-26T05:02:00Z</dcterms:modified>
</cp:coreProperties>
</file>