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D92" w:rsidRDefault="00332D92" w:rsidP="00332D92">
      <w:pPr>
        <w:pStyle w:val="1"/>
        <w:rPr>
          <w:lang w:val="en-US"/>
        </w:rPr>
      </w:pPr>
      <w:bookmarkStart w:id="0" w:name="_Toc163986149"/>
      <w:bookmarkStart w:id="1" w:name="_Toc167002691"/>
      <w:r>
        <w:t>И</w:t>
      </w:r>
      <w:r w:rsidRPr="005C2480">
        <w:t>змерение артериального давления</w:t>
      </w:r>
      <w:bookmarkEnd w:id="0"/>
      <w:bookmarkEnd w:id="1"/>
      <w:r w:rsidRPr="005C2480">
        <w:t xml:space="preserve"> </w:t>
      </w:r>
    </w:p>
    <w:p w:rsidR="00332D92" w:rsidRPr="00332D92" w:rsidRDefault="00332D92" w:rsidP="00332D92">
      <w:pPr>
        <w:ind w:firstLine="0"/>
        <w:rPr>
          <w:i/>
        </w:rPr>
      </w:pPr>
    </w:p>
    <w:p w:rsidR="00332D92" w:rsidRPr="005C2480" w:rsidRDefault="00332D92" w:rsidP="00332D92">
      <w:pPr>
        <w:pStyle w:val="2"/>
      </w:pPr>
      <w:bookmarkStart w:id="2" w:name="_Toc163471220"/>
      <w:bookmarkStart w:id="3" w:name="_Toc163545398"/>
      <w:bookmarkStart w:id="4" w:name="_Toc163986150"/>
      <w:bookmarkStart w:id="5" w:name="_Toc167002692"/>
      <w:r w:rsidRPr="005C2480">
        <w:t>Общие сведения</w:t>
      </w:r>
      <w:bookmarkEnd w:id="2"/>
      <w:bookmarkEnd w:id="3"/>
      <w:bookmarkEnd w:id="4"/>
      <w:bookmarkEnd w:id="5"/>
    </w:p>
    <w:p w:rsidR="00332D92" w:rsidRPr="0075046D" w:rsidRDefault="00332D92" w:rsidP="00332D92">
      <w:pPr>
        <w:pStyle w:val="3"/>
      </w:pPr>
      <w:bookmarkStart w:id="6" w:name="_Toc163471221"/>
      <w:bookmarkStart w:id="7" w:name="_Toc163545399"/>
      <w:bookmarkStart w:id="8" w:name="_Toc163986151"/>
      <w:bookmarkStart w:id="9" w:name="_Toc167002693"/>
      <w:r w:rsidRPr="0075046D">
        <w:t>Основы кровообращения</w:t>
      </w:r>
      <w:bookmarkEnd w:id="6"/>
      <w:bookmarkEnd w:id="7"/>
      <w:bookmarkEnd w:id="8"/>
      <w:bookmarkEnd w:id="9"/>
    </w:p>
    <w:p w:rsidR="00332D92" w:rsidRDefault="00332D92" w:rsidP="00332D92">
      <w:r>
        <w:t>Кровеносная система человека состоит из сердца и сосудистой с</w:t>
      </w:r>
      <w:r>
        <w:t>и</w:t>
      </w:r>
      <w:r>
        <w:t xml:space="preserve">стемы, которая, в свою очередь, делится </w:t>
      </w:r>
      <w:proofErr w:type="gramStart"/>
      <w:r>
        <w:t>на</w:t>
      </w:r>
      <w:proofErr w:type="gramEnd"/>
      <w:r>
        <w:t xml:space="preserve"> артериальную, венозную и микроциркуляторную (капиллярную). В организме человека циркулирует около 5 литров крови, из них 75 – 80% крови находится в в</w:t>
      </w:r>
      <w:r>
        <w:t>е</w:t>
      </w:r>
      <w:r>
        <w:t>нах, около 20% находится в артериях, остальная кровь находится в микроциркуляторном сосуд</w:t>
      </w:r>
      <w:r>
        <w:t>и</w:t>
      </w:r>
      <w:r>
        <w:t>стом русле.</w:t>
      </w:r>
    </w:p>
    <w:p w:rsidR="00332D92" w:rsidRDefault="00332D92" w:rsidP="00332D92">
      <w:r>
        <w:t>Сердце состоит из двух предсердий и двух желудочков. Циркул</w:t>
      </w:r>
      <w:r>
        <w:t>я</w:t>
      </w:r>
      <w:r>
        <w:t>ция крови в системе кровообращения происходит в результате и</w:t>
      </w:r>
      <w:r>
        <w:t>м</w:t>
      </w:r>
      <w:r>
        <w:t>пульсов, создаваемых при сокращении мускулатуры сердца (прежде всего желудочков). Правая половина сердца (предсердие и желудочек) пре</w:t>
      </w:r>
      <w:r>
        <w:t>д</w:t>
      </w:r>
      <w:r>
        <w:t>ставляет собой насос для перекачки крови через легочные сосуды, составляющие т. н. малый круг кровообращения. Левая половина сердца снабжает кровью все остальные органы человека по большому (системному) кругу кровообращения. Само сердце снабжаются кр</w:t>
      </w:r>
      <w:r>
        <w:t>о</w:t>
      </w:r>
      <w:r>
        <w:t>вью по коронарным сосудам, которые окружают его подобно короне. (К</w:t>
      </w:r>
      <w:r>
        <w:t>о</w:t>
      </w:r>
      <w:r>
        <w:t>ронарные артерии являются ветвью большого круга кровообращения, однако коронарные вены впадают не только в правый, но и в л</w:t>
      </w:r>
      <w:r>
        <w:t>е</w:t>
      </w:r>
      <w:r>
        <w:t>вый желудочек – подобно венам малого кр</w:t>
      </w:r>
      <w:r>
        <w:t>у</w:t>
      </w:r>
      <w:r>
        <w:t>га.)</w:t>
      </w:r>
    </w:p>
    <w:p w:rsidR="00332D92" w:rsidRDefault="00332D92" w:rsidP="00332D92">
      <w:r>
        <w:t>Производительность работы желудочка сердца определяется вел</w:t>
      </w:r>
      <w:r>
        <w:t>и</w:t>
      </w:r>
      <w:r>
        <w:t>чиной кровотока, то есть объемом крови, прокачиваемым через жел</w:t>
      </w:r>
      <w:r>
        <w:t>у</w:t>
      </w:r>
      <w:r>
        <w:t>дочек в единицу времени. Для обеих половин сердца кровоток, как правило, совпадает.</w:t>
      </w:r>
    </w:p>
    <w:p w:rsidR="00332D92" w:rsidRDefault="00332D92" w:rsidP="00332D92">
      <w:r w:rsidRPr="009D1AD1">
        <w:rPr>
          <w:bCs/>
        </w:rPr>
        <w:t>Цикл работы сердца разделяется на две основные части:</w:t>
      </w:r>
      <w:r>
        <w:t xml:space="preserve"> систолу и диастолу. Систола определяется как период сокращения сердечных мышц, особенно мышц желудочков, во </w:t>
      </w:r>
      <w:proofErr w:type="gramStart"/>
      <w:r>
        <w:t>время</w:t>
      </w:r>
      <w:proofErr w:type="gramEnd"/>
      <w:r>
        <w:t xml:space="preserve"> которого кровь выталкивается в легочную артерию и в аорту. Диастола — это период расслабления и расширения полостей сердца, во время которого они заполн</w:t>
      </w:r>
      <w:r>
        <w:t>я</w:t>
      </w:r>
      <w:r>
        <w:t>ются кровью. Систолическое (наивысшее) давление крови взрослого человека в среднем равно 95</w:t>
      </w:r>
      <w:r w:rsidRPr="00C83E1F">
        <w:t xml:space="preserve"> – </w:t>
      </w:r>
      <w:r>
        <w:t xml:space="preserve">140 мм рт. ст. или </w:t>
      </w:r>
      <w:r w:rsidRPr="00180507">
        <w:rPr>
          <w:i/>
        </w:rPr>
        <w:t>тор</w:t>
      </w:r>
      <w:r>
        <w:t>. Эти значения могут существенно изменяться в зависимости от возраста, климата и т.д. Нормальное диастолическое (низшее) давление крови 60 – 90 мм рт. ст., при этом среднее значение в большинстве случаев приме</w:t>
      </w:r>
      <w:r>
        <w:t>р</w:t>
      </w:r>
      <w:r>
        <w:t>но 80 мм рт. ст.</w:t>
      </w:r>
    </w:p>
    <w:p w:rsidR="00332D92" w:rsidRDefault="00332D92" w:rsidP="00332D92">
      <w:pPr>
        <w:pStyle w:val="3"/>
      </w:pPr>
      <w:bookmarkStart w:id="10" w:name="_Toc163471222"/>
      <w:bookmarkStart w:id="11" w:name="_Toc163545400"/>
      <w:bookmarkStart w:id="12" w:name="_Toc163986152"/>
      <w:bookmarkStart w:id="13" w:name="_Toc167002694"/>
      <w:r>
        <w:t>Механика кровяного давления</w:t>
      </w:r>
      <w:bookmarkEnd w:id="10"/>
      <w:bookmarkEnd w:id="11"/>
      <w:bookmarkEnd w:id="12"/>
      <w:bookmarkEnd w:id="13"/>
    </w:p>
    <w:p w:rsidR="00332D92" w:rsidRDefault="00332D92" w:rsidP="00332D92">
      <w:r>
        <w:t>Рассмотрим, что понимается под давлением крови в артериях, с учетом традиций, существующих в медицине. Когда говорят о кров</w:t>
      </w:r>
      <w:r>
        <w:t>я</w:t>
      </w:r>
      <w:r>
        <w:t>ном давлении, то всегда имеют в виду давление, отсчитываемое отн</w:t>
      </w:r>
      <w:r>
        <w:t>о</w:t>
      </w:r>
      <w:r>
        <w:t xml:space="preserve">сительно атмосферного, принимая давление в тканях тела (у наружной стенки кровеносного сосуда), </w:t>
      </w:r>
      <w:proofErr w:type="gramStart"/>
      <w:r>
        <w:t>равным</w:t>
      </w:r>
      <w:proofErr w:type="gramEnd"/>
      <w:r>
        <w:t xml:space="preserve"> атмосферному. </w:t>
      </w:r>
      <w:r w:rsidRPr="009D1AD1">
        <w:t>Сосуд можно представить как цилиндрическую трубку, которая, как правило, нах</w:t>
      </w:r>
      <w:r w:rsidRPr="009D1AD1">
        <w:t>о</w:t>
      </w:r>
      <w:r w:rsidRPr="009D1AD1">
        <w:t>дится в состоянии упругого растяжения, поэтому давление в нем (</w:t>
      </w:r>
      <w:r w:rsidRPr="00180507">
        <w:rPr>
          <w:i/>
        </w:rPr>
        <w:t>P</w:t>
      </w:r>
      <w:r w:rsidRPr="009D1AD1">
        <w:t>) н</w:t>
      </w:r>
      <w:r w:rsidRPr="009D1AD1">
        <w:t>а</w:t>
      </w:r>
      <w:r w:rsidRPr="009D1AD1">
        <w:t>прямую связано с его диаметром (</w:t>
      </w:r>
      <w:r w:rsidRPr="00180507">
        <w:rPr>
          <w:i/>
        </w:rPr>
        <w:t>D</w:t>
      </w:r>
      <w:r w:rsidRPr="009D1AD1">
        <w:t>):</w:t>
      </w:r>
    </w:p>
    <w:p w:rsidR="00332D92" w:rsidRPr="007B3698" w:rsidRDefault="00332D92" w:rsidP="00332D92">
      <w:pPr>
        <w:spacing w:before="120" w:after="120"/>
        <w:ind w:firstLine="0"/>
        <w:jc w:val="center"/>
      </w:pPr>
      <w:r w:rsidRPr="00AE28FB">
        <w:rPr>
          <w:position w:val="-30"/>
        </w:rPr>
        <w:object w:dxaOrig="17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36pt" o:ole="">
            <v:imagedata r:id="rId9" o:title=""/>
          </v:shape>
          <o:OLEObject Type="Embed" ProgID="Equation.3" ShapeID="_x0000_i1025" DrawAspect="Content" ObjectID="_1667383542" r:id="rId10"/>
        </w:object>
      </w:r>
      <w:r>
        <w:t>,</w:t>
      </w:r>
    </w:p>
    <w:p w:rsidR="00332D92" w:rsidRPr="009D1AD1" w:rsidRDefault="00332D92" w:rsidP="00332D92">
      <w:pPr>
        <w:ind w:firstLine="0"/>
      </w:pPr>
      <w:r w:rsidRPr="009D1AD1">
        <w:t xml:space="preserve">где </w:t>
      </w:r>
      <w:r w:rsidRPr="0025698E">
        <w:rPr>
          <w:i/>
        </w:rPr>
        <w:t>D</w:t>
      </w:r>
      <w:r w:rsidRPr="0025698E">
        <w:rPr>
          <w:vertAlign w:val="subscript"/>
        </w:rPr>
        <w:t>0</w:t>
      </w:r>
      <w:r w:rsidRPr="00DB52B8">
        <w:t xml:space="preserve"> </w:t>
      </w:r>
      <w:r w:rsidRPr="00A03DD9">
        <w:t xml:space="preserve">– </w:t>
      </w:r>
      <w:r w:rsidRPr="009D1AD1">
        <w:t xml:space="preserve">диаметр нерастянутого сосуда, </w:t>
      </w:r>
      <w:r w:rsidRPr="0025698E">
        <w:rPr>
          <w:i/>
        </w:rPr>
        <w:t>L</w:t>
      </w:r>
      <w:r w:rsidRPr="009D1AD1">
        <w:t xml:space="preserve"> </w:t>
      </w:r>
      <w:r w:rsidRPr="00A85BE8">
        <w:t>–</w:t>
      </w:r>
      <w:r w:rsidRPr="009D1AD1">
        <w:t xml:space="preserve"> его длина, </w:t>
      </w:r>
      <w:r w:rsidRPr="0025698E">
        <w:rPr>
          <w:i/>
        </w:rPr>
        <w:t>E</w:t>
      </w:r>
      <w:r w:rsidRPr="009D1AD1">
        <w:t xml:space="preserve"> </w:t>
      </w:r>
      <w:r w:rsidRPr="00A85BE8">
        <w:t>–</w:t>
      </w:r>
      <w:r w:rsidRPr="009D1AD1">
        <w:t xml:space="preserve"> (объемный) м</w:t>
      </w:r>
      <w:r w:rsidRPr="009D1AD1">
        <w:t>о</w:t>
      </w:r>
      <w:r w:rsidRPr="009D1AD1">
        <w:t>дуль жесткости стенок сосуда.</w:t>
      </w:r>
    </w:p>
    <w:p w:rsidR="00332D92" w:rsidRPr="002334BF" w:rsidRDefault="00332D92" w:rsidP="00332D92">
      <w:r>
        <w:t>Если мы условно рассмотрим распределение крови при верт</w:t>
      </w:r>
      <w:r>
        <w:t>и</w:t>
      </w:r>
      <w:r>
        <w:t xml:space="preserve">кальном положении тела с неработающим сердцем, то увидим, что кровь будет находиться только в сосудах ниже уровня, на котором давление равно </w:t>
      </w:r>
      <w:proofErr w:type="gramStart"/>
      <w:r>
        <w:t>атмосферному</w:t>
      </w:r>
      <w:proofErr w:type="gramEnd"/>
      <w:r>
        <w:t>, а расположенные выше этого уровня сосуды сп</w:t>
      </w:r>
      <w:r>
        <w:t>а</w:t>
      </w:r>
      <w:r>
        <w:t>дут. Ниже этого уровня давление в сосудах (относительно атмосферного давления) определится гидростатическим зак</w:t>
      </w:r>
      <w:r>
        <w:t>о</w:t>
      </w:r>
      <w:r>
        <w:t>ном:</w:t>
      </w:r>
    </w:p>
    <w:p w:rsidR="00332D92" w:rsidRPr="004C5857" w:rsidRDefault="00332D92" w:rsidP="00332D92">
      <w:pPr>
        <w:spacing w:before="120" w:after="120"/>
        <w:ind w:firstLine="0"/>
        <w:jc w:val="center"/>
      </w:pPr>
      <w:r w:rsidRPr="00A85BE8">
        <w:rPr>
          <w:i/>
          <w:position w:val="-10"/>
        </w:rPr>
        <w:object w:dxaOrig="800" w:dyaOrig="300">
          <v:shape id="_x0000_i1026" type="#_x0000_t75" style="width:40.2pt;height:15pt" o:ole="">
            <v:imagedata r:id="rId11" o:title=""/>
          </v:shape>
          <o:OLEObject Type="Embed" ProgID="Equation.3" ShapeID="_x0000_i1026" DrawAspect="Content" ObjectID="_1667383543" r:id="rId12"/>
        </w:object>
      </w:r>
      <w:r>
        <w:rPr>
          <w:i/>
        </w:rPr>
        <w:t>,</w:t>
      </w:r>
    </w:p>
    <w:p w:rsidR="00332D92" w:rsidRDefault="00332D92" w:rsidP="00332D92">
      <w:pPr>
        <w:ind w:firstLine="0"/>
      </w:pPr>
      <w:r>
        <w:t xml:space="preserve">где </w:t>
      </w:r>
      <w:r w:rsidRPr="0025698E">
        <w:rPr>
          <w:i/>
        </w:rPr>
        <w:sym w:font="Symbol" w:char="F072"/>
      </w:r>
      <w:r>
        <w:t xml:space="preserve"> – плотность крови,</w:t>
      </w:r>
      <w:r>
        <w:rPr>
          <w:i/>
        </w:rPr>
        <w:t xml:space="preserve"> h</w:t>
      </w:r>
      <w:r>
        <w:t xml:space="preserve"> </w:t>
      </w:r>
      <w:r w:rsidRPr="00A85BE8">
        <w:t>–</w:t>
      </w:r>
      <w:r>
        <w:t xml:space="preserve"> расстояние до “уровня равновесия давл</w:t>
      </w:r>
      <w:r>
        <w:t>е</w:t>
      </w:r>
      <w:r>
        <w:t xml:space="preserve">ний” (для сосудов, лежащих выше, </w:t>
      </w:r>
      <w:r>
        <w:rPr>
          <w:i/>
        </w:rPr>
        <w:t>h</w:t>
      </w:r>
      <w:r>
        <w:t xml:space="preserve"> отрицательно). Принято считать, что уровень равновесия давлений (</w:t>
      </w:r>
      <w:r>
        <w:rPr>
          <w:i/>
        </w:rPr>
        <w:t>h </w:t>
      </w:r>
      <w:r>
        <w:t>= 0) находится в области сер</w:t>
      </w:r>
      <w:r>
        <w:t>д</w:t>
      </w:r>
      <w:r>
        <w:t>ца. За счет гидростатического давления у живого человека давление в поднятой над головой руке будет в 5 – 6 раз меньше, чем у щиколотки н</w:t>
      </w:r>
      <w:r>
        <w:t>о</w:t>
      </w:r>
      <w:r>
        <w:t>ги.</w:t>
      </w:r>
    </w:p>
    <w:p w:rsidR="00332D92" w:rsidRPr="00CD22A3" w:rsidRDefault="00332D92" w:rsidP="00332D92">
      <w:r w:rsidRPr="00E12C68">
        <w:rPr>
          <w:rStyle w:val="a8"/>
        </w:rPr>
        <w:lastRenderedPageBreak/>
        <w:t>Примером влияния гравитационных сил на кр</w:t>
      </w:r>
      <w:r>
        <w:rPr>
          <w:rStyle w:val="a8"/>
        </w:rPr>
        <w:t xml:space="preserve">овообращение и его </w:t>
      </w:r>
      <w:proofErr w:type="spellStart"/>
      <w:r>
        <w:rPr>
          <w:rStyle w:val="a8"/>
        </w:rPr>
        <w:t>саморегуляцию</w:t>
      </w:r>
      <w:proofErr w:type="spellEnd"/>
      <w:r w:rsidRPr="00E12C68">
        <w:rPr>
          <w:rStyle w:val="a8"/>
        </w:rPr>
        <w:t xml:space="preserve"> является обморок, когда у человека резко во</w:t>
      </w:r>
      <w:r w:rsidRPr="00E12C68">
        <w:rPr>
          <w:rStyle w:val="a8"/>
        </w:rPr>
        <w:t>з</w:t>
      </w:r>
      <w:r w:rsidRPr="00E12C68">
        <w:rPr>
          <w:rStyle w:val="a8"/>
        </w:rPr>
        <w:t>растает объем крови в венах ног, что происходит в жару или при резком вст</w:t>
      </w:r>
      <w:r w:rsidRPr="00E12C68">
        <w:rPr>
          <w:rStyle w:val="a8"/>
        </w:rPr>
        <w:t>а</w:t>
      </w:r>
      <w:r w:rsidRPr="00E12C68">
        <w:rPr>
          <w:rStyle w:val="a8"/>
        </w:rPr>
        <w:t>вании. При этом давление наполнения сердца падает, что снижает производительность сердца и как следствие этого, уменьшается кров</w:t>
      </w:r>
      <w:r w:rsidRPr="00E12C68">
        <w:rPr>
          <w:rStyle w:val="a8"/>
        </w:rPr>
        <w:t>о</w:t>
      </w:r>
      <w:r w:rsidRPr="00E12C68">
        <w:rPr>
          <w:rStyle w:val="a8"/>
        </w:rPr>
        <w:t xml:space="preserve">снабжение мозга. </w:t>
      </w:r>
      <w:r w:rsidRPr="00CD22A3">
        <w:t>В результате этого человек падает и принимает гор</w:t>
      </w:r>
      <w:r w:rsidRPr="00CD22A3">
        <w:t>и</w:t>
      </w:r>
      <w:r w:rsidRPr="00CD22A3">
        <w:t>зонтальное положение. Этим устраняется сила, удерживающая кровь в сосудах ног, и обморок становится менее глубоким. Аналогичное я</w:t>
      </w:r>
      <w:r w:rsidRPr="00CD22A3">
        <w:t>в</w:t>
      </w:r>
      <w:r w:rsidRPr="00CD22A3">
        <w:t>ление может проявиться у летчиков сверхзвуковых самол</w:t>
      </w:r>
      <w:r w:rsidRPr="00CD22A3">
        <w:t>е</w:t>
      </w:r>
      <w:r w:rsidRPr="00CD22A3">
        <w:t>тов, когда из-за больших перегрузок стенки сосудов будут растягиваться, стр</w:t>
      </w:r>
      <w:r w:rsidRPr="00CD22A3">
        <w:t>е</w:t>
      </w:r>
      <w:r w:rsidRPr="00CD22A3">
        <w:t>мясь уравновесить давление. Если напряжение в стенке сосудов не уравновесит влияние гидростатического давления, то во</w:t>
      </w:r>
      <w:r w:rsidRPr="00CD22A3">
        <w:t>з</w:t>
      </w:r>
      <w:r w:rsidRPr="00CD22A3">
        <w:t>никает потеря зрения (так называемая “черная слепота”). При исследовании кровообр</w:t>
      </w:r>
      <w:r w:rsidRPr="00CD22A3">
        <w:t>а</w:t>
      </w:r>
      <w:r w:rsidRPr="00CD22A3">
        <w:t>щения в клинике с помощью зонда, соединенного с манометром, их располагают на уровне груди, для устранения гидростатической с</w:t>
      </w:r>
      <w:r w:rsidRPr="00CD22A3">
        <w:t>о</w:t>
      </w:r>
      <w:r w:rsidRPr="00CD22A3">
        <w:t>ставляющей давления, поэтому измеряется давление, создаваемое только деятельностью сердца.</w:t>
      </w:r>
    </w:p>
    <w:p w:rsidR="00332D92" w:rsidRPr="007B3698" w:rsidRDefault="00332D92" w:rsidP="00332D92">
      <w:r>
        <w:t>Помимо гидростатики, давление в сосудах живого человека об</w:t>
      </w:r>
      <w:r>
        <w:t>у</w:t>
      </w:r>
      <w:r>
        <w:t>славливается гидродинамической составляющей. Перемещение крови по сосуду обеспеч</w:t>
      </w:r>
      <w:r>
        <w:t>и</w:t>
      </w:r>
      <w:r>
        <w:t>вается разностью давлений Δ</w:t>
      </w:r>
      <w:r>
        <w:rPr>
          <w:i/>
          <w:lang w:val="en-US"/>
        </w:rPr>
        <w:t>P</w:t>
      </w:r>
      <w:r>
        <w:t xml:space="preserve"> на его концах. Для кровотока </w:t>
      </w:r>
      <w:r>
        <w:rPr>
          <w:i/>
          <w:lang w:val="en-US"/>
        </w:rPr>
        <w:t>Q</w:t>
      </w:r>
      <w:r>
        <w:t xml:space="preserve"> через сосуд  справедлива формула </w:t>
      </w:r>
      <w:proofErr w:type="spellStart"/>
      <w:r>
        <w:t>Пу</w:t>
      </w:r>
      <w:r>
        <w:t>а</w:t>
      </w:r>
      <w:r>
        <w:t>зейля</w:t>
      </w:r>
      <w:proofErr w:type="spellEnd"/>
      <w:proofErr w:type="gramStart"/>
      <w:r>
        <w:t>:</w:t>
      </w:r>
      <w:proofErr w:type="gramEnd"/>
    </w:p>
    <w:p w:rsidR="00332D92" w:rsidRPr="00180507" w:rsidRDefault="00332D92" w:rsidP="00332D92">
      <w:pPr>
        <w:spacing w:before="120" w:after="120"/>
        <w:ind w:firstLine="0"/>
        <w:jc w:val="center"/>
      </w:pPr>
      <w:r w:rsidRPr="002A6705">
        <w:rPr>
          <w:i/>
          <w:position w:val="-22"/>
          <w:lang w:val="en-US"/>
        </w:rPr>
        <w:object w:dxaOrig="780" w:dyaOrig="580">
          <v:shape id="_x0000_i1027" type="#_x0000_t75" style="width:39pt;height:28.8pt" o:ole="">
            <v:imagedata r:id="rId13" o:title=""/>
          </v:shape>
          <o:OLEObject Type="Embed" ProgID="Equation.3" ShapeID="_x0000_i1027" DrawAspect="Content" ObjectID="_1667383544" r:id="rId14"/>
        </w:object>
      </w:r>
      <w:r>
        <w:rPr>
          <w:i/>
        </w:rPr>
        <w:t>.</w:t>
      </w:r>
    </w:p>
    <w:p w:rsidR="00332D92" w:rsidRPr="002334BF" w:rsidRDefault="00332D92" w:rsidP="00332D92">
      <w:r>
        <w:t xml:space="preserve">Представленное здесь гидродинамическое сопротивление </w:t>
      </w:r>
      <w:r>
        <w:rPr>
          <w:i/>
          <w:lang w:val="en-US"/>
        </w:rPr>
        <w:t>R</w:t>
      </w:r>
      <w:r>
        <w:t xml:space="preserve"> пр</w:t>
      </w:r>
      <w:r>
        <w:t>о</w:t>
      </w:r>
      <w:r>
        <w:t>порционально вязкости крови и длине сосуда, но обратно пропорционал</w:t>
      </w:r>
      <w:r>
        <w:t>ь</w:t>
      </w:r>
      <w:r>
        <w:t>но четвертой степени диаметра сосуда. Поскольку артерии руки имеют большой диаметр и находятся недалеко от сердца, то при изм</w:t>
      </w:r>
      <w:r>
        <w:t>е</w:t>
      </w:r>
      <w:r>
        <w:t>рении артериального давления изменение давления за счет гидродинамической соста</w:t>
      </w:r>
      <w:r>
        <w:t>в</w:t>
      </w:r>
      <w:r>
        <w:t>ляющей невелико (2 – 3 мм рт. ст.). Аналогичную формулу можно записать не только для отдельного сосуда, но и для разветвленного уч</w:t>
      </w:r>
      <w:r>
        <w:t>а</w:t>
      </w:r>
      <w:r>
        <w:t xml:space="preserve">стка сосудистого русла. Например, для большого круга кровообращения давление на венозном конце русла </w:t>
      </w:r>
      <w:proofErr w:type="gramStart"/>
      <w:r>
        <w:rPr>
          <w:i/>
          <w:lang w:val="en-US"/>
        </w:rPr>
        <w:t>P</w:t>
      </w:r>
      <w:proofErr w:type="gramEnd"/>
      <w:r>
        <w:rPr>
          <w:i/>
          <w:vertAlign w:val="subscript"/>
        </w:rPr>
        <w:t>в</w:t>
      </w:r>
      <w:r>
        <w:t xml:space="preserve"> близко к н</w:t>
      </w:r>
      <w:r>
        <w:t>у</w:t>
      </w:r>
      <w:r>
        <w:t xml:space="preserve">лю, и формула принимает вид </w:t>
      </w:r>
    </w:p>
    <w:p w:rsidR="00332D92" w:rsidRPr="00180507" w:rsidRDefault="00332D92" w:rsidP="00332D92">
      <w:pPr>
        <w:spacing w:before="120" w:after="120"/>
        <w:ind w:firstLine="0"/>
        <w:jc w:val="center"/>
      </w:pPr>
      <w:r w:rsidRPr="00522B33">
        <w:rPr>
          <w:i/>
          <w:position w:val="-22"/>
          <w:lang w:val="en-US"/>
        </w:rPr>
        <w:object w:dxaOrig="1600" w:dyaOrig="580">
          <v:shape id="_x0000_i1028" type="#_x0000_t75" style="width:79.8pt;height:28.8pt" o:ole="">
            <v:imagedata r:id="rId15" o:title=""/>
          </v:shape>
          <o:OLEObject Type="Embed" ProgID="Equation.3" ShapeID="_x0000_i1028" DrawAspect="Content" ObjectID="_1667383545" r:id="rId16"/>
        </w:object>
      </w:r>
      <w:r>
        <w:rPr>
          <w:i/>
        </w:rPr>
        <w:t>,</w:t>
      </w:r>
    </w:p>
    <w:p w:rsidR="00332D92" w:rsidRDefault="00332D92" w:rsidP="00332D92">
      <w:pPr>
        <w:ind w:firstLine="0"/>
      </w:pPr>
      <w:r>
        <w:t>(</w:t>
      </w:r>
      <w:r>
        <w:rPr>
          <w:i/>
          <w:lang w:val="en-US"/>
        </w:rPr>
        <w:t>P</w:t>
      </w:r>
      <w:r>
        <w:rPr>
          <w:i/>
          <w:vertAlign w:val="subscript"/>
          <w:lang w:val="en-US"/>
        </w:rPr>
        <w:t>a</w:t>
      </w:r>
      <w:r>
        <w:t xml:space="preserve"> </w:t>
      </w:r>
      <w:r w:rsidRPr="007B3698">
        <w:t>–</w:t>
      </w:r>
      <w:r>
        <w:t xml:space="preserve"> среднее артериальное давление). Сопротивления последовател</w:t>
      </w:r>
      <w:r>
        <w:t>ь</w:t>
      </w:r>
      <w:r>
        <w:t>но и параллельно соединенных сосудов вычисляются по тем же форм</w:t>
      </w:r>
      <w:r>
        <w:t>у</w:t>
      </w:r>
      <w:r>
        <w:t>лам, что и сопротивления систем из резисторов в электротехн</w:t>
      </w:r>
      <w:r>
        <w:t>и</w:t>
      </w:r>
      <w:r>
        <w:t>ке.</w:t>
      </w:r>
    </w:p>
    <w:p w:rsidR="00332D92" w:rsidRPr="007B3698" w:rsidRDefault="00332D92" w:rsidP="00332D92">
      <w:r>
        <w:t xml:space="preserve">Кровь по сосудам не только перемещается, но и пульсирует (за счет работы сердца), поэтому в механике кровообращения следует учитывать не только сопротивление сосудов, но и их жесткость </w:t>
      </w:r>
      <w:r>
        <w:rPr>
          <w:i/>
          <w:lang w:val="en-US"/>
        </w:rPr>
        <w:t>E</w:t>
      </w:r>
      <w:r>
        <w:t xml:space="preserve"> (упругость – аналог емкости в электротехнике). Основное сопротивл</w:t>
      </w:r>
      <w:r>
        <w:t>е</w:t>
      </w:r>
      <w:r>
        <w:t>ние сосудов (в большом круге — около 50%) приходится на долю ме</w:t>
      </w:r>
      <w:r>
        <w:t>л</w:t>
      </w:r>
      <w:r>
        <w:t>ких артерий, а наиболее жесткими сосудами являются крупные артерии. Если представить один круг кровообращения как последовател</w:t>
      </w:r>
      <w:r>
        <w:t>ь</w:t>
      </w:r>
      <w:r>
        <w:t xml:space="preserve">но соединенные емкость </w:t>
      </w:r>
      <w:r>
        <w:rPr>
          <w:i/>
          <w:lang w:val="en-US"/>
        </w:rPr>
        <w:t>E</w:t>
      </w:r>
      <w:r>
        <w:t xml:space="preserve"> (жесткость крупных артерий) и сопроти</w:t>
      </w:r>
      <w:r>
        <w:t>в</w:t>
      </w:r>
      <w:r>
        <w:t xml:space="preserve">ление </w:t>
      </w:r>
      <w:r>
        <w:rPr>
          <w:i/>
          <w:lang w:val="en-US"/>
        </w:rPr>
        <w:t>R</w:t>
      </w:r>
      <w:r>
        <w:t xml:space="preserve"> (сопротивление остальных сосудов круга), то получится сл</w:t>
      </w:r>
      <w:r>
        <w:t>е</w:t>
      </w:r>
      <w:r>
        <w:t>дующая формула, связывающая систолическое и диастолическое арт</w:t>
      </w:r>
      <w:r>
        <w:t>е</w:t>
      </w:r>
      <w:r>
        <w:t>риальные давления</w:t>
      </w:r>
      <w:proofErr w:type="gramStart"/>
      <w:r>
        <w:t>:</w:t>
      </w:r>
      <w:proofErr w:type="gramEnd"/>
    </w:p>
    <w:p w:rsidR="00332D92" w:rsidRPr="00180507" w:rsidRDefault="00332D92" w:rsidP="00332D92">
      <w:pPr>
        <w:spacing w:before="120" w:after="120"/>
        <w:ind w:firstLine="0"/>
        <w:jc w:val="center"/>
      </w:pPr>
      <w:r w:rsidRPr="00522B33">
        <w:rPr>
          <w:position w:val="-22"/>
        </w:rPr>
        <w:object w:dxaOrig="3379" w:dyaOrig="580">
          <v:shape id="_x0000_i1029" type="#_x0000_t75" style="width:169.2pt;height:28.8pt" o:ole="">
            <v:imagedata r:id="rId17" o:title=""/>
          </v:shape>
          <o:OLEObject Type="Embed" ProgID="Equation.3" ShapeID="_x0000_i1029" DrawAspect="Content" ObjectID="_1667383546" r:id="rId18"/>
        </w:object>
      </w:r>
      <w:r>
        <w:t>,</w:t>
      </w:r>
      <w:bookmarkStart w:id="14" w:name="_GoBack"/>
      <w:bookmarkEnd w:id="14"/>
    </w:p>
    <w:p w:rsidR="00332D92" w:rsidRDefault="00332D92" w:rsidP="00332D92">
      <w:pPr>
        <w:ind w:firstLine="0"/>
      </w:pPr>
      <w:r>
        <w:t>г</w:t>
      </w:r>
      <w:r w:rsidRPr="00B8388C">
        <w:t>де</w:t>
      </w:r>
      <w:r>
        <w:rPr>
          <w:i/>
        </w:rPr>
        <w:t xml:space="preserve"> </w:t>
      </w:r>
      <w:r>
        <w:rPr>
          <w:i/>
          <w:lang w:val="en-US"/>
        </w:rPr>
        <w:t>t</w:t>
      </w:r>
      <w:r>
        <w:rPr>
          <w:i/>
          <w:vertAlign w:val="subscript"/>
          <w:lang w:val="en-US"/>
        </w:rPr>
        <w:t>d</w:t>
      </w:r>
      <w:r>
        <w:t xml:space="preserve"> </w:t>
      </w:r>
      <w:r w:rsidRPr="00255A8B">
        <w:t>–</w:t>
      </w:r>
      <w:r>
        <w:t xml:space="preserve"> длительность диастолы, которая в норме составляет  около 0.64 секунды, но существенно уменьшается с ростом частоты пульса (в о</w:t>
      </w:r>
      <w:r>
        <w:t>т</w:t>
      </w:r>
      <w:r>
        <w:t>личие от длительности систолы, которая является почти постоя</w:t>
      </w:r>
      <w:r>
        <w:t>н</w:t>
      </w:r>
      <w:r>
        <w:t xml:space="preserve">ной величиной </w:t>
      </w:r>
      <w:r w:rsidRPr="00255A8B">
        <w:t>–</w:t>
      </w:r>
      <w:r>
        <w:t xml:space="preserve"> около 0.28 секунды). Соответственно разница между верхним и нижним артериальными давлениями увеличивается при расширении сосудов (уменьшении </w:t>
      </w:r>
      <w:r>
        <w:rPr>
          <w:i/>
          <w:lang w:val="en-US"/>
        </w:rPr>
        <w:t>R</w:t>
      </w:r>
      <w:r>
        <w:t>) и при понижении частоты пул</w:t>
      </w:r>
      <w:r>
        <w:t>ь</w:t>
      </w:r>
      <w:r>
        <w:t xml:space="preserve">са. </w:t>
      </w:r>
    </w:p>
    <w:p w:rsidR="00332D92" w:rsidRDefault="00332D92" w:rsidP="00332D92">
      <w:pPr>
        <w:pStyle w:val="3"/>
      </w:pPr>
      <w:bookmarkStart w:id="15" w:name="_Toc163471223"/>
      <w:bookmarkStart w:id="16" w:name="_Toc163545401"/>
      <w:bookmarkStart w:id="17" w:name="_Toc163986153"/>
      <w:bookmarkStart w:id="18" w:name="_Toc167002695"/>
      <w:r>
        <w:t>Параметры кровообращения и физическая н</w:t>
      </w:r>
      <w:r>
        <w:t>а</w:t>
      </w:r>
      <w:r>
        <w:t>грузка</w:t>
      </w:r>
      <w:bookmarkEnd w:id="15"/>
      <w:bookmarkEnd w:id="16"/>
      <w:bookmarkEnd w:id="17"/>
      <w:bookmarkEnd w:id="18"/>
    </w:p>
    <w:p w:rsidR="00332D92" w:rsidRDefault="00332D92" w:rsidP="00332D92">
      <w:r>
        <w:t>Артериальное давление относится к числу немногих физических параметров организма, для которых даже двукратное изменение само по себе не слишком влияет на жизненно важные фун</w:t>
      </w:r>
      <w:r>
        <w:t>к</w:t>
      </w:r>
      <w:r>
        <w:t>ции организма и наблюдается у здоровых людей при интенсивных физических или эмоциональных нагрузках. На изменение артериального да</w:t>
      </w:r>
      <w:r>
        <w:t>в</w:t>
      </w:r>
      <w:r>
        <w:t>ления в этих случаях влияют следующие факторы:</w:t>
      </w:r>
    </w:p>
    <w:p w:rsidR="00332D92" w:rsidRPr="009471BD" w:rsidRDefault="00332D92" w:rsidP="00332D92">
      <w:pPr>
        <w:numPr>
          <w:ilvl w:val="0"/>
          <w:numId w:val="2"/>
        </w:numPr>
      </w:pPr>
      <w:bookmarkStart w:id="19" w:name="_Ref28961478"/>
      <w:r w:rsidRPr="009471BD">
        <w:rPr>
          <w:i/>
        </w:rPr>
        <w:t>Уменьшение сопротивления</w:t>
      </w:r>
      <w:r w:rsidRPr="009471BD">
        <w:t xml:space="preserve"> мышечных сосудов при физич</w:t>
      </w:r>
      <w:r w:rsidRPr="009471BD">
        <w:t>е</w:t>
      </w:r>
      <w:r w:rsidRPr="009471BD">
        <w:t xml:space="preserve">ской нагрузке (за счет расслабления их стенок) происходит потому, что мышцы усиленно потребляют кислород и </w:t>
      </w:r>
      <w:r w:rsidRPr="009471BD">
        <w:lastRenderedPageBreak/>
        <w:t>выделяют продукты метаб</w:t>
      </w:r>
      <w:r w:rsidRPr="009471BD">
        <w:t>о</w:t>
      </w:r>
      <w:r w:rsidRPr="009471BD">
        <w:t>лизма, а значит, «заинтересованы» в наибольшем кровотоке через свои сосуды (</w:t>
      </w:r>
      <w:r w:rsidRPr="009471BD">
        <w:rPr>
          <w:i/>
          <w:lang w:val="en-US"/>
        </w:rPr>
        <w:t>Q</w:t>
      </w:r>
      <w:r>
        <w:rPr>
          <w:i/>
        </w:rPr>
        <w:t xml:space="preserve"> </w:t>
      </w:r>
      <w:r w:rsidRPr="009471BD">
        <w:rPr>
          <w:i/>
        </w:rPr>
        <w:t>=</w:t>
      </w:r>
      <w:r>
        <w:rPr>
          <w:i/>
        </w:rPr>
        <w:t xml:space="preserve"> </w:t>
      </w:r>
      <w:r w:rsidRPr="009471BD">
        <w:t>Δ</w:t>
      </w:r>
      <w:r w:rsidRPr="009471BD">
        <w:rPr>
          <w:i/>
          <w:lang w:val="en-US"/>
        </w:rPr>
        <w:t>P</w:t>
      </w:r>
      <w:r w:rsidRPr="009471BD">
        <w:rPr>
          <w:i/>
        </w:rPr>
        <w:t>/</w:t>
      </w:r>
      <w:r w:rsidRPr="009471BD">
        <w:rPr>
          <w:i/>
          <w:lang w:val="en-US"/>
        </w:rPr>
        <w:t>R</w:t>
      </w:r>
      <w:r w:rsidRPr="009471BD">
        <w:t>). Этот фактор уменьшает оба артериальных давления, особенно диастолич</w:t>
      </w:r>
      <w:r w:rsidRPr="009471BD">
        <w:t>е</w:t>
      </w:r>
      <w:r w:rsidRPr="009471BD">
        <w:t>ское.</w:t>
      </w:r>
      <w:bookmarkEnd w:id="19"/>
    </w:p>
    <w:p w:rsidR="00332D92" w:rsidRPr="009471BD" w:rsidRDefault="00332D92" w:rsidP="00332D92">
      <w:pPr>
        <w:numPr>
          <w:ilvl w:val="0"/>
          <w:numId w:val="2"/>
        </w:numPr>
      </w:pPr>
      <w:bookmarkStart w:id="20" w:name="_Ref28961050"/>
      <w:r w:rsidRPr="009471BD">
        <w:rPr>
          <w:i/>
        </w:rPr>
        <w:t>Увеличение сопротивления сосудов</w:t>
      </w:r>
      <w:r w:rsidRPr="009471BD">
        <w:t xml:space="preserve"> (обратное действие) об</w:t>
      </w:r>
      <w:r w:rsidRPr="009471BD">
        <w:t>у</w:t>
      </w:r>
      <w:r w:rsidRPr="009471BD">
        <w:t>словлено влиянием нервной системы, стремящейся за счет сокращ</w:t>
      </w:r>
      <w:r w:rsidRPr="009471BD">
        <w:t>е</w:t>
      </w:r>
      <w:r w:rsidRPr="009471BD">
        <w:t>ния сосудов (и соответствующего повышения среднего артериального да</w:t>
      </w:r>
      <w:r w:rsidRPr="009471BD">
        <w:t>в</w:t>
      </w:r>
      <w:r w:rsidRPr="009471BD">
        <w:t>ления) не допустить уменьшения венозного давления, что привело бы к нарушению насосной функции сер</w:t>
      </w:r>
      <w:r w:rsidRPr="009471BD">
        <w:t>д</w:t>
      </w:r>
      <w:r w:rsidRPr="009471BD">
        <w:t xml:space="preserve">ца (см. фактор </w:t>
      </w:r>
      <w:r w:rsidRPr="009471BD">
        <w:fldChar w:fldCharType="begin"/>
      </w:r>
      <w:r w:rsidRPr="009471BD">
        <w:instrText xml:space="preserve"> REF _Ref28960502 \r \h </w:instrText>
      </w:r>
      <w:r>
        <w:instrText xml:space="preserve"> \* MERGEFORMAT </w:instrText>
      </w:r>
      <w:r w:rsidRPr="009471BD">
        <w:fldChar w:fldCharType="separate"/>
      </w:r>
      <w:r>
        <w:t>4</w:t>
      </w:r>
      <w:r w:rsidRPr="009471BD">
        <w:fldChar w:fldCharType="end"/>
      </w:r>
      <w:r w:rsidRPr="009471BD">
        <w:t>).</w:t>
      </w:r>
      <w:bookmarkEnd w:id="20"/>
    </w:p>
    <w:p w:rsidR="00332D92" w:rsidRPr="007B3698" w:rsidRDefault="00332D92" w:rsidP="00332D92">
      <w:pPr>
        <w:numPr>
          <w:ilvl w:val="0"/>
          <w:numId w:val="2"/>
        </w:numPr>
      </w:pPr>
      <w:r w:rsidRPr="009471BD">
        <w:rPr>
          <w:i/>
        </w:rPr>
        <w:t>Увеличение частоты пульса</w:t>
      </w:r>
      <w:r w:rsidRPr="009471BD">
        <w:t xml:space="preserve"> также регулируется нервной с</w:t>
      </w:r>
      <w:r w:rsidRPr="009471BD">
        <w:t>и</w:t>
      </w:r>
      <w:r w:rsidRPr="009471BD">
        <w:t>стемой. Этот фактор  уменьшает разницу между систолическим (</w:t>
      </w:r>
      <w:r w:rsidRPr="009471BD">
        <w:rPr>
          <w:i/>
          <w:lang w:val="en-US"/>
        </w:rPr>
        <w:t>P</w:t>
      </w:r>
      <w:r w:rsidRPr="009471BD">
        <w:rPr>
          <w:i/>
          <w:vertAlign w:val="subscript"/>
          <w:lang w:val="en-US"/>
        </w:rPr>
        <w:t>s</w:t>
      </w:r>
      <w:r w:rsidRPr="009471BD">
        <w:t>) и диастолическим (</w:t>
      </w:r>
      <w:proofErr w:type="spellStart"/>
      <w:r w:rsidRPr="009471BD">
        <w:rPr>
          <w:i/>
          <w:lang w:val="en-US"/>
        </w:rPr>
        <w:t>P</w:t>
      </w:r>
      <w:r w:rsidRPr="009471BD">
        <w:rPr>
          <w:i/>
          <w:vertAlign w:val="subscript"/>
          <w:lang w:val="en-US"/>
        </w:rPr>
        <w:t>d</w:t>
      </w:r>
      <w:proofErr w:type="spellEnd"/>
      <w:r w:rsidRPr="009471BD">
        <w:t>) давлением и увелич</w:t>
      </w:r>
      <w:r w:rsidRPr="009471BD">
        <w:t>и</w:t>
      </w:r>
      <w:r w:rsidRPr="009471BD">
        <w:t>вает среднее артериальное давление</w:t>
      </w:r>
      <w:proofErr w:type="gramStart"/>
      <w:r w:rsidRPr="009471BD">
        <w:t xml:space="preserve"> </w:t>
      </w:r>
    </w:p>
    <w:proofErr w:type="gramEnd"/>
    <w:p w:rsidR="00332D92" w:rsidRPr="00180507" w:rsidRDefault="00332D92" w:rsidP="00332D92">
      <w:pPr>
        <w:spacing w:before="120" w:after="120"/>
        <w:ind w:firstLine="0"/>
        <w:jc w:val="center"/>
      </w:pPr>
      <w:r w:rsidRPr="00522B33">
        <w:rPr>
          <w:i/>
          <w:position w:val="-22"/>
          <w:lang w:val="en-US"/>
        </w:rPr>
        <w:object w:dxaOrig="1300" w:dyaOrig="580">
          <v:shape id="_x0000_i1030" type="#_x0000_t75" style="width:64.8pt;height:28.8pt" o:ole="">
            <v:imagedata r:id="rId19" o:title=""/>
          </v:shape>
          <o:OLEObject Type="Embed" ProgID="Equation.3" ShapeID="_x0000_i1030" DrawAspect="Content" ObjectID="_1667383547" r:id="rId20"/>
        </w:object>
      </w:r>
      <w:r>
        <w:rPr>
          <w:i/>
        </w:rPr>
        <w:t>.</w:t>
      </w:r>
    </w:p>
    <w:p w:rsidR="00332D92" w:rsidRPr="009471BD" w:rsidRDefault="00332D92" w:rsidP="00332D92">
      <w:pPr>
        <w:numPr>
          <w:ilvl w:val="0"/>
          <w:numId w:val="2"/>
        </w:numPr>
      </w:pPr>
      <w:bookmarkStart w:id="21" w:name="_Ref28960502"/>
      <w:r w:rsidRPr="009471BD">
        <w:rPr>
          <w:i/>
        </w:rPr>
        <w:t>Изменение силы сердечных сокращений</w:t>
      </w:r>
      <w:r w:rsidRPr="009471BD">
        <w:t xml:space="preserve"> определяется не тол</w:t>
      </w:r>
      <w:r w:rsidRPr="009471BD">
        <w:t>ь</w:t>
      </w:r>
      <w:r w:rsidRPr="009471BD">
        <w:t xml:space="preserve">ко </w:t>
      </w:r>
      <w:r w:rsidRPr="009471BD">
        <w:rPr>
          <w:i/>
        </w:rPr>
        <w:t>усиливающими</w:t>
      </w:r>
      <w:r w:rsidRPr="009471BD">
        <w:t xml:space="preserve"> нервными влияниями, но и </w:t>
      </w:r>
      <w:r w:rsidRPr="009471BD">
        <w:rPr>
          <w:i/>
        </w:rPr>
        <w:t>давлением наполнения сердца</w:t>
      </w:r>
      <w:r w:rsidRPr="009471BD">
        <w:t xml:space="preserve"> (венозным давлением), понижение которого приводит к </w:t>
      </w:r>
      <w:r w:rsidRPr="009471BD">
        <w:rPr>
          <w:i/>
        </w:rPr>
        <w:t>уменьшению</w:t>
      </w:r>
      <w:r w:rsidRPr="009471BD">
        <w:t xml:space="preserve"> силы. Силу сокращений часто отождествляют с систолическим да</w:t>
      </w:r>
      <w:r w:rsidRPr="009471BD">
        <w:t>в</w:t>
      </w:r>
      <w:r w:rsidRPr="009471BD">
        <w:t>лением.</w:t>
      </w:r>
      <w:bookmarkEnd w:id="21"/>
    </w:p>
    <w:p w:rsidR="00332D92" w:rsidRPr="009471BD" w:rsidRDefault="00332D92" w:rsidP="00332D92">
      <w:pPr>
        <w:numPr>
          <w:ilvl w:val="0"/>
          <w:numId w:val="2"/>
        </w:numPr>
      </w:pPr>
      <w:bookmarkStart w:id="22" w:name="_Ref28961022"/>
      <w:r w:rsidRPr="009471BD">
        <w:rPr>
          <w:i/>
        </w:rPr>
        <w:t>Проталкивание крови по венам сокращениями скелетных мышц</w:t>
      </w:r>
      <w:r w:rsidRPr="009471BD">
        <w:t>, которое проявляется при двигательной физической н</w:t>
      </w:r>
      <w:r w:rsidRPr="009471BD">
        <w:t>а</w:t>
      </w:r>
      <w:r w:rsidRPr="009471BD">
        <w:t xml:space="preserve">грузке, приводит к улучшению наполнения сердца кровью, </w:t>
      </w:r>
      <w:proofErr w:type="gramStart"/>
      <w:r w:rsidRPr="009471BD">
        <w:t>а</w:t>
      </w:r>
      <w:proofErr w:type="gramEnd"/>
      <w:r w:rsidRPr="009471BD">
        <w:t xml:space="preserve"> следовательно (см. фактор </w:t>
      </w:r>
      <w:r w:rsidRPr="009471BD">
        <w:fldChar w:fldCharType="begin"/>
      </w:r>
      <w:r w:rsidRPr="009471BD">
        <w:instrText xml:space="preserve"> REF _Ref28960502 \r \h </w:instrText>
      </w:r>
      <w:r>
        <w:instrText xml:space="preserve"> \* MERGEFORMAT </w:instrText>
      </w:r>
      <w:r w:rsidRPr="009471BD">
        <w:fldChar w:fldCharType="separate"/>
      </w:r>
      <w:r>
        <w:t>4</w:t>
      </w:r>
      <w:r w:rsidRPr="009471BD">
        <w:fldChar w:fldCharType="end"/>
      </w:r>
      <w:r w:rsidRPr="009471BD">
        <w:t>), к росту систолического давл</w:t>
      </w:r>
      <w:r w:rsidRPr="009471BD">
        <w:t>е</w:t>
      </w:r>
      <w:r w:rsidRPr="009471BD">
        <w:t>ния.</w:t>
      </w:r>
      <w:bookmarkEnd w:id="22"/>
    </w:p>
    <w:p w:rsidR="00332D92" w:rsidRPr="009471BD" w:rsidRDefault="00332D92" w:rsidP="00332D92">
      <w:pPr>
        <w:numPr>
          <w:ilvl w:val="0"/>
          <w:numId w:val="2"/>
        </w:numPr>
      </w:pPr>
      <w:bookmarkStart w:id="23" w:name="_Ref28962008"/>
      <w:r w:rsidRPr="009471BD">
        <w:rPr>
          <w:i/>
        </w:rPr>
        <w:t>Увеличение объема сосудистого русла</w:t>
      </w:r>
      <w:r w:rsidRPr="009471BD">
        <w:t xml:space="preserve"> за счет расширения вен также часто наблюдается при нагрузке параллельно с фактором </w:t>
      </w:r>
      <w:r w:rsidRPr="009471BD">
        <w:fldChar w:fldCharType="begin"/>
      </w:r>
      <w:r w:rsidRPr="009471BD">
        <w:instrText xml:space="preserve"> REF _Ref28961478 \r \h </w:instrText>
      </w:r>
      <w:r>
        <w:instrText xml:space="preserve"> \* MERGEFORMAT </w:instrText>
      </w:r>
      <w:r w:rsidRPr="009471BD">
        <w:fldChar w:fldCharType="separate"/>
      </w:r>
      <w:r>
        <w:t>1</w:t>
      </w:r>
      <w:r w:rsidRPr="009471BD">
        <w:fldChar w:fldCharType="end"/>
      </w:r>
      <w:r w:rsidRPr="009471BD">
        <w:t xml:space="preserve"> (ра</w:t>
      </w:r>
      <w:r w:rsidRPr="009471BD">
        <w:t>с</w:t>
      </w:r>
      <w:r w:rsidRPr="009471BD">
        <w:t>слабление сосудов приводит не только к уменьшению сопротивления, но и к росту объема сосудов). При этом сердце меньше напо</w:t>
      </w:r>
      <w:r w:rsidRPr="009471BD">
        <w:t>л</w:t>
      </w:r>
      <w:r w:rsidRPr="009471BD">
        <w:t xml:space="preserve">няется кровью, и систолическое давление понижается (см. фактор </w:t>
      </w:r>
      <w:r w:rsidRPr="009471BD">
        <w:fldChar w:fldCharType="begin"/>
      </w:r>
      <w:r w:rsidRPr="009471BD">
        <w:instrText xml:space="preserve"> REF _Ref28960502 \r \h </w:instrText>
      </w:r>
      <w:r>
        <w:instrText xml:space="preserve"> \* MERGEFORMAT </w:instrText>
      </w:r>
      <w:r w:rsidRPr="009471BD">
        <w:fldChar w:fldCharType="separate"/>
      </w:r>
      <w:r>
        <w:t>4</w:t>
      </w:r>
      <w:r w:rsidRPr="009471BD">
        <w:fldChar w:fldCharType="end"/>
      </w:r>
      <w:r w:rsidRPr="009471BD">
        <w:t>). Этот эффект более заметен у людей с нетренированными и больными вен</w:t>
      </w:r>
      <w:r w:rsidRPr="009471BD">
        <w:t>а</w:t>
      </w:r>
      <w:r w:rsidRPr="009471BD">
        <w:t>ми.</w:t>
      </w:r>
      <w:bookmarkEnd w:id="23"/>
    </w:p>
    <w:p w:rsidR="00332D92" w:rsidRPr="00BB6575" w:rsidRDefault="00332D92" w:rsidP="00332D92">
      <w:r>
        <w:t>Суммарное влияние приведенных факторов при физической нагрузке у здорового человека обеспечивает рост артериального давл</w:t>
      </w:r>
      <w:r>
        <w:t>е</w:t>
      </w:r>
      <w:r>
        <w:t xml:space="preserve">ния, прежде всего систолического. Например, после физической нагрузки фактор </w:t>
      </w:r>
      <w:r>
        <w:fldChar w:fldCharType="begin"/>
      </w:r>
      <w:r>
        <w:instrText xml:space="preserve"> REF _Ref28961022 \r \h </w:instrText>
      </w:r>
      <w:r>
        <w:instrText xml:space="preserve"> \* MERGEFORMAT </w:instrText>
      </w:r>
      <w:r>
        <w:fldChar w:fldCharType="separate"/>
      </w:r>
      <w:r>
        <w:t>5</w:t>
      </w:r>
      <w:r>
        <w:fldChar w:fldCharType="end"/>
      </w:r>
      <w:r>
        <w:t>, отсутствует, а факторы нервной регуляции (</w:t>
      </w:r>
      <w:r>
        <w:fldChar w:fldCharType="begin"/>
      </w:r>
      <w:r>
        <w:instrText xml:space="preserve"> REF _Ref28961050 \r \h </w:instrText>
      </w:r>
      <w:r>
        <w:instrText xml:space="preserve"> \* MERGEFORMAT </w:instrText>
      </w:r>
      <w:r>
        <w:fldChar w:fldCharType="separate"/>
      </w:r>
      <w:r>
        <w:t>2</w:t>
      </w:r>
      <w:r>
        <w:fldChar w:fldCharType="end"/>
      </w:r>
      <w:r>
        <w:t>–</w:t>
      </w:r>
      <w:r>
        <w:fldChar w:fldCharType="begin"/>
      </w:r>
      <w:r>
        <w:instrText xml:space="preserve"> REF _Ref28960502 \r \h </w:instrText>
      </w:r>
      <w:r>
        <w:instrText xml:space="preserve"> \* MERGEFORMAT </w:instrText>
      </w:r>
      <w:r>
        <w:fldChar w:fldCharType="separate"/>
      </w:r>
      <w:r>
        <w:t>4</w:t>
      </w:r>
      <w:r>
        <w:fldChar w:fldCharType="end"/>
      </w:r>
      <w:r>
        <w:t>, которые также повышали давление при нагрузке) быстро ослаб</w:t>
      </w:r>
      <w:r>
        <w:t>е</w:t>
      </w:r>
      <w:r>
        <w:t xml:space="preserve">вают. Напротив, факторы уменьшения давления </w:t>
      </w:r>
      <w:r>
        <w:fldChar w:fldCharType="begin"/>
      </w:r>
      <w:r>
        <w:instrText xml:space="preserve"> REF _Ref28961478 \r \h </w:instrText>
      </w:r>
      <w:r>
        <w:instrText xml:space="preserve"> \* MERGEFORMAT </w:instrText>
      </w:r>
      <w:r>
        <w:fldChar w:fldCharType="separate"/>
      </w:r>
      <w:r>
        <w:t>1</w:t>
      </w:r>
      <w:r>
        <w:fldChar w:fldCharType="end"/>
      </w:r>
      <w:r>
        <w:t xml:space="preserve"> и </w:t>
      </w:r>
      <w:r>
        <w:fldChar w:fldCharType="begin"/>
      </w:r>
      <w:r>
        <w:instrText xml:space="preserve"> REF _Ref28962008 \r \h </w:instrText>
      </w:r>
      <w:r>
        <w:instrText xml:space="preserve"> \* MERGEFORMAT </w:instrText>
      </w:r>
      <w:r>
        <w:fldChar w:fldCharType="separate"/>
      </w:r>
      <w:r>
        <w:t>6</w:t>
      </w:r>
      <w:r>
        <w:fldChar w:fldCharType="end"/>
      </w:r>
      <w:r>
        <w:t xml:space="preserve"> ослабевают медленно, особенно у нетренированных людей (в частности, мышцы ме</w:t>
      </w:r>
      <w:r>
        <w:t>д</w:t>
      </w:r>
      <w:r>
        <w:t>ленно восстанавливают свой баланс и требуют интенсивного кровоснабж</w:t>
      </w:r>
      <w:r>
        <w:t>е</w:t>
      </w:r>
      <w:r>
        <w:t>ния). В результате после нагрузки артериальное давление (особенно диастолическое) может пон</w:t>
      </w:r>
      <w:r>
        <w:t>и</w:t>
      </w:r>
      <w:r>
        <w:t>зиться.</w:t>
      </w:r>
    </w:p>
    <w:p w:rsidR="00332D92" w:rsidRDefault="00332D92" w:rsidP="00332D92">
      <w:pPr>
        <w:pStyle w:val="2"/>
      </w:pPr>
      <w:bookmarkStart w:id="24" w:name="_Toc163471224"/>
      <w:bookmarkStart w:id="25" w:name="_Toc163545402"/>
      <w:bookmarkStart w:id="26" w:name="_Toc163986154"/>
      <w:bookmarkStart w:id="27" w:name="_Toc167002696"/>
      <w:r>
        <w:t>Методика измерения</w:t>
      </w:r>
      <w:bookmarkEnd w:id="24"/>
      <w:bookmarkEnd w:id="25"/>
      <w:bookmarkEnd w:id="26"/>
      <w:bookmarkEnd w:id="27"/>
    </w:p>
    <w:p w:rsidR="00332D92" w:rsidRDefault="00332D92" w:rsidP="00332D92">
      <w:pPr>
        <w:pStyle w:val="3"/>
      </w:pPr>
      <w:bookmarkStart w:id="28" w:name="_Toc163471225"/>
      <w:bookmarkStart w:id="29" w:name="_Toc163545403"/>
      <w:bookmarkStart w:id="30" w:name="_Toc163986155"/>
      <w:bookmarkStart w:id="31" w:name="_Toc167002697"/>
      <w:r>
        <w:t>Пульсации давления и тоны Короткова</w:t>
      </w:r>
      <w:bookmarkEnd w:id="28"/>
      <w:bookmarkEnd w:id="29"/>
      <w:bookmarkEnd w:id="30"/>
      <w:bookmarkEnd w:id="31"/>
    </w:p>
    <w:p w:rsidR="00332D92" w:rsidRDefault="00332D92" w:rsidP="00332D92">
      <w:proofErr w:type="gramStart"/>
      <w:r>
        <w:t>Систолическое</w:t>
      </w:r>
      <w:proofErr w:type="gramEnd"/>
      <w:r>
        <w:t xml:space="preserve"> и диастолическое артериальные давления измер</w:t>
      </w:r>
      <w:r>
        <w:t>я</w:t>
      </w:r>
      <w:r>
        <w:t xml:space="preserve">ются в </w:t>
      </w:r>
      <w:proofErr w:type="spellStart"/>
      <w:r>
        <w:t>брахиальной</w:t>
      </w:r>
      <w:proofErr w:type="spellEnd"/>
      <w:r>
        <w:t xml:space="preserve"> артерии руки. Многие люди измеряют давление крови в обеих руках. Если давление в одной руке будет выше, чем в другой, то его нужно измерять в той руке, в которой оно б</w:t>
      </w:r>
      <w:r>
        <w:t>у</w:t>
      </w:r>
      <w:r>
        <w:t>дет ниже. У большинства людей артериальное давление ниже в левой р</w:t>
      </w:r>
      <w:r>
        <w:t>у</w:t>
      </w:r>
      <w:r>
        <w:t>ке. При проведении измерений следует иметь в виду, что всякое (даже косвенное) вмешательство в организм вызывает ответную реакцию последн</w:t>
      </w:r>
      <w:r>
        <w:t>е</w:t>
      </w:r>
      <w:r>
        <w:t>го.</w:t>
      </w:r>
    </w:p>
    <w:p w:rsidR="00332D92" w:rsidRDefault="00332D92" w:rsidP="00332D92">
      <w:r>
        <w:t>Обычно врачи измеряют давление с помощью манжеты, надува</w:t>
      </w:r>
      <w:r>
        <w:t>е</w:t>
      </w:r>
      <w:r>
        <w:t>мой воздухом посредством резиновой груши до давления, заведомо превышающего систолическое. При этом происходит пережатие ма</w:t>
      </w:r>
      <w:r>
        <w:t>н</w:t>
      </w:r>
      <w:r>
        <w:t xml:space="preserve">жетой </w:t>
      </w:r>
      <w:proofErr w:type="spellStart"/>
      <w:r>
        <w:t>брахиальной</w:t>
      </w:r>
      <w:proofErr w:type="spellEnd"/>
      <w:r>
        <w:t xml:space="preserve"> артерии, и кровоток в ней прекращается. По мере стравливания воздуха из манжеты, давление в ней понижается и на определенном его уровне (систолическом) в артерии за манжетой начинается пульсация крови, прослушивающаяся с помощью датчика (фонендоскопа). Появляются характерные звуки, так называемые тоны Короткова, предл</w:t>
      </w:r>
      <w:r>
        <w:t>о</w:t>
      </w:r>
      <w:r>
        <w:t xml:space="preserve">женные им в 1904 г. </w:t>
      </w:r>
    </w:p>
    <w:p w:rsidR="00332D92" w:rsidRDefault="00332D92" w:rsidP="00332D92">
      <w:r>
        <w:t>При дальнейшем понижении давления в манжете тоны уменьш</w:t>
      </w:r>
      <w:r>
        <w:t>а</w:t>
      </w:r>
      <w:r>
        <w:t>ются по амплитуде (в фонендоскопе становятся глухими), а затем и вовсе исчезают. До сих пор не известно, что именно</w:t>
      </w:r>
      <w:r w:rsidRPr="00F2073D">
        <w:t>:</w:t>
      </w:r>
      <w:r>
        <w:t xml:space="preserve"> снижение амплитуды или прекращение колебаний соответствует диастолическому да</w:t>
      </w:r>
      <w:r>
        <w:t>в</w:t>
      </w:r>
      <w:r>
        <w:t>лению</w:t>
      </w:r>
      <w:r>
        <w:rPr>
          <w:rStyle w:val="a6"/>
        </w:rPr>
        <w:footnoteReference w:customMarkFollows="1" w:id="1"/>
        <w:t>*)</w:t>
      </w:r>
      <w:r>
        <w:t xml:space="preserve">. </w:t>
      </w:r>
      <w:r>
        <w:lastRenderedPageBreak/>
        <w:t>Анализ колебаний в тонах Короткова проводят рассмотрен</w:t>
      </w:r>
      <w:r>
        <w:t>и</w:t>
      </w:r>
      <w:r>
        <w:t>ем их частотных составляющих, т.к. наблюдается значительное уменьшение</w:t>
      </w:r>
      <w:r w:rsidRPr="00F2073D">
        <w:t xml:space="preserve"> </w:t>
      </w:r>
      <w:r>
        <w:t>амплитуды (в фазе диастолы)</w:t>
      </w:r>
      <w:r w:rsidRPr="00F2073D">
        <w:t xml:space="preserve"> </w:t>
      </w:r>
      <w:r>
        <w:t>в диап</w:t>
      </w:r>
      <w:r>
        <w:t>а</w:t>
      </w:r>
      <w:r>
        <w:t>зоне</w:t>
      </w:r>
      <w:r w:rsidRPr="00F2073D">
        <w:t xml:space="preserve"> </w:t>
      </w:r>
      <w:r>
        <w:t>частот 60</w:t>
      </w:r>
      <w:r>
        <w:rPr>
          <w:lang w:val="en-US"/>
        </w:rPr>
        <w:t> </w:t>
      </w:r>
      <w:r w:rsidRPr="00F2073D">
        <w:t>–</w:t>
      </w:r>
      <w:r>
        <w:t>180</w:t>
      </w:r>
      <w:r>
        <w:rPr>
          <w:lang w:val="en-US"/>
        </w:rPr>
        <w:t> </w:t>
      </w:r>
      <w:r>
        <w:t>Гц.</w:t>
      </w:r>
    </w:p>
    <w:p w:rsidR="00332D92" w:rsidRDefault="00332D92" w:rsidP="00332D92">
      <w:r>
        <w:t>Основную сложность представляет измерение диастолического или нижнего артериального давления (</w:t>
      </w:r>
      <w:proofErr w:type="gramStart"/>
      <w:r>
        <w:t>НАД</w:t>
      </w:r>
      <w:proofErr w:type="gramEnd"/>
      <w:r>
        <w:t>). Следует сказать, что слово “измерение” здесь не совсем подходит и правильнее сказать “определение”. Из литературных источников [2] известно, что при опред</w:t>
      </w:r>
      <w:r>
        <w:t>е</w:t>
      </w:r>
      <w:r>
        <w:t xml:space="preserve">лении НАД методом Короткова погрешность может колебаться от 10 и более процентов. </w:t>
      </w:r>
      <w:proofErr w:type="gramStart"/>
      <w:r>
        <w:t>Показано, что если разность между давлен</w:t>
      </w:r>
      <w:r>
        <w:t>и</w:t>
      </w:r>
      <w:r>
        <w:t>ями в манжете ((</w:t>
      </w:r>
      <w:r w:rsidRPr="0025698E">
        <w:rPr>
          <w:i/>
          <w:szCs w:val="22"/>
        </w:rPr>
        <w:t>P</w:t>
      </w:r>
      <w:r w:rsidRPr="0025698E">
        <w:rPr>
          <w:i/>
          <w:szCs w:val="22"/>
          <w:vertAlign w:val="subscript"/>
          <w:lang w:val="en-US"/>
        </w:rPr>
        <w:t>y</w:t>
      </w:r>
      <w:r w:rsidRPr="00F75286">
        <w:rPr>
          <w:szCs w:val="22"/>
        </w:rPr>
        <w:t xml:space="preserve"> – </w:t>
      </w:r>
      <w:r w:rsidRPr="0025698E">
        <w:rPr>
          <w:i/>
          <w:szCs w:val="22"/>
        </w:rPr>
        <w:t>P</w:t>
      </w:r>
      <w:r w:rsidRPr="00F75286">
        <w:rPr>
          <w:szCs w:val="22"/>
          <w:vertAlign w:val="subscript"/>
        </w:rPr>
        <w:t>0</w:t>
      </w:r>
      <w:r>
        <w:t xml:space="preserve">) = 8 мм рт. ст. (где </w:t>
      </w:r>
      <w:proofErr w:type="spellStart"/>
      <w:r w:rsidRPr="0025698E">
        <w:rPr>
          <w:i/>
        </w:rPr>
        <w:t>P</w:t>
      </w:r>
      <w:r w:rsidRPr="0025698E">
        <w:rPr>
          <w:i/>
          <w:vertAlign w:val="subscript"/>
        </w:rPr>
        <w:t>y</w:t>
      </w:r>
      <w:proofErr w:type="spellEnd"/>
      <w:r>
        <w:t xml:space="preserve"> </w:t>
      </w:r>
      <w:r w:rsidRPr="00F75286">
        <w:t>–</w:t>
      </w:r>
      <w:r>
        <w:t xml:space="preserve"> давление, при котором амплит</w:t>
      </w:r>
      <w:r>
        <w:t>у</w:t>
      </w:r>
      <w:r>
        <w:t xml:space="preserve">да звуков начинает уменьшаться, а </w:t>
      </w:r>
      <w:r w:rsidRPr="0025698E">
        <w:rPr>
          <w:i/>
        </w:rPr>
        <w:t>P</w:t>
      </w:r>
      <w:r>
        <w:rPr>
          <w:vertAlign w:val="subscript"/>
        </w:rPr>
        <w:t>0</w:t>
      </w:r>
      <w:r>
        <w:t xml:space="preserve"> </w:t>
      </w:r>
      <w:r w:rsidRPr="00F75286">
        <w:t>–</w:t>
      </w:r>
      <w:r>
        <w:t xml:space="preserve"> давление, при котором звуки полностью пропадают), то ошибка определения не превосх</w:t>
      </w:r>
      <w:r>
        <w:t>о</w:t>
      </w:r>
      <w:r>
        <w:t>дит этой величины.</w:t>
      </w:r>
      <w:proofErr w:type="gramEnd"/>
      <w:r>
        <w:t xml:space="preserve"> Если эта разность достигает 20</w:t>
      </w:r>
      <w:r w:rsidRPr="00896480">
        <w:t xml:space="preserve"> – </w:t>
      </w:r>
      <w:r>
        <w:t>30 мм</w:t>
      </w:r>
      <w:proofErr w:type="gramStart"/>
      <w:r>
        <w:t>.</w:t>
      </w:r>
      <w:proofErr w:type="gramEnd"/>
      <w:r>
        <w:t> </w:t>
      </w:r>
      <w:proofErr w:type="gramStart"/>
      <w:r>
        <w:t>р</w:t>
      </w:r>
      <w:proofErr w:type="gramEnd"/>
      <w:r>
        <w:t>т. ст., то значение НАД оказывается заниженным. На величину ошибки определ</w:t>
      </w:r>
      <w:r>
        <w:t>е</w:t>
      </w:r>
      <w:r>
        <w:t xml:space="preserve">ния НАД влияет и скорость стравливания воздуха из манжеты, </w:t>
      </w:r>
      <w:proofErr w:type="gramStart"/>
      <w:r>
        <w:t>причем</w:t>
      </w:r>
      <w:proofErr w:type="gramEnd"/>
      <w:r>
        <w:t xml:space="preserve"> чем ск</w:t>
      </w:r>
      <w:r>
        <w:t>о</w:t>
      </w:r>
      <w:r>
        <w:t>рость меньше, тем точнее результат.</w:t>
      </w:r>
    </w:p>
    <w:p w:rsidR="00332D92" w:rsidRPr="00E73F69" w:rsidRDefault="00332D92" w:rsidP="00332D92">
      <w:r w:rsidRPr="00E73F69">
        <w:t>В данной работе предлагается проанализировать запись давления в манжете и на этой основе сделать выводы о величине артериального давления и частоте сердечных сокращений (пульс). Существо измер</w:t>
      </w:r>
      <w:r w:rsidRPr="00E73F69">
        <w:t>е</w:t>
      </w:r>
      <w:r w:rsidRPr="00E73F69">
        <w:t>ний заключается в том, что в случае, когда давление в манжете выше систолического давления, пульсации в артерии не будут сказываться</w:t>
      </w:r>
      <w:r w:rsidRPr="009471BD">
        <w:rPr>
          <w:rStyle w:val="a8"/>
        </w:rPr>
        <w:t xml:space="preserve"> </w:t>
      </w:r>
      <w:r w:rsidRPr="00E73F69">
        <w:t>на давлении в манжете, и никаких пульсаций там наблюдаться не б</w:t>
      </w:r>
      <w:r w:rsidRPr="00E73F69">
        <w:t>у</w:t>
      </w:r>
      <w:r w:rsidRPr="00E73F69">
        <w:t xml:space="preserve">дет. В том случае, когда давление в манжете будет ниже </w:t>
      </w:r>
      <w:proofErr w:type="gramStart"/>
      <w:r w:rsidRPr="00E73F69">
        <w:t>НАД</w:t>
      </w:r>
      <w:proofErr w:type="gramEnd"/>
      <w:r w:rsidRPr="00E73F69">
        <w:t>, пульс</w:t>
      </w:r>
      <w:r w:rsidRPr="00E73F69">
        <w:t>а</w:t>
      </w:r>
      <w:r w:rsidRPr="00E73F69">
        <w:t>ций давления в манжете также не будет. Таким образом, по мере уменьшения давления в манжете, в ней сначала появятся пульсации давления, а затем их амплитуда начнет уменьшаться вплоть до исче</w:t>
      </w:r>
      <w:r w:rsidRPr="00E73F69">
        <w:t>з</w:t>
      </w:r>
      <w:r w:rsidRPr="00E73F69">
        <w:t>новения. Появление пульсаций давления считается систолическим давлением, а начало их уменьшения свидетельствует о том, что мы нах</w:t>
      </w:r>
      <w:r w:rsidRPr="00E73F69">
        <w:t>о</w:t>
      </w:r>
      <w:r w:rsidRPr="00E73F69">
        <w:t>димся в диапазоне диастолического давления.</w:t>
      </w:r>
    </w:p>
    <w:p w:rsidR="00332D92" w:rsidRDefault="00332D92" w:rsidP="00332D92">
      <w:pPr>
        <w:pStyle w:val="3"/>
      </w:pPr>
      <w:bookmarkStart w:id="32" w:name="_Toc163471226"/>
      <w:bookmarkStart w:id="33" w:name="_Toc163545404"/>
      <w:bookmarkStart w:id="34" w:name="_Toc163986156"/>
      <w:bookmarkStart w:id="35" w:name="_Toc167002698"/>
      <w:r>
        <w:t>Измерительная аппаратура и обработка результатов и</w:t>
      </w:r>
      <w:r>
        <w:t>з</w:t>
      </w:r>
      <w:r>
        <w:t>мерений</w:t>
      </w:r>
      <w:bookmarkEnd w:id="32"/>
      <w:bookmarkEnd w:id="33"/>
      <w:bookmarkEnd w:id="34"/>
      <w:bookmarkEnd w:id="35"/>
    </w:p>
    <w:p w:rsidR="00332D92" w:rsidRDefault="00332D92" w:rsidP="00332D92">
      <w:r>
        <w:t xml:space="preserve">На </w:t>
      </w:r>
      <w:r>
        <w:fldChar w:fldCharType="begin"/>
      </w:r>
      <w:r>
        <w:instrText xml:space="preserve"> REF  _Ref166651203 \* Lower \h </w:instrText>
      </w:r>
      <w:r>
        <w:fldChar w:fldCharType="separate"/>
      </w:r>
      <w:r>
        <w:t>рис. 1.</w:t>
      </w:r>
      <w:r>
        <w:rPr>
          <w:noProof/>
        </w:rPr>
        <w:t>1</w:t>
      </w:r>
      <w:r>
        <w:fldChar w:fldCharType="end"/>
      </w:r>
      <w:r>
        <w:t xml:space="preserve"> изображено устройство для измерения и регистрации артериального давления, где 1 – конечность, 2 – манжета, 3 – нагнетательная груша, 4 – датчик да</w:t>
      </w:r>
      <w:r>
        <w:t>в</w:t>
      </w:r>
      <w:r>
        <w:t>ления, 5 – манометр, 6 – АЦП, 7 – ПК.</w:t>
      </w:r>
    </w:p>
    <w:p w:rsidR="00332D92" w:rsidRPr="00627955" w:rsidRDefault="00332D92" w:rsidP="00332D92">
      <w:r>
        <w:t>Измерительным элементом в данной работе является датчик да</w:t>
      </w:r>
      <w:r>
        <w:t>в</w:t>
      </w:r>
      <w:r>
        <w:t>ления – 4. Причем установка выполнена в двух вариантах, в одном случае датчиком  давления является керамический сенсор, а  в другом – м</w:t>
      </w:r>
      <w:r>
        <w:t>е</w:t>
      </w:r>
      <w:r>
        <w:t>ханотрон.</w:t>
      </w:r>
      <w:r w:rsidRPr="00627955">
        <w:t xml:space="preserve"> </w:t>
      </w:r>
    </w:p>
    <w:p w:rsidR="00332D92" w:rsidRPr="00861BEE" w:rsidRDefault="00332D92" w:rsidP="00332D92"/>
    <w:p w:rsidR="00332D92" w:rsidRDefault="00332D92" w:rsidP="00332D92">
      <w:pPr>
        <w:ind w:firstLine="0"/>
        <w:rPr>
          <w:lang w:val="en-US"/>
        </w:rPr>
      </w:pPr>
      <w:r>
        <w:rPr>
          <w:noProof/>
        </w:rPr>
        <w:drawing>
          <wp:inline distT="0" distB="0" distL="0" distR="0">
            <wp:extent cx="4206240" cy="1935480"/>
            <wp:effectExtent l="0" t="0" r="3810" b="7620"/>
            <wp:docPr id="3" name="Рисунок 3" descr="L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B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06240" cy="1935480"/>
                    </a:xfrm>
                    <a:prstGeom prst="rect">
                      <a:avLst/>
                    </a:prstGeom>
                    <a:noFill/>
                    <a:ln>
                      <a:noFill/>
                    </a:ln>
                  </pic:spPr>
                </pic:pic>
              </a:graphicData>
            </a:graphic>
          </wp:inline>
        </w:drawing>
      </w:r>
    </w:p>
    <w:p w:rsidR="00332D92" w:rsidRDefault="00332D92" w:rsidP="00332D92">
      <w:pPr>
        <w:rPr>
          <w:lang w:val="en-US"/>
        </w:rPr>
      </w:pPr>
    </w:p>
    <w:p w:rsidR="00332D92" w:rsidRDefault="00332D92" w:rsidP="00332D92">
      <w:pPr>
        <w:pStyle w:val="a9"/>
      </w:pPr>
      <w:bookmarkStart w:id="36" w:name="_Ref166651203"/>
      <w:r>
        <w:t>Рис. 1.</w:t>
      </w:r>
      <w:r>
        <w:fldChar w:fldCharType="begin"/>
      </w:r>
      <w:r>
        <w:instrText xml:space="preserve"> SEQ Рис._1. \* ARABIC </w:instrText>
      </w:r>
      <w:r>
        <w:fldChar w:fldCharType="separate"/>
      </w:r>
      <w:r>
        <w:rPr>
          <w:noProof/>
        </w:rPr>
        <w:t>1</w:t>
      </w:r>
      <w:r>
        <w:fldChar w:fldCharType="end"/>
      </w:r>
      <w:bookmarkEnd w:id="36"/>
      <w:r>
        <w:t>. Устройство для измерения и регистрации артериального</w:t>
      </w:r>
      <w:r w:rsidRPr="007926EC">
        <w:br/>
      </w:r>
      <w:r>
        <w:t>да</w:t>
      </w:r>
      <w:r>
        <w:t>в</w:t>
      </w:r>
      <w:r>
        <w:t>ления</w:t>
      </w:r>
    </w:p>
    <w:p w:rsidR="00332D92" w:rsidRDefault="00332D92" w:rsidP="00332D92">
      <w:r>
        <w:t>На рис. 1.3 приведена фотография экспериментальной уст</w:t>
      </w:r>
      <w:r>
        <w:t>а</w:t>
      </w:r>
      <w:r>
        <w:t>новки.</w:t>
      </w:r>
    </w:p>
    <w:p w:rsidR="00332D92" w:rsidRPr="00627955" w:rsidRDefault="00332D92" w:rsidP="00332D92"/>
    <w:p w:rsidR="00332D92" w:rsidRPr="007926EC" w:rsidRDefault="00332D92" w:rsidP="00332D92">
      <w:pPr>
        <w:ind w:firstLine="0"/>
        <w:jc w:val="center"/>
      </w:pPr>
      <w:r>
        <w:rPr>
          <w:noProof/>
        </w:rPr>
        <w:lastRenderedPageBreak/>
        <w:drawing>
          <wp:inline distT="0" distB="0" distL="0" distR="0">
            <wp:extent cx="3314700" cy="1668780"/>
            <wp:effectExtent l="0" t="0" r="0" b="7620"/>
            <wp:docPr id="2" name="Рисунок 2" descr="LAB1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B1D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14700" cy="1668780"/>
                    </a:xfrm>
                    <a:prstGeom prst="rect">
                      <a:avLst/>
                    </a:prstGeom>
                    <a:noFill/>
                    <a:ln>
                      <a:noFill/>
                    </a:ln>
                  </pic:spPr>
                </pic:pic>
              </a:graphicData>
            </a:graphic>
          </wp:inline>
        </w:drawing>
      </w:r>
    </w:p>
    <w:p w:rsidR="00332D92" w:rsidRPr="00086DC9" w:rsidRDefault="00332D92" w:rsidP="00332D92">
      <w:pPr>
        <w:pStyle w:val="a9"/>
      </w:pPr>
      <w:r>
        <w:t>Рис. 1.</w:t>
      </w:r>
      <w:r>
        <w:fldChar w:fldCharType="begin"/>
      </w:r>
      <w:r>
        <w:instrText xml:space="preserve"> SEQ Рис._1. \* ARABIC </w:instrText>
      </w:r>
      <w:r>
        <w:fldChar w:fldCharType="separate"/>
      </w:r>
      <w:r>
        <w:rPr>
          <w:noProof/>
        </w:rPr>
        <w:t>2</w:t>
      </w:r>
      <w:r>
        <w:fldChar w:fldCharType="end"/>
      </w:r>
      <w:r>
        <w:t>. Датчики давления на основе МЭМС технологии</w:t>
      </w:r>
    </w:p>
    <w:p w:rsidR="00332D92" w:rsidRPr="0090036E" w:rsidRDefault="00332D92" w:rsidP="00332D92">
      <w:r>
        <w:t xml:space="preserve">На рис. 1.2 приведена конструкция датчика </w:t>
      </w:r>
      <w:r w:rsidRPr="00064BDB">
        <w:t>давления фирмы</w:t>
      </w:r>
      <w:r>
        <w:t xml:space="preserve"> </w:t>
      </w:r>
      <w:proofErr w:type="spellStart"/>
      <w:r w:rsidRPr="00064BDB">
        <w:t>Motorola</w:t>
      </w:r>
      <w:proofErr w:type="spellEnd"/>
      <w:r>
        <w:t>, который</w:t>
      </w:r>
      <w:r w:rsidRPr="00064BDB">
        <w:t xml:space="preserve"> пред</w:t>
      </w:r>
      <w:r>
        <w:t>ставляе</w:t>
      </w:r>
      <w:r w:rsidRPr="00064BDB">
        <w:t xml:space="preserve">т собой </w:t>
      </w:r>
      <w:r>
        <w:t>электронную схему, содерж</w:t>
      </w:r>
      <w:r>
        <w:t>а</w:t>
      </w:r>
      <w:r>
        <w:t xml:space="preserve">щую </w:t>
      </w:r>
      <w:r w:rsidRPr="00064BDB">
        <w:t>операционн</w:t>
      </w:r>
      <w:r>
        <w:t xml:space="preserve">ый </w:t>
      </w:r>
      <w:r w:rsidRPr="00064BDB">
        <w:t>усилител</w:t>
      </w:r>
      <w:r>
        <w:t xml:space="preserve">ь, выполненный по биполярной технологии и </w:t>
      </w:r>
      <w:r w:rsidRPr="00064BDB">
        <w:t>тонкопленочн</w:t>
      </w:r>
      <w:r>
        <w:t>ый</w:t>
      </w:r>
      <w:r w:rsidRPr="00064BDB">
        <w:t xml:space="preserve"> резистор</w:t>
      </w:r>
      <w:r>
        <w:t>,</w:t>
      </w:r>
      <w:r w:rsidRPr="00064BDB">
        <w:t xml:space="preserve"> </w:t>
      </w:r>
      <w:r>
        <w:t xml:space="preserve">изготовленные </w:t>
      </w:r>
      <w:r w:rsidRPr="00064BDB">
        <w:t>на одном криста</w:t>
      </w:r>
      <w:r w:rsidRPr="00064BDB">
        <w:t>л</w:t>
      </w:r>
      <w:r w:rsidRPr="00064BDB">
        <w:t>ле. Датчики</w:t>
      </w:r>
      <w:r>
        <w:t xml:space="preserve"> </w:t>
      </w:r>
      <w:r w:rsidRPr="00064BDB">
        <w:t>обеспечивают температур</w:t>
      </w:r>
      <w:r>
        <w:t>ную компенсацию в ди</w:t>
      </w:r>
      <w:r>
        <w:t>а</w:t>
      </w:r>
      <w:r>
        <w:t>пазоне от -</w:t>
      </w:r>
      <w:r w:rsidRPr="00064BDB">
        <w:t>40°</w:t>
      </w:r>
      <w:r>
        <w:t xml:space="preserve"> </w:t>
      </w:r>
      <w:r w:rsidRPr="00064BDB">
        <w:t>до +125 °C</w:t>
      </w:r>
      <w:r>
        <w:t xml:space="preserve">. </w:t>
      </w:r>
      <w:r w:rsidRPr="00064BDB">
        <w:t>Схема выдает пропорционал</w:t>
      </w:r>
      <w:r>
        <w:t>ь</w:t>
      </w:r>
      <w:r w:rsidRPr="00064BDB">
        <w:t>ный давлению</w:t>
      </w:r>
      <w:r>
        <w:t xml:space="preserve"> «Р» </w:t>
      </w:r>
      <w:r w:rsidRPr="00064BDB">
        <w:t>ан</w:t>
      </w:r>
      <w:r w:rsidRPr="00064BDB">
        <w:t>а</w:t>
      </w:r>
      <w:r w:rsidRPr="00064BDB">
        <w:t>логовый сигнал.</w:t>
      </w:r>
      <w:r>
        <w:t xml:space="preserve"> К</w:t>
      </w:r>
      <w:r w:rsidRPr="00064BDB">
        <w:t>орпус из из</w:t>
      </w:r>
      <w:r>
        <w:t>носостойкого термопластика защи</w:t>
      </w:r>
      <w:r w:rsidRPr="00064BDB">
        <w:t>щает внутреннюю часть прибора от влияния высокой влажности и агре</w:t>
      </w:r>
      <w:r w:rsidRPr="00064BDB">
        <w:t>с</w:t>
      </w:r>
      <w:r w:rsidRPr="00064BDB">
        <w:t xml:space="preserve">сивных </w:t>
      </w:r>
      <w:r>
        <w:t>сред</w:t>
      </w:r>
      <w:r w:rsidRPr="00064BDB">
        <w:t>. В конструкции прибора использованы МЭМС</w:t>
      </w:r>
      <w:r>
        <w:t xml:space="preserve"> </w:t>
      </w:r>
      <w:r w:rsidRPr="00064BDB">
        <w:t>технол</w:t>
      </w:r>
      <w:r w:rsidRPr="00064BDB">
        <w:t>о</w:t>
      </w:r>
      <w:r w:rsidRPr="00064BDB">
        <w:t>гии</w:t>
      </w:r>
      <w:r>
        <w:t xml:space="preserve"> (</w:t>
      </w:r>
      <w:r w:rsidRPr="009C5BF9">
        <w:rPr>
          <w:lang w:val="en-US"/>
        </w:rPr>
        <w:t>Microelectromechanical</w:t>
      </w:r>
      <w:r w:rsidRPr="0017646D">
        <w:t xml:space="preserve"> </w:t>
      </w:r>
      <w:r w:rsidRPr="009C5BF9">
        <w:rPr>
          <w:lang w:val="en-US"/>
        </w:rPr>
        <w:t>Systems</w:t>
      </w:r>
      <w:r w:rsidRPr="0017646D">
        <w:t xml:space="preserve"> – </w:t>
      </w:r>
      <w:proofErr w:type="spellStart"/>
      <w:r>
        <w:t>микроэлектромеханические</w:t>
      </w:r>
      <w:proofErr w:type="spellEnd"/>
      <w:r w:rsidRPr="0017646D">
        <w:t xml:space="preserve"> </w:t>
      </w:r>
      <w:r>
        <w:t>с</w:t>
      </w:r>
      <w:r>
        <w:t>и</w:t>
      </w:r>
      <w:r>
        <w:t>стемы)</w:t>
      </w:r>
      <w:r w:rsidRPr="00064BDB">
        <w:t>.</w:t>
      </w:r>
    </w:p>
    <w:p w:rsidR="00332D92" w:rsidRDefault="00332D92" w:rsidP="00332D92">
      <w:r>
        <w:t>В другом варианте данной работы измерительным элементом я</w:t>
      </w:r>
      <w:r>
        <w:t>в</w:t>
      </w:r>
      <w:r>
        <w:t xml:space="preserve">ляется </w:t>
      </w:r>
      <w:proofErr w:type="spellStart"/>
      <w:r>
        <w:t>механотронный</w:t>
      </w:r>
      <w:proofErr w:type="spellEnd"/>
      <w:r>
        <w:t xml:space="preserve"> датчик давления. Механотрон служит для преобразования механических величин в электрические и применяется как датчик для и</w:t>
      </w:r>
      <w:r>
        <w:t>з</w:t>
      </w:r>
      <w:r>
        <w:t>мерения малых перемещений (от 10</w:t>
      </w:r>
      <w:r>
        <w:rPr>
          <w:vertAlign w:val="superscript"/>
        </w:rPr>
        <w:sym w:font="Symbol" w:char="F02D"/>
      </w:r>
      <w:r>
        <w:rPr>
          <w:vertAlign w:val="superscript"/>
        </w:rPr>
        <w:t>2</w:t>
      </w:r>
      <w:r>
        <w:t xml:space="preserve"> до 10</w:t>
      </w:r>
      <w:r>
        <w:rPr>
          <w:vertAlign w:val="superscript"/>
        </w:rPr>
        <w:t>2</w:t>
      </w:r>
      <w:r>
        <w:t xml:space="preserve"> мкм), малых усилий (от 10</w:t>
      </w:r>
      <w:r>
        <w:rPr>
          <w:vertAlign w:val="superscript"/>
        </w:rPr>
        <w:sym w:font="Symbol" w:char="F02D"/>
      </w:r>
      <w:r>
        <w:rPr>
          <w:vertAlign w:val="superscript"/>
        </w:rPr>
        <w:t>3</w:t>
      </w:r>
      <w:r>
        <w:t xml:space="preserve"> до 10</w:t>
      </w:r>
      <w:r>
        <w:rPr>
          <w:vertAlign w:val="superscript"/>
        </w:rPr>
        <w:t>2</w:t>
      </w:r>
      <w:r>
        <w:t xml:space="preserve"> </w:t>
      </w:r>
      <w:r w:rsidRPr="003A3104">
        <w:rPr>
          <w:lang w:val="en-US"/>
        </w:rPr>
        <w:t>g</w:t>
      </w:r>
      <w:r>
        <w:t>), давлений (от 10</w:t>
      </w:r>
      <w:r>
        <w:rPr>
          <w:vertAlign w:val="superscript"/>
        </w:rPr>
        <w:sym w:font="Symbol" w:char="F02D"/>
      </w:r>
      <w:r>
        <w:rPr>
          <w:vertAlign w:val="superscript"/>
        </w:rPr>
        <w:t xml:space="preserve">2 </w:t>
      </w:r>
      <w:r>
        <w:t>до 2·10</w:t>
      </w:r>
      <w:r>
        <w:rPr>
          <w:vertAlign w:val="superscript"/>
        </w:rPr>
        <w:t>2</w:t>
      </w:r>
      <w:r w:rsidRPr="006A5C3E">
        <w:rPr>
          <w:szCs w:val="22"/>
        </w:rPr>
        <w:t xml:space="preserve"> </w:t>
      </w:r>
      <w:r>
        <w:rPr>
          <w:vertAlign w:val="superscript"/>
        </w:rPr>
        <w:t xml:space="preserve"> </w:t>
      </w:r>
      <w:r w:rsidRPr="00EF72E0">
        <w:rPr>
          <w:i/>
          <w:szCs w:val="22"/>
        </w:rPr>
        <w:t>тор</w:t>
      </w:r>
      <w:r>
        <w:t>), ускорений (от 10</w:t>
      </w:r>
      <w:r>
        <w:rPr>
          <w:vertAlign w:val="superscript"/>
        </w:rPr>
        <w:sym w:font="Symbol" w:char="F02D"/>
      </w:r>
      <w:r>
        <w:rPr>
          <w:vertAlign w:val="superscript"/>
        </w:rPr>
        <w:t>1</w:t>
      </w:r>
      <w:r>
        <w:t xml:space="preserve"> до 10</w:t>
      </w:r>
      <w:r>
        <w:rPr>
          <w:vertAlign w:val="superscript"/>
        </w:rPr>
        <w:t xml:space="preserve">5 </w:t>
      </w:r>
      <w:r>
        <w:t>см/с</w:t>
      </w:r>
      <w:proofErr w:type="gramStart"/>
      <w:r>
        <w:rPr>
          <w:vertAlign w:val="superscript"/>
        </w:rPr>
        <w:t>2</w:t>
      </w:r>
      <w:proofErr w:type="gramEnd"/>
      <w:r>
        <w:t>), ви</w:t>
      </w:r>
      <w:r>
        <w:t>б</w:t>
      </w:r>
      <w:r>
        <w:t>раций (до 10 кГц) и т.п.</w:t>
      </w:r>
    </w:p>
    <w:p w:rsidR="00332D92" w:rsidRDefault="00332D92" w:rsidP="00332D92">
      <w:r>
        <w:t>Обычно у механотрона часть корпуса содержит мембрану или сильфон, которые жестко соединены с подвижным электродом. Мех</w:t>
      </w:r>
      <w:r>
        <w:t>а</w:t>
      </w:r>
      <w:r>
        <w:t>нотроны бывают вакуумные и газоразрядные. В вакуумных механ</w:t>
      </w:r>
      <w:r>
        <w:t>о</w:t>
      </w:r>
      <w:r>
        <w:t>тронах используют зависимость плотности тока эмиссии катода от расстояния между кат</w:t>
      </w:r>
      <w:r>
        <w:t>о</w:t>
      </w:r>
      <w:r>
        <w:t>дом и анодом.</w:t>
      </w:r>
    </w:p>
    <w:p w:rsidR="00332D92" w:rsidRDefault="00332D92" w:rsidP="00332D92">
      <w:r w:rsidRPr="00AF4B29">
        <w:t>Полученный электрический сигнал от механотрона подается на аналого-цифровой преобразователь</w:t>
      </w:r>
      <w:r>
        <w:t xml:space="preserve"> (АЦП), с которого сигнал в виде кода поступает на компьютер, где з</w:t>
      </w:r>
      <w:r>
        <w:t>а</w:t>
      </w:r>
      <w:r>
        <w:t>писывается как файл (*.</w:t>
      </w:r>
      <w:proofErr w:type="spellStart"/>
      <w:r>
        <w:t>dat</w:t>
      </w:r>
      <w:proofErr w:type="spellEnd"/>
      <w:r>
        <w:t>).</w:t>
      </w:r>
    </w:p>
    <w:p w:rsidR="00332D92" w:rsidRDefault="00332D92" w:rsidP="00332D92"/>
    <w:p w:rsidR="00332D92" w:rsidRDefault="00332D92" w:rsidP="00332D92">
      <w:pPr>
        <w:ind w:firstLine="0"/>
        <w:jc w:val="center"/>
      </w:pPr>
      <w:r>
        <w:rPr>
          <w:noProof/>
        </w:rPr>
        <w:drawing>
          <wp:inline distT="0" distB="0" distL="0" distR="0">
            <wp:extent cx="4259580" cy="2331720"/>
            <wp:effectExtent l="0" t="0" r="7620" b="0"/>
            <wp:docPr id="1" name="Рисунок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59580" cy="2331720"/>
                    </a:xfrm>
                    <a:prstGeom prst="rect">
                      <a:avLst/>
                    </a:prstGeom>
                    <a:noFill/>
                    <a:ln>
                      <a:noFill/>
                    </a:ln>
                  </pic:spPr>
                </pic:pic>
              </a:graphicData>
            </a:graphic>
          </wp:inline>
        </w:drawing>
      </w:r>
    </w:p>
    <w:p w:rsidR="00332D92" w:rsidRDefault="00332D92" w:rsidP="00332D92">
      <w:pPr>
        <w:pStyle w:val="a9"/>
      </w:pPr>
      <w:bookmarkStart w:id="37" w:name="_Ref164674982"/>
      <w:r>
        <w:t>Рис. 1.</w:t>
      </w:r>
      <w:r>
        <w:fldChar w:fldCharType="begin"/>
      </w:r>
      <w:r>
        <w:instrText xml:space="preserve"> SEQ Рис._1. \* ARABIC </w:instrText>
      </w:r>
      <w:r>
        <w:fldChar w:fldCharType="separate"/>
      </w:r>
      <w:r>
        <w:rPr>
          <w:noProof/>
        </w:rPr>
        <w:t>3</w:t>
      </w:r>
      <w:r>
        <w:fldChar w:fldCharType="end"/>
      </w:r>
      <w:r>
        <w:t>. Фотография экспериментальной установки.</w:t>
      </w:r>
      <w:bookmarkEnd w:id="37"/>
    </w:p>
    <w:p w:rsidR="00951402" w:rsidRDefault="00332D92" w:rsidP="00332D92">
      <w:pPr>
        <w:pStyle w:val="2"/>
      </w:pPr>
      <w:r>
        <w:t>Ход работы</w:t>
      </w:r>
    </w:p>
    <w:p w:rsidR="00332D92" w:rsidRDefault="00332D92" w:rsidP="00332D92">
      <w:r>
        <w:t>Провели установку и калибровку механотрона. Для этого измерили показания механотрона при различных давлениях, чтобы найти, какое давление соответствует 1 мВ.</w:t>
      </w:r>
    </w:p>
    <w:tbl>
      <w:tblPr>
        <w:tblStyle w:val="ac"/>
        <w:tblW w:w="10155" w:type="dxa"/>
        <w:tblInd w:w="-824" w:type="dxa"/>
        <w:tblLook w:val="04A0" w:firstRow="1" w:lastRow="0" w:firstColumn="1" w:lastColumn="0" w:noHBand="0" w:noVBand="1"/>
      </w:tblPr>
      <w:tblGrid>
        <w:gridCol w:w="4875"/>
        <w:gridCol w:w="5280"/>
      </w:tblGrid>
      <w:tr w:rsidR="00934161" w:rsidTr="00563870">
        <w:trPr>
          <w:trHeight w:val="4549"/>
        </w:trPr>
        <w:tc>
          <w:tcPr>
            <w:tcW w:w="4875" w:type="dxa"/>
          </w:tcPr>
          <w:p w:rsidR="00934161" w:rsidRPr="00563870" w:rsidRDefault="00934161" w:rsidP="00563870">
            <w:pPr>
              <w:pStyle w:val="a9"/>
            </w:pPr>
            <w:r w:rsidRPr="00563870">
              <w:lastRenderedPageBreak/>
              <w:drawing>
                <wp:anchor distT="0" distB="0" distL="114300" distR="114300" simplePos="0" relativeHeight="251658240" behindDoc="0" locked="0" layoutInCell="1" allowOverlap="1" wp14:anchorId="66C79A25" wp14:editId="12716824">
                  <wp:simplePos x="1082040" y="723900"/>
                  <wp:positionH relativeFrom="margin">
                    <wp:align>center</wp:align>
                  </wp:positionH>
                  <wp:positionV relativeFrom="margin">
                    <wp:align>center</wp:align>
                  </wp:positionV>
                  <wp:extent cx="2385060" cy="2286000"/>
                  <wp:effectExtent l="228600" t="228600" r="224790" b="228600"/>
                  <wp:wrapSquare wrapText="bothSides"/>
                  <wp:docPr id="4" name="Рисунок 4" descr="C:\Users\ismat\AppData\Local\Temp\Rar$DRa43080.14789\data\calibration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ismat\AppData\Local\Temp\Rar$DRa43080.14789\data\calibration_1.jpe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85060" cy="228600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Pr="00563870">
              <w:t>Рис. 1.</w:t>
            </w:r>
            <w:r w:rsidR="00563870" w:rsidRPr="00563870">
              <w:t xml:space="preserve"> </w:t>
            </w:r>
            <w:r w:rsidR="00563870" w:rsidRPr="00563870">
              <w:fldChar w:fldCharType="begin"/>
            </w:r>
            <w:r w:rsidR="00563870" w:rsidRPr="00563870">
              <w:instrText xml:space="preserve"> SEQ Рис._1. \* ARABIC </w:instrText>
            </w:r>
            <w:r w:rsidR="00563870" w:rsidRPr="00563870">
              <w:fldChar w:fldCharType="separate"/>
            </w:r>
            <w:r w:rsidR="00563870" w:rsidRPr="00563870">
              <w:t>4</w:t>
            </w:r>
            <w:r w:rsidR="00563870" w:rsidRPr="00563870">
              <w:fldChar w:fldCharType="end"/>
            </w:r>
            <w:r w:rsidR="00563870" w:rsidRPr="00563870">
              <w:t>.</w:t>
            </w:r>
            <w:r w:rsidRPr="00563870">
              <w:t xml:space="preserve"> Фотография экспериментальной установки.</w:t>
            </w:r>
          </w:p>
        </w:tc>
        <w:tc>
          <w:tcPr>
            <w:tcW w:w="5280" w:type="dxa"/>
          </w:tcPr>
          <w:p w:rsidR="00934161" w:rsidRDefault="00563870" w:rsidP="00934161">
            <w:pPr>
              <w:pStyle w:val="a9"/>
            </w:pPr>
            <w:r>
              <w:rPr>
                <w:noProof/>
              </w:rPr>
              <w:drawing>
                <wp:anchor distT="0" distB="0" distL="114300" distR="114300" simplePos="0" relativeHeight="251659264" behindDoc="0" locked="0" layoutInCell="1" allowOverlap="1" wp14:anchorId="23B4F9BB" wp14:editId="70DD4DCD">
                  <wp:simplePos x="2674620" y="723900"/>
                  <wp:positionH relativeFrom="margin">
                    <wp:align>center</wp:align>
                  </wp:positionH>
                  <wp:positionV relativeFrom="margin">
                    <wp:align>center</wp:align>
                  </wp:positionV>
                  <wp:extent cx="2636520" cy="2283460"/>
                  <wp:effectExtent l="228600" t="228600" r="220980" b="231140"/>
                  <wp:wrapSquare wrapText="bothSides"/>
                  <wp:docPr id="5" name="Рисунок 5" descr="C:\Users\ismat\AppData\Local\Temp\Rar$DRa43080.34343\data\calibration_table_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ismat\AppData\Local\Temp\Rar$DRa43080.34343\data\calibration_table_1.jpe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36520" cy="2284040"/>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sidR="00934161" w:rsidRPr="00934161">
              <w:t>Рис. 1.</w:t>
            </w:r>
            <w:r w:rsidR="00934161" w:rsidRPr="00934161">
              <w:fldChar w:fldCharType="begin"/>
            </w:r>
            <w:r w:rsidR="00934161" w:rsidRPr="00934161">
              <w:instrText xml:space="preserve"> SEQ Рис._1. \* ARABIC </w:instrText>
            </w:r>
            <w:r w:rsidR="00934161" w:rsidRPr="00934161">
              <w:fldChar w:fldCharType="separate"/>
            </w:r>
            <w:r>
              <w:rPr>
                <w:noProof/>
              </w:rPr>
              <w:t>5</w:t>
            </w:r>
            <w:r w:rsidR="00934161" w:rsidRPr="00934161">
              <w:fldChar w:fldCharType="end"/>
            </w:r>
            <w:r>
              <w:t>.</w:t>
            </w:r>
            <w:r w:rsidR="00934161" w:rsidRPr="00934161">
              <w:t xml:space="preserve"> Фотография экспериментальной установки.</w:t>
            </w:r>
          </w:p>
        </w:tc>
      </w:tr>
    </w:tbl>
    <w:p w:rsidR="00563870" w:rsidRDefault="00563870" w:rsidP="00563870">
      <w:pPr>
        <w:pStyle w:val="a9"/>
      </w:pPr>
      <w:r w:rsidRPr="00563870">
        <w:t>Рис. 1. 4. Фотография экспериментальной установки.</w:t>
      </w:r>
    </w:p>
    <w:p w:rsidR="00332D92" w:rsidRDefault="00563870" w:rsidP="00563870">
      <w:pPr>
        <w:pStyle w:val="a9"/>
      </w:pPr>
      <w:r w:rsidRPr="00563870">
        <w:drawing>
          <wp:inline distT="0" distB="0" distL="0" distR="0" wp14:anchorId="50494E79" wp14:editId="27545D56">
            <wp:extent cx="5334000" cy="4000500"/>
            <wp:effectExtent l="0" t="0" r="0" b="0"/>
            <wp:docPr id="6" name="Рисунок 6" descr="C:\Users\ismat\Documents\MATLAB\data\Калибров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ismat\Documents\MATLAB\data\Калибровка.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63870" w:rsidRDefault="00563870" w:rsidP="00563870">
      <w:pPr>
        <w:pStyle w:val="a9"/>
      </w:pPr>
      <w:r w:rsidRPr="00563870">
        <w:t xml:space="preserve">Рис. 1. </w:t>
      </w:r>
      <w:r w:rsidRPr="00563870">
        <w:fldChar w:fldCharType="begin"/>
      </w:r>
      <w:r w:rsidRPr="00563870">
        <w:instrText xml:space="preserve"> SEQ Рис._1. \* ARABIC </w:instrText>
      </w:r>
      <w:r w:rsidRPr="00563870">
        <w:fldChar w:fldCharType="separate"/>
      </w:r>
      <w:r>
        <w:rPr>
          <w:noProof/>
        </w:rPr>
        <w:t>6</w:t>
      </w:r>
      <w:r w:rsidRPr="00563870">
        <w:fldChar w:fldCharType="end"/>
      </w:r>
      <w:r w:rsidRPr="00563870">
        <w:t>. Фотография экспериментальной установки</w:t>
      </w:r>
    </w:p>
    <w:p w:rsidR="00563870" w:rsidRDefault="00563870" w:rsidP="00563870">
      <w:r>
        <w:t>С помощью тонометра измерили давление на руке подопытного и передали данные на компьютер с помощью механотрона.</w:t>
      </w:r>
    </w:p>
    <w:p w:rsidR="009D6A8F" w:rsidRDefault="00563870" w:rsidP="00563870">
      <w:r>
        <w:t xml:space="preserve">Перенесли полученные данные в редактор </w:t>
      </w:r>
      <w:r>
        <w:rPr>
          <w:lang w:val="en-US"/>
        </w:rPr>
        <w:t>MATLAB</w:t>
      </w:r>
      <w:r>
        <w:t xml:space="preserve"> и построили график зависимости давления до нагру</w:t>
      </w:r>
      <w:r w:rsidR="009D6A8F">
        <w:t>зки и после нагрузки от времени.</w:t>
      </w:r>
    </w:p>
    <w:p w:rsidR="00563870" w:rsidRDefault="009D6A8F" w:rsidP="00563870">
      <w:r>
        <w:rPr>
          <w:noProof/>
        </w:rPr>
        <w:lastRenderedPageBreak/>
        <w:drawing>
          <wp:inline distT="0" distB="0" distL="0" distR="0">
            <wp:extent cx="5334000" cy="4000500"/>
            <wp:effectExtent l="0" t="0" r="0" b="0"/>
            <wp:docPr id="8" name="Рисунок 8" descr="C:\Users\ismat\Documents\MATLAB\data\Давлен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ismat\Documents\MATLAB\data\Давление.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D6A8F" w:rsidRDefault="009D6A8F" w:rsidP="009D6A8F">
      <w:pPr>
        <w:pStyle w:val="a9"/>
      </w:pPr>
      <w:r w:rsidRPr="00563870">
        <w:t xml:space="preserve">Рис. 1. </w:t>
      </w:r>
      <w:r w:rsidRPr="00563870">
        <w:fldChar w:fldCharType="begin"/>
      </w:r>
      <w:r w:rsidRPr="00563870">
        <w:instrText xml:space="preserve"> SEQ Рис._1. \* ARABIC </w:instrText>
      </w:r>
      <w:r w:rsidRPr="00563870">
        <w:fldChar w:fldCharType="separate"/>
      </w:r>
      <w:r>
        <w:rPr>
          <w:noProof/>
        </w:rPr>
        <w:t>7</w:t>
      </w:r>
      <w:r w:rsidRPr="00563870">
        <w:fldChar w:fldCharType="end"/>
      </w:r>
      <w:r w:rsidRPr="00563870">
        <w:t xml:space="preserve">. </w:t>
      </w:r>
      <w:r>
        <w:t>График измерения давления.</w:t>
      </w:r>
    </w:p>
    <w:p w:rsidR="009D6A8F" w:rsidRDefault="009D6A8F" w:rsidP="009D6A8F">
      <w:r>
        <w:t>Подобрали участок кривой давления на промежутке 10 секунд и определили частоту пульса.</w:t>
      </w:r>
    </w:p>
    <w:p w:rsidR="009D6A8F" w:rsidRDefault="009D6A8F" w:rsidP="009D6A8F"/>
    <w:p w:rsidR="009D6A8F" w:rsidRDefault="009D6A8F" w:rsidP="009D6A8F">
      <w:r>
        <w:rPr>
          <w:noProof/>
        </w:rPr>
        <w:drawing>
          <wp:inline distT="0" distB="0" distL="0" distR="0">
            <wp:extent cx="5334000" cy="4000500"/>
            <wp:effectExtent l="0" t="0" r="0" b="0"/>
            <wp:docPr id="9" name="Рисунок 9" descr="C:\Users\ismat\Documents\MATLAB\data\Пуль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ismat\Documents\MATLAB\data\Пульс.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D6A8F" w:rsidRPr="009D6A8F" w:rsidRDefault="009D6A8F" w:rsidP="009D6A8F">
      <w:pPr>
        <w:pStyle w:val="a9"/>
      </w:pPr>
      <w:r w:rsidRPr="00563870">
        <w:t xml:space="preserve">Рис. 1. </w:t>
      </w:r>
      <w:r w:rsidRPr="00563870">
        <w:fldChar w:fldCharType="begin"/>
      </w:r>
      <w:r w:rsidRPr="00563870">
        <w:instrText xml:space="preserve"> SEQ Рис._1. \* ARABIC </w:instrText>
      </w:r>
      <w:r w:rsidRPr="00563870">
        <w:fldChar w:fldCharType="separate"/>
      </w:r>
      <w:r>
        <w:rPr>
          <w:noProof/>
        </w:rPr>
        <w:t>8</w:t>
      </w:r>
      <w:r w:rsidRPr="00563870">
        <w:fldChar w:fldCharType="end"/>
      </w:r>
      <w:r w:rsidRPr="00563870">
        <w:t xml:space="preserve">. </w:t>
      </w:r>
      <w:r>
        <w:t>График измерения давления</w:t>
      </w:r>
      <w:r>
        <w:t>.</w:t>
      </w:r>
    </w:p>
    <w:p w:rsidR="009D6A8F" w:rsidRPr="00563870" w:rsidRDefault="009D6A8F" w:rsidP="009D6A8F">
      <w:pPr>
        <w:pStyle w:val="a9"/>
        <w:jc w:val="both"/>
      </w:pPr>
      <w:r>
        <w:t>.</w:t>
      </w:r>
    </w:p>
    <w:sectPr w:rsidR="009D6A8F" w:rsidRPr="0056387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D01" w:rsidRDefault="00705D01" w:rsidP="00332D92">
      <w:r>
        <w:separator/>
      </w:r>
    </w:p>
  </w:endnote>
  <w:endnote w:type="continuationSeparator" w:id="0">
    <w:p w:rsidR="00705D01" w:rsidRDefault="00705D01" w:rsidP="00332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D01" w:rsidRDefault="00705D01" w:rsidP="00332D92">
      <w:r>
        <w:separator/>
      </w:r>
    </w:p>
  </w:footnote>
  <w:footnote w:type="continuationSeparator" w:id="0">
    <w:p w:rsidR="00705D01" w:rsidRDefault="00705D01" w:rsidP="00332D92">
      <w:r>
        <w:continuationSeparator/>
      </w:r>
    </w:p>
  </w:footnote>
  <w:footnote w:id="1">
    <w:p w:rsidR="00332D92" w:rsidRDefault="00332D92" w:rsidP="00332D92">
      <w:pPr>
        <w:pStyle w:val="a4"/>
      </w:pPr>
      <w:r>
        <w:rPr>
          <w:rStyle w:val="a6"/>
        </w:rPr>
        <w:t>*)</w:t>
      </w:r>
      <w:r>
        <w:t xml:space="preserve"> Ультразвуковыми методами показано, что появление тонов Короткова совпадает с возобновлением течения крови через сдавленный уч</w:t>
      </w:r>
      <w:r>
        <w:t>а</w:t>
      </w:r>
      <w:r>
        <w:t>сток аорты конечности. Природа появления тонов Короткова до конца не изучена. Предполагается, что возникновение тонов связано с самовозбуждающимися кол</w:t>
      </w:r>
      <w:r>
        <w:t>е</w:t>
      </w:r>
      <w:r>
        <w:t>баниями за манжетой при суженном просвете сосуда, из-за неустойчив</w:t>
      </w:r>
      <w:r>
        <w:t>о</w:t>
      </w:r>
      <w:r>
        <w:t xml:space="preserve">сти механической системы </w:t>
      </w:r>
      <w:r w:rsidRPr="00F2073D">
        <w:rPr>
          <w:i/>
        </w:rPr>
        <w:t>поток – стенка сосуда</w:t>
      </w:r>
      <w:r>
        <w:t>. Однако рассматривается и др</w:t>
      </w:r>
      <w:r>
        <w:t>у</w:t>
      </w:r>
      <w:r>
        <w:t>гой нелинейный механизм, связанный с периодичностью прохождения волн давления с крутым фронтом и высокочастотными колебаниями за ним. Сущ</w:t>
      </w:r>
      <w:r>
        <w:t>е</w:t>
      </w:r>
      <w:r>
        <w:t>ствует международная договоренность, что диастолическому давлению соо</w:t>
      </w:r>
      <w:r>
        <w:t>т</w:t>
      </w:r>
      <w:r>
        <w:t>ветствует появление “глухих” тонов Короткова.</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11C03"/>
    <w:multiLevelType w:val="hybridMultilevel"/>
    <w:tmpl w:val="B986D980"/>
    <w:lvl w:ilvl="0" w:tplc="04190017">
      <w:start w:val="1"/>
      <w:numFmt w:val="lowerLetter"/>
      <w:lvlText w:val="%1)"/>
      <w:lvlJc w:val="left"/>
      <w:pPr>
        <w:tabs>
          <w:tab w:val="num" w:pos="1117"/>
        </w:tabs>
        <w:ind w:left="1117" w:hanging="360"/>
      </w:pPr>
    </w:lvl>
    <w:lvl w:ilvl="1" w:tplc="04190019" w:tentative="1">
      <w:start w:val="1"/>
      <w:numFmt w:val="lowerLetter"/>
      <w:lvlText w:val="%2."/>
      <w:lvlJc w:val="left"/>
      <w:pPr>
        <w:tabs>
          <w:tab w:val="num" w:pos="1837"/>
        </w:tabs>
        <w:ind w:left="1837" w:hanging="360"/>
      </w:pPr>
    </w:lvl>
    <w:lvl w:ilvl="2" w:tplc="0419001B" w:tentative="1">
      <w:start w:val="1"/>
      <w:numFmt w:val="lowerRoman"/>
      <w:lvlText w:val="%3."/>
      <w:lvlJc w:val="right"/>
      <w:pPr>
        <w:tabs>
          <w:tab w:val="num" w:pos="2557"/>
        </w:tabs>
        <w:ind w:left="2557" w:hanging="180"/>
      </w:pPr>
    </w:lvl>
    <w:lvl w:ilvl="3" w:tplc="0419000F" w:tentative="1">
      <w:start w:val="1"/>
      <w:numFmt w:val="decimal"/>
      <w:lvlText w:val="%4."/>
      <w:lvlJc w:val="left"/>
      <w:pPr>
        <w:tabs>
          <w:tab w:val="num" w:pos="3277"/>
        </w:tabs>
        <w:ind w:left="3277" w:hanging="360"/>
      </w:pPr>
    </w:lvl>
    <w:lvl w:ilvl="4" w:tplc="04190019" w:tentative="1">
      <w:start w:val="1"/>
      <w:numFmt w:val="lowerLetter"/>
      <w:lvlText w:val="%5."/>
      <w:lvlJc w:val="left"/>
      <w:pPr>
        <w:tabs>
          <w:tab w:val="num" w:pos="3997"/>
        </w:tabs>
        <w:ind w:left="3997" w:hanging="360"/>
      </w:pPr>
    </w:lvl>
    <w:lvl w:ilvl="5" w:tplc="0419001B" w:tentative="1">
      <w:start w:val="1"/>
      <w:numFmt w:val="lowerRoman"/>
      <w:lvlText w:val="%6."/>
      <w:lvlJc w:val="right"/>
      <w:pPr>
        <w:tabs>
          <w:tab w:val="num" w:pos="4717"/>
        </w:tabs>
        <w:ind w:left="4717" w:hanging="180"/>
      </w:pPr>
    </w:lvl>
    <w:lvl w:ilvl="6" w:tplc="0419000F" w:tentative="1">
      <w:start w:val="1"/>
      <w:numFmt w:val="decimal"/>
      <w:lvlText w:val="%7."/>
      <w:lvlJc w:val="left"/>
      <w:pPr>
        <w:tabs>
          <w:tab w:val="num" w:pos="5437"/>
        </w:tabs>
        <w:ind w:left="5437" w:hanging="360"/>
      </w:pPr>
    </w:lvl>
    <w:lvl w:ilvl="7" w:tplc="04190019" w:tentative="1">
      <w:start w:val="1"/>
      <w:numFmt w:val="lowerLetter"/>
      <w:lvlText w:val="%8."/>
      <w:lvlJc w:val="left"/>
      <w:pPr>
        <w:tabs>
          <w:tab w:val="num" w:pos="6157"/>
        </w:tabs>
        <w:ind w:left="6157" w:hanging="360"/>
      </w:pPr>
    </w:lvl>
    <w:lvl w:ilvl="8" w:tplc="0419001B" w:tentative="1">
      <w:start w:val="1"/>
      <w:numFmt w:val="lowerRoman"/>
      <w:lvlText w:val="%9."/>
      <w:lvlJc w:val="right"/>
      <w:pPr>
        <w:tabs>
          <w:tab w:val="num" w:pos="6877"/>
        </w:tabs>
        <w:ind w:left="6877" w:hanging="180"/>
      </w:pPr>
    </w:lvl>
  </w:abstractNum>
  <w:abstractNum w:abstractNumId="1">
    <w:nsid w:val="42435969"/>
    <w:multiLevelType w:val="hybridMultilevel"/>
    <w:tmpl w:val="A5A66A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C865D42"/>
    <w:multiLevelType w:val="multilevel"/>
    <w:tmpl w:val="E32800E6"/>
    <w:numStyleLink w:val="a"/>
  </w:abstractNum>
  <w:abstractNum w:abstractNumId="3">
    <w:nsid w:val="7009615C"/>
    <w:multiLevelType w:val="multilevel"/>
    <w:tmpl w:val="E32800E6"/>
    <w:numStyleLink w:val="a"/>
  </w:abstractNum>
  <w:abstractNum w:abstractNumId="4">
    <w:nsid w:val="75FA594D"/>
    <w:multiLevelType w:val="multilevel"/>
    <w:tmpl w:val="E32800E6"/>
    <w:styleLink w:val="a"/>
    <w:lvl w:ilvl="0">
      <w:start w:val="1"/>
      <w:numFmt w:val="decimal"/>
      <w:lvlText w:val="%1."/>
      <w:lvlJc w:val="left"/>
      <w:pPr>
        <w:tabs>
          <w:tab w:val="num" w:pos="757"/>
        </w:tabs>
        <w:ind w:left="0" w:firstLine="397"/>
      </w:pPr>
      <w:rPr>
        <w:rFonts w:hint="default"/>
        <w:sz w:val="22"/>
      </w:rPr>
    </w:lvl>
    <w:lvl w:ilvl="1">
      <w:start w:val="1"/>
      <w:numFmt w:val="lowerLetter"/>
      <w:lvlText w:val="%2."/>
      <w:lvlJc w:val="left"/>
      <w:pPr>
        <w:tabs>
          <w:tab w:val="num" w:pos="1837"/>
        </w:tabs>
        <w:ind w:left="1837" w:hanging="360"/>
      </w:pPr>
      <w:rPr>
        <w:rFonts w:hint="default"/>
      </w:rPr>
    </w:lvl>
    <w:lvl w:ilvl="2">
      <w:start w:val="1"/>
      <w:numFmt w:val="lowerRoman"/>
      <w:lvlText w:val="%3."/>
      <w:lvlJc w:val="right"/>
      <w:pPr>
        <w:tabs>
          <w:tab w:val="num" w:pos="2557"/>
        </w:tabs>
        <w:ind w:left="2557" w:hanging="180"/>
      </w:pPr>
      <w:rPr>
        <w:rFonts w:hint="default"/>
      </w:rPr>
    </w:lvl>
    <w:lvl w:ilvl="3">
      <w:start w:val="1"/>
      <w:numFmt w:val="decimal"/>
      <w:lvlText w:val="%4."/>
      <w:lvlJc w:val="left"/>
      <w:pPr>
        <w:tabs>
          <w:tab w:val="num" w:pos="3277"/>
        </w:tabs>
        <w:ind w:left="3277" w:hanging="360"/>
      </w:pPr>
      <w:rPr>
        <w:rFonts w:hint="default"/>
      </w:rPr>
    </w:lvl>
    <w:lvl w:ilvl="4">
      <w:start w:val="1"/>
      <w:numFmt w:val="lowerLetter"/>
      <w:lvlText w:val="%5."/>
      <w:lvlJc w:val="left"/>
      <w:pPr>
        <w:tabs>
          <w:tab w:val="num" w:pos="3997"/>
        </w:tabs>
        <w:ind w:left="3997" w:hanging="360"/>
      </w:pPr>
      <w:rPr>
        <w:rFonts w:hint="default"/>
      </w:rPr>
    </w:lvl>
    <w:lvl w:ilvl="5">
      <w:start w:val="1"/>
      <w:numFmt w:val="lowerRoman"/>
      <w:lvlText w:val="%6."/>
      <w:lvlJc w:val="right"/>
      <w:pPr>
        <w:tabs>
          <w:tab w:val="num" w:pos="4717"/>
        </w:tabs>
        <w:ind w:left="4717" w:hanging="180"/>
      </w:pPr>
      <w:rPr>
        <w:rFonts w:hint="default"/>
      </w:rPr>
    </w:lvl>
    <w:lvl w:ilvl="6">
      <w:start w:val="1"/>
      <w:numFmt w:val="decimal"/>
      <w:lvlText w:val="%7."/>
      <w:lvlJc w:val="left"/>
      <w:pPr>
        <w:tabs>
          <w:tab w:val="num" w:pos="5437"/>
        </w:tabs>
        <w:ind w:left="5437" w:hanging="360"/>
      </w:pPr>
      <w:rPr>
        <w:rFonts w:hint="default"/>
      </w:rPr>
    </w:lvl>
    <w:lvl w:ilvl="7">
      <w:start w:val="1"/>
      <w:numFmt w:val="lowerLetter"/>
      <w:lvlText w:val="%8."/>
      <w:lvlJc w:val="left"/>
      <w:pPr>
        <w:tabs>
          <w:tab w:val="num" w:pos="6157"/>
        </w:tabs>
        <w:ind w:left="6157" w:hanging="360"/>
      </w:pPr>
      <w:rPr>
        <w:rFonts w:hint="default"/>
      </w:rPr>
    </w:lvl>
    <w:lvl w:ilvl="8">
      <w:start w:val="1"/>
      <w:numFmt w:val="lowerRoman"/>
      <w:lvlText w:val="%9."/>
      <w:lvlJc w:val="right"/>
      <w:pPr>
        <w:tabs>
          <w:tab w:val="num" w:pos="6877"/>
        </w:tabs>
        <w:ind w:left="6877" w:hanging="180"/>
      </w:pPr>
      <w:rPr>
        <w:rFonts w:hint="default"/>
      </w:rPr>
    </w:lvl>
  </w:abstractNum>
  <w:abstractNum w:abstractNumId="5">
    <w:nsid w:val="7EC3581A"/>
    <w:multiLevelType w:val="multilevel"/>
    <w:tmpl w:val="EFC054AC"/>
    <w:lvl w:ilvl="0">
      <w:start w:val="1"/>
      <w:numFmt w:val="decimal"/>
      <w:pStyle w:val="1"/>
      <w:suff w:val="space"/>
      <w:lvlText w:val="Работа %1."/>
      <w:lvlJc w:val="left"/>
      <w:pPr>
        <w:ind w:left="0" w:firstLine="397"/>
      </w:pPr>
      <w:rPr>
        <w:rFonts w:hint="default"/>
      </w:rPr>
    </w:lvl>
    <w:lvl w:ilvl="1">
      <w:start w:val="1"/>
      <w:numFmt w:val="decimal"/>
      <w:pStyle w:val="2"/>
      <w:suff w:val="space"/>
      <w:lvlText w:val="%1.%2."/>
      <w:lvlJc w:val="left"/>
      <w:pPr>
        <w:ind w:left="-113" w:firstLine="510"/>
      </w:pPr>
      <w:rPr>
        <w:rFonts w:hint="default"/>
      </w:rPr>
    </w:lvl>
    <w:lvl w:ilvl="2">
      <w:start w:val="1"/>
      <w:numFmt w:val="decimal"/>
      <w:pStyle w:val="3"/>
      <w:suff w:val="space"/>
      <w:lvlText w:val="%1.%2.%3."/>
      <w:lvlJc w:val="left"/>
      <w:pPr>
        <w:ind w:left="0" w:firstLine="397"/>
      </w:pPr>
      <w:rPr>
        <w:rFonts w:hint="default"/>
      </w:rPr>
    </w:lvl>
    <w:lvl w:ilvl="3">
      <w:start w:val="1"/>
      <w:numFmt w:val="decimal"/>
      <w:pStyle w:val="4"/>
      <w:suff w:val="space"/>
      <w:lvlText w:val="%1.%2.%3.%4."/>
      <w:lvlJc w:val="left"/>
      <w:pPr>
        <w:ind w:left="0" w:firstLine="397"/>
      </w:pPr>
      <w:rPr>
        <w:rFonts w:hint="default"/>
      </w:rPr>
    </w:lvl>
    <w:lvl w:ilvl="4">
      <w:start w:val="1"/>
      <w:numFmt w:val="decimal"/>
      <w:pStyle w:val="5"/>
      <w:suff w:val="space"/>
      <w:lvlText w:val="%1.%2.%3.%4.%5"/>
      <w:lvlJc w:val="left"/>
      <w:pPr>
        <w:ind w:left="0" w:firstLine="397"/>
      </w:pPr>
      <w:rPr>
        <w:rFonts w:hint="default"/>
      </w:rPr>
    </w:lvl>
    <w:lvl w:ilvl="5">
      <w:start w:val="1"/>
      <w:numFmt w:val="decimal"/>
      <w:pStyle w:val="6"/>
      <w:lvlText w:val="%1.%2.%3.%4.%5.%6"/>
      <w:lvlJc w:val="left"/>
      <w:pPr>
        <w:tabs>
          <w:tab w:val="num" w:pos="1549"/>
        </w:tabs>
        <w:ind w:left="1549" w:hanging="1152"/>
      </w:pPr>
      <w:rPr>
        <w:rFonts w:hint="default"/>
      </w:rPr>
    </w:lvl>
    <w:lvl w:ilvl="6">
      <w:start w:val="1"/>
      <w:numFmt w:val="decimal"/>
      <w:pStyle w:val="7"/>
      <w:lvlText w:val="%1.%2.%3.%4.%5.%6.%7"/>
      <w:lvlJc w:val="left"/>
      <w:pPr>
        <w:tabs>
          <w:tab w:val="num" w:pos="1693"/>
        </w:tabs>
        <w:ind w:left="1693" w:hanging="1296"/>
      </w:pPr>
      <w:rPr>
        <w:rFonts w:hint="default"/>
      </w:rPr>
    </w:lvl>
    <w:lvl w:ilvl="7">
      <w:start w:val="1"/>
      <w:numFmt w:val="decimal"/>
      <w:pStyle w:val="8"/>
      <w:lvlText w:val="%1.%2.%3.%4.%5.%6.%7.%8"/>
      <w:lvlJc w:val="left"/>
      <w:pPr>
        <w:tabs>
          <w:tab w:val="num" w:pos="1837"/>
        </w:tabs>
        <w:ind w:left="1837" w:hanging="1440"/>
      </w:pPr>
      <w:rPr>
        <w:rFonts w:hint="default"/>
      </w:rPr>
    </w:lvl>
    <w:lvl w:ilvl="8">
      <w:start w:val="1"/>
      <w:numFmt w:val="decimal"/>
      <w:pStyle w:val="9"/>
      <w:lvlText w:val="%1.%2.%3.%4.%5.%6.%7.%8.%9"/>
      <w:lvlJc w:val="left"/>
      <w:pPr>
        <w:tabs>
          <w:tab w:val="num" w:pos="1981"/>
        </w:tabs>
        <w:ind w:left="1981" w:hanging="1584"/>
      </w:pPr>
      <w:rPr>
        <w:rFonts w:hint="default"/>
      </w:r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B98"/>
    <w:rsid w:val="00284FE9"/>
    <w:rsid w:val="00332D92"/>
    <w:rsid w:val="00515B7B"/>
    <w:rsid w:val="00563870"/>
    <w:rsid w:val="00705D01"/>
    <w:rsid w:val="00850B98"/>
    <w:rsid w:val="00934161"/>
    <w:rsid w:val="009D6A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32D92"/>
    <w:pPr>
      <w:overflowPunct w:val="0"/>
      <w:autoSpaceDE w:val="0"/>
      <w:autoSpaceDN w:val="0"/>
      <w:adjustRightInd w:val="0"/>
      <w:spacing w:after="0" w:line="240" w:lineRule="auto"/>
      <w:ind w:firstLine="397"/>
      <w:jc w:val="both"/>
      <w:textAlignment w:val="baseline"/>
    </w:pPr>
    <w:rPr>
      <w:rFonts w:ascii="Times New Roman" w:eastAsia="Times New Roman" w:hAnsi="Times New Roman" w:cs="Times New Roman"/>
      <w:szCs w:val="20"/>
      <w:lang w:eastAsia="ru-RU"/>
    </w:rPr>
  </w:style>
  <w:style w:type="paragraph" w:styleId="1">
    <w:name w:val="heading 1"/>
    <w:basedOn w:val="a0"/>
    <w:next w:val="a0"/>
    <w:link w:val="10"/>
    <w:qFormat/>
    <w:rsid w:val="00332D92"/>
    <w:pPr>
      <w:keepNext/>
      <w:pageBreakBefore/>
      <w:numPr>
        <w:numId w:val="1"/>
      </w:numPr>
      <w:suppressAutoHyphens/>
      <w:spacing w:before="240" w:after="60"/>
      <w:jc w:val="left"/>
      <w:outlineLvl w:val="0"/>
    </w:pPr>
    <w:rPr>
      <w:b/>
      <w:kern w:val="28"/>
      <w:sz w:val="28"/>
    </w:rPr>
  </w:style>
  <w:style w:type="paragraph" w:styleId="2">
    <w:name w:val="heading 2"/>
    <w:basedOn w:val="a0"/>
    <w:next w:val="a0"/>
    <w:link w:val="20"/>
    <w:qFormat/>
    <w:rsid w:val="00332D92"/>
    <w:pPr>
      <w:keepNext/>
      <w:numPr>
        <w:ilvl w:val="1"/>
        <w:numId w:val="1"/>
      </w:numPr>
      <w:spacing w:before="240" w:after="60"/>
      <w:jc w:val="left"/>
      <w:outlineLvl w:val="1"/>
    </w:pPr>
    <w:rPr>
      <w:b/>
      <w:sz w:val="24"/>
    </w:rPr>
  </w:style>
  <w:style w:type="paragraph" w:styleId="3">
    <w:name w:val="heading 3"/>
    <w:basedOn w:val="a0"/>
    <w:next w:val="a0"/>
    <w:link w:val="30"/>
    <w:qFormat/>
    <w:rsid w:val="00332D92"/>
    <w:pPr>
      <w:keepNext/>
      <w:numPr>
        <w:ilvl w:val="2"/>
        <w:numId w:val="1"/>
      </w:numPr>
      <w:spacing w:before="240" w:after="60"/>
      <w:jc w:val="left"/>
      <w:outlineLvl w:val="2"/>
    </w:pPr>
    <w:rPr>
      <w:b/>
    </w:rPr>
  </w:style>
  <w:style w:type="paragraph" w:styleId="4">
    <w:name w:val="heading 4"/>
    <w:basedOn w:val="a0"/>
    <w:next w:val="a0"/>
    <w:link w:val="40"/>
    <w:qFormat/>
    <w:rsid w:val="00332D92"/>
    <w:pPr>
      <w:keepNext/>
      <w:numPr>
        <w:ilvl w:val="3"/>
        <w:numId w:val="1"/>
      </w:numPr>
      <w:spacing w:before="240" w:after="60"/>
      <w:jc w:val="left"/>
      <w:outlineLvl w:val="3"/>
    </w:pPr>
    <w:rPr>
      <w:bCs/>
      <w:i/>
      <w:szCs w:val="28"/>
    </w:rPr>
  </w:style>
  <w:style w:type="paragraph" w:styleId="5">
    <w:name w:val="heading 5"/>
    <w:basedOn w:val="a0"/>
    <w:next w:val="a0"/>
    <w:link w:val="50"/>
    <w:qFormat/>
    <w:rsid w:val="00332D92"/>
    <w:pPr>
      <w:numPr>
        <w:ilvl w:val="4"/>
        <w:numId w:val="1"/>
      </w:numPr>
      <w:spacing w:before="240" w:after="60"/>
      <w:outlineLvl w:val="4"/>
    </w:pPr>
    <w:rPr>
      <w:b/>
      <w:bCs/>
      <w:i/>
      <w:iCs/>
      <w:szCs w:val="26"/>
    </w:rPr>
  </w:style>
  <w:style w:type="paragraph" w:styleId="6">
    <w:name w:val="heading 6"/>
    <w:basedOn w:val="a0"/>
    <w:next w:val="a0"/>
    <w:link w:val="60"/>
    <w:qFormat/>
    <w:rsid w:val="00332D92"/>
    <w:pPr>
      <w:numPr>
        <w:ilvl w:val="5"/>
        <w:numId w:val="1"/>
      </w:numPr>
      <w:spacing w:before="240" w:after="60"/>
      <w:outlineLvl w:val="5"/>
    </w:pPr>
    <w:rPr>
      <w:b/>
      <w:bCs/>
      <w:szCs w:val="22"/>
    </w:rPr>
  </w:style>
  <w:style w:type="paragraph" w:styleId="7">
    <w:name w:val="heading 7"/>
    <w:basedOn w:val="a0"/>
    <w:next w:val="a0"/>
    <w:link w:val="70"/>
    <w:qFormat/>
    <w:rsid w:val="00332D92"/>
    <w:pPr>
      <w:numPr>
        <w:ilvl w:val="6"/>
        <w:numId w:val="1"/>
      </w:numPr>
      <w:spacing w:before="240" w:after="60"/>
      <w:outlineLvl w:val="6"/>
    </w:pPr>
    <w:rPr>
      <w:sz w:val="24"/>
      <w:szCs w:val="24"/>
    </w:rPr>
  </w:style>
  <w:style w:type="paragraph" w:styleId="8">
    <w:name w:val="heading 8"/>
    <w:basedOn w:val="a0"/>
    <w:next w:val="a0"/>
    <w:link w:val="80"/>
    <w:qFormat/>
    <w:rsid w:val="00332D92"/>
    <w:pPr>
      <w:numPr>
        <w:ilvl w:val="7"/>
        <w:numId w:val="1"/>
      </w:numPr>
      <w:spacing w:before="240" w:after="60"/>
      <w:outlineLvl w:val="7"/>
    </w:pPr>
    <w:rPr>
      <w:i/>
      <w:iCs/>
      <w:sz w:val="24"/>
      <w:szCs w:val="24"/>
    </w:rPr>
  </w:style>
  <w:style w:type="paragraph" w:styleId="9">
    <w:name w:val="heading 9"/>
    <w:basedOn w:val="a0"/>
    <w:next w:val="a0"/>
    <w:link w:val="90"/>
    <w:qFormat/>
    <w:rsid w:val="00332D92"/>
    <w:pPr>
      <w:numPr>
        <w:ilvl w:val="8"/>
        <w:numId w:val="1"/>
      </w:numPr>
      <w:spacing w:before="240" w:after="60"/>
      <w:outlineLvl w:val="8"/>
    </w:pPr>
    <w:rPr>
      <w:rFonts w:ascii="Arial" w:hAnsi="Arial" w:cs="Arial"/>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332D92"/>
    <w:rPr>
      <w:rFonts w:ascii="Times New Roman" w:eastAsia="Times New Roman" w:hAnsi="Times New Roman" w:cs="Times New Roman"/>
      <w:b/>
      <w:kern w:val="28"/>
      <w:sz w:val="28"/>
      <w:szCs w:val="20"/>
      <w:lang w:eastAsia="ru-RU"/>
    </w:rPr>
  </w:style>
  <w:style w:type="character" w:customStyle="1" w:styleId="20">
    <w:name w:val="Заголовок 2 Знак"/>
    <w:basedOn w:val="a1"/>
    <w:link w:val="2"/>
    <w:rsid w:val="00332D92"/>
    <w:rPr>
      <w:rFonts w:ascii="Times New Roman" w:eastAsia="Times New Roman" w:hAnsi="Times New Roman" w:cs="Times New Roman"/>
      <w:b/>
      <w:sz w:val="24"/>
      <w:szCs w:val="20"/>
      <w:lang w:eastAsia="ru-RU"/>
    </w:rPr>
  </w:style>
  <w:style w:type="character" w:customStyle="1" w:styleId="30">
    <w:name w:val="Заголовок 3 Знак"/>
    <w:basedOn w:val="a1"/>
    <w:link w:val="3"/>
    <w:rsid w:val="00332D92"/>
    <w:rPr>
      <w:rFonts w:ascii="Times New Roman" w:eastAsia="Times New Roman" w:hAnsi="Times New Roman" w:cs="Times New Roman"/>
      <w:b/>
      <w:szCs w:val="20"/>
      <w:lang w:eastAsia="ru-RU"/>
    </w:rPr>
  </w:style>
  <w:style w:type="character" w:customStyle="1" w:styleId="40">
    <w:name w:val="Заголовок 4 Знак"/>
    <w:basedOn w:val="a1"/>
    <w:link w:val="4"/>
    <w:rsid w:val="00332D92"/>
    <w:rPr>
      <w:rFonts w:ascii="Times New Roman" w:eastAsia="Times New Roman" w:hAnsi="Times New Roman" w:cs="Times New Roman"/>
      <w:bCs/>
      <w:i/>
      <w:szCs w:val="28"/>
      <w:lang w:eastAsia="ru-RU"/>
    </w:rPr>
  </w:style>
  <w:style w:type="character" w:customStyle="1" w:styleId="50">
    <w:name w:val="Заголовок 5 Знак"/>
    <w:basedOn w:val="a1"/>
    <w:link w:val="5"/>
    <w:rsid w:val="00332D92"/>
    <w:rPr>
      <w:rFonts w:ascii="Times New Roman" w:eastAsia="Times New Roman" w:hAnsi="Times New Roman" w:cs="Times New Roman"/>
      <w:b/>
      <w:bCs/>
      <w:i/>
      <w:iCs/>
      <w:szCs w:val="26"/>
      <w:lang w:eastAsia="ru-RU"/>
    </w:rPr>
  </w:style>
  <w:style w:type="character" w:customStyle="1" w:styleId="60">
    <w:name w:val="Заголовок 6 Знак"/>
    <w:basedOn w:val="a1"/>
    <w:link w:val="6"/>
    <w:rsid w:val="00332D92"/>
    <w:rPr>
      <w:rFonts w:ascii="Times New Roman" w:eastAsia="Times New Roman" w:hAnsi="Times New Roman" w:cs="Times New Roman"/>
      <w:b/>
      <w:bCs/>
      <w:lang w:eastAsia="ru-RU"/>
    </w:rPr>
  </w:style>
  <w:style w:type="character" w:customStyle="1" w:styleId="70">
    <w:name w:val="Заголовок 7 Знак"/>
    <w:basedOn w:val="a1"/>
    <w:link w:val="7"/>
    <w:rsid w:val="00332D92"/>
    <w:rPr>
      <w:rFonts w:ascii="Times New Roman" w:eastAsia="Times New Roman" w:hAnsi="Times New Roman" w:cs="Times New Roman"/>
      <w:sz w:val="24"/>
      <w:szCs w:val="24"/>
      <w:lang w:eastAsia="ru-RU"/>
    </w:rPr>
  </w:style>
  <w:style w:type="character" w:customStyle="1" w:styleId="80">
    <w:name w:val="Заголовок 8 Знак"/>
    <w:basedOn w:val="a1"/>
    <w:link w:val="8"/>
    <w:rsid w:val="00332D92"/>
    <w:rPr>
      <w:rFonts w:ascii="Times New Roman" w:eastAsia="Times New Roman" w:hAnsi="Times New Roman" w:cs="Times New Roman"/>
      <w:i/>
      <w:iCs/>
      <w:sz w:val="24"/>
      <w:szCs w:val="24"/>
      <w:lang w:eastAsia="ru-RU"/>
    </w:rPr>
  </w:style>
  <w:style w:type="character" w:customStyle="1" w:styleId="90">
    <w:name w:val="Заголовок 9 Знак"/>
    <w:basedOn w:val="a1"/>
    <w:link w:val="9"/>
    <w:rsid w:val="00332D92"/>
    <w:rPr>
      <w:rFonts w:ascii="Arial" w:eastAsia="Times New Roman" w:hAnsi="Arial" w:cs="Arial"/>
      <w:lang w:eastAsia="ru-RU"/>
    </w:rPr>
  </w:style>
  <w:style w:type="paragraph" w:styleId="a4">
    <w:name w:val="footnote text"/>
    <w:basedOn w:val="a0"/>
    <w:link w:val="a5"/>
    <w:semiHidden/>
    <w:rsid w:val="00332D92"/>
    <w:rPr>
      <w:sz w:val="20"/>
    </w:rPr>
  </w:style>
  <w:style w:type="character" w:customStyle="1" w:styleId="a5">
    <w:name w:val="Текст сноски Знак"/>
    <w:basedOn w:val="a1"/>
    <w:link w:val="a4"/>
    <w:semiHidden/>
    <w:rsid w:val="00332D92"/>
    <w:rPr>
      <w:rFonts w:ascii="Times New Roman" w:eastAsia="Times New Roman" w:hAnsi="Times New Roman" w:cs="Times New Roman"/>
      <w:sz w:val="20"/>
      <w:szCs w:val="20"/>
      <w:lang w:eastAsia="ru-RU"/>
    </w:rPr>
  </w:style>
  <w:style w:type="character" w:styleId="a6">
    <w:name w:val="footnote reference"/>
    <w:semiHidden/>
    <w:rsid w:val="00332D92"/>
    <w:rPr>
      <w:vertAlign w:val="superscript"/>
    </w:rPr>
  </w:style>
  <w:style w:type="paragraph" w:customStyle="1" w:styleId="a7">
    <w:name w:val="текст обычный"/>
    <w:basedOn w:val="a0"/>
    <w:link w:val="a8"/>
    <w:rsid w:val="00332D92"/>
    <w:pPr>
      <w:ind w:firstLine="284"/>
    </w:pPr>
  </w:style>
  <w:style w:type="character" w:customStyle="1" w:styleId="a8">
    <w:name w:val="текст обычный Знак"/>
    <w:link w:val="a7"/>
    <w:rsid w:val="00332D92"/>
    <w:rPr>
      <w:rFonts w:ascii="Times New Roman" w:eastAsia="Times New Roman" w:hAnsi="Times New Roman" w:cs="Times New Roman"/>
      <w:szCs w:val="20"/>
      <w:lang w:eastAsia="ru-RU"/>
    </w:rPr>
  </w:style>
  <w:style w:type="paragraph" w:styleId="a9">
    <w:name w:val="caption"/>
    <w:basedOn w:val="a0"/>
    <w:next w:val="a0"/>
    <w:qFormat/>
    <w:rsid w:val="00332D92"/>
    <w:pPr>
      <w:overflowPunct/>
      <w:autoSpaceDE/>
      <w:autoSpaceDN/>
      <w:adjustRightInd/>
      <w:spacing w:after="240"/>
      <w:ind w:firstLine="0"/>
      <w:jc w:val="center"/>
      <w:textAlignment w:val="auto"/>
    </w:pPr>
    <w:rPr>
      <w:sz w:val="20"/>
    </w:rPr>
  </w:style>
  <w:style w:type="numbering" w:customStyle="1" w:styleId="a">
    <w:name w:val="Стиль нумерованный"/>
    <w:basedOn w:val="a3"/>
    <w:rsid w:val="00332D92"/>
    <w:pPr>
      <w:numPr>
        <w:numId w:val="3"/>
      </w:numPr>
    </w:pPr>
  </w:style>
  <w:style w:type="paragraph" w:styleId="aa">
    <w:name w:val="Balloon Text"/>
    <w:basedOn w:val="a0"/>
    <w:link w:val="ab"/>
    <w:uiPriority w:val="99"/>
    <w:semiHidden/>
    <w:unhideWhenUsed/>
    <w:rsid w:val="00332D92"/>
    <w:rPr>
      <w:rFonts w:ascii="Tahoma" w:hAnsi="Tahoma" w:cs="Tahoma"/>
      <w:sz w:val="16"/>
      <w:szCs w:val="16"/>
    </w:rPr>
  </w:style>
  <w:style w:type="character" w:customStyle="1" w:styleId="ab">
    <w:name w:val="Текст выноски Знак"/>
    <w:basedOn w:val="a1"/>
    <w:link w:val="aa"/>
    <w:uiPriority w:val="99"/>
    <w:semiHidden/>
    <w:rsid w:val="00332D92"/>
    <w:rPr>
      <w:rFonts w:ascii="Tahoma" w:eastAsia="Times New Roman" w:hAnsi="Tahoma" w:cs="Tahoma"/>
      <w:sz w:val="16"/>
      <w:szCs w:val="16"/>
      <w:lang w:eastAsia="ru-RU"/>
    </w:rPr>
  </w:style>
  <w:style w:type="table" w:styleId="ac">
    <w:name w:val="Table Grid"/>
    <w:basedOn w:val="a2"/>
    <w:uiPriority w:val="59"/>
    <w:rsid w:val="0093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332D92"/>
    <w:pPr>
      <w:overflowPunct w:val="0"/>
      <w:autoSpaceDE w:val="0"/>
      <w:autoSpaceDN w:val="0"/>
      <w:adjustRightInd w:val="0"/>
      <w:spacing w:after="0" w:line="240" w:lineRule="auto"/>
      <w:ind w:firstLine="397"/>
      <w:jc w:val="both"/>
      <w:textAlignment w:val="baseline"/>
    </w:pPr>
    <w:rPr>
      <w:rFonts w:ascii="Times New Roman" w:eastAsia="Times New Roman" w:hAnsi="Times New Roman" w:cs="Times New Roman"/>
      <w:szCs w:val="20"/>
      <w:lang w:eastAsia="ru-RU"/>
    </w:rPr>
  </w:style>
  <w:style w:type="paragraph" w:styleId="1">
    <w:name w:val="heading 1"/>
    <w:basedOn w:val="a0"/>
    <w:next w:val="a0"/>
    <w:link w:val="10"/>
    <w:qFormat/>
    <w:rsid w:val="00332D92"/>
    <w:pPr>
      <w:keepNext/>
      <w:pageBreakBefore/>
      <w:numPr>
        <w:numId w:val="1"/>
      </w:numPr>
      <w:suppressAutoHyphens/>
      <w:spacing w:before="240" w:after="60"/>
      <w:jc w:val="left"/>
      <w:outlineLvl w:val="0"/>
    </w:pPr>
    <w:rPr>
      <w:b/>
      <w:kern w:val="28"/>
      <w:sz w:val="28"/>
    </w:rPr>
  </w:style>
  <w:style w:type="paragraph" w:styleId="2">
    <w:name w:val="heading 2"/>
    <w:basedOn w:val="a0"/>
    <w:next w:val="a0"/>
    <w:link w:val="20"/>
    <w:qFormat/>
    <w:rsid w:val="00332D92"/>
    <w:pPr>
      <w:keepNext/>
      <w:numPr>
        <w:ilvl w:val="1"/>
        <w:numId w:val="1"/>
      </w:numPr>
      <w:spacing w:before="240" w:after="60"/>
      <w:jc w:val="left"/>
      <w:outlineLvl w:val="1"/>
    </w:pPr>
    <w:rPr>
      <w:b/>
      <w:sz w:val="24"/>
    </w:rPr>
  </w:style>
  <w:style w:type="paragraph" w:styleId="3">
    <w:name w:val="heading 3"/>
    <w:basedOn w:val="a0"/>
    <w:next w:val="a0"/>
    <w:link w:val="30"/>
    <w:qFormat/>
    <w:rsid w:val="00332D92"/>
    <w:pPr>
      <w:keepNext/>
      <w:numPr>
        <w:ilvl w:val="2"/>
        <w:numId w:val="1"/>
      </w:numPr>
      <w:spacing w:before="240" w:after="60"/>
      <w:jc w:val="left"/>
      <w:outlineLvl w:val="2"/>
    </w:pPr>
    <w:rPr>
      <w:b/>
    </w:rPr>
  </w:style>
  <w:style w:type="paragraph" w:styleId="4">
    <w:name w:val="heading 4"/>
    <w:basedOn w:val="a0"/>
    <w:next w:val="a0"/>
    <w:link w:val="40"/>
    <w:qFormat/>
    <w:rsid w:val="00332D92"/>
    <w:pPr>
      <w:keepNext/>
      <w:numPr>
        <w:ilvl w:val="3"/>
        <w:numId w:val="1"/>
      </w:numPr>
      <w:spacing w:before="240" w:after="60"/>
      <w:jc w:val="left"/>
      <w:outlineLvl w:val="3"/>
    </w:pPr>
    <w:rPr>
      <w:bCs/>
      <w:i/>
      <w:szCs w:val="28"/>
    </w:rPr>
  </w:style>
  <w:style w:type="paragraph" w:styleId="5">
    <w:name w:val="heading 5"/>
    <w:basedOn w:val="a0"/>
    <w:next w:val="a0"/>
    <w:link w:val="50"/>
    <w:qFormat/>
    <w:rsid w:val="00332D92"/>
    <w:pPr>
      <w:numPr>
        <w:ilvl w:val="4"/>
        <w:numId w:val="1"/>
      </w:numPr>
      <w:spacing w:before="240" w:after="60"/>
      <w:outlineLvl w:val="4"/>
    </w:pPr>
    <w:rPr>
      <w:b/>
      <w:bCs/>
      <w:i/>
      <w:iCs/>
      <w:szCs w:val="26"/>
    </w:rPr>
  </w:style>
  <w:style w:type="paragraph" w:styleId="6">
    <w:name w:val="heading 6"/>
    <w:basedOn w:val="a0"/>
    <w:next w:val="a0"/>
    <w:link w:val="60"/>
    <w:qFormat/>
    <w:rsid w:val="00332D92"/>
    <w:pPr>
      <w:numPr>
        <w:ilvl w:val="5"/>
        <w:numId w:val="1"/>
      </w:numPr>
      <w:spacing w:before="240" w:after="60"/>
      <w:outlineLvl w:val="5"/>
    </w:pPr>
    <w:rPr>
      <w:b/>
      <w:bCs/>
      <w:szCs w:val="22"/>
    </w:rPr>
  </w:style>
  <w:style w:type="paragraph" w:styleId="7">
    <w:name w:val="heading 7"/>
    <w:basedOn w:val="a0"/>
    <w:next w:val="a0"/>
    <w:link w:val="70"/>
    <w:qFormat/>
    <w:rsid w:val="00332D92"/>
    <w:pPr>
      <w:numPr>
        <w:ilvl w:val="6"/>
        <w:numId w:val="1"/>
      </w:numPr>
      <w:spacing w:before="240" w:after="60"/>
      <w:outlineLvl w:val="6"/>
    </w:pPr>
    <w:rPr>
      <w:sz w:val="24"/>
      <w:szCs w:val="24"/>
    </w:rPr>
  </w:style>
  <w:style w:type="paragraph" w:styleId="8">
    <w:name w:val="heading 8"/>
    <w:basedOn w:val="a0"/>
    <w:next w:val="a0"/>
    <w:link w:val="80"/>
    <w:qFormat/>
    <w:rsid w:val="00332D92"/>
    <w:pPr>
      <w:numPr>
        <w:ilvl w:val="7"/>
        <w:numId w:val="1"/>
      </w:numPr>
      <w:spacing w:before="240" w:after="60"/>
      <w:outlineLvl w:val="7"/>
    </w:pPr>
    <w:rPr>
      <w:i/>
      <w:iCs/>
      <w:sz w:val="24"/>
      <w:szCs w:val="24"/>
    </w:rPr>
  </w:style>
  <w:style w:type="paragraph" w:styleId="9">
    <w:name w:val="heading 9"/>
    <w:basedOn w:val="a0"/>
    <w:next w:val="a0"/>
    <w:link w:val="90"/>
    <w:qFormat/>
    <w:rsid w:val="00332D92"/>
    <w:pPr>
      <w:numPr>
        <w:ilvl w:val="8"/>
        <w:numId w:val="1"/>
      </w:numPr>
      <w:spacing w:before="240" w:after="60"/>
      <w:outlineLvl w:val="8"/>
    </w:pPr>
    <w:rPr>
      <w:rFonts w:ascii="Arial" w:hAnsi="Arial" w:cs="Arial"/>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332D92"/>
    <w:rPr>
      <w:rFonts w:ascii="Times New Roman" w:eastAsia="Times New Roman" w:hAnsi="Times New Roman" w:cs="Times New Roman"/>
      <w:b/>
      <w:kern w:val="28"/>
      <w:sz w:val="28"/>
      <w:szCs w:val="20"/>
      <w:lang w:eastAsia="ru-RU"/>
    </w:rPr>
  </w:style>
  <w:style w:type="character" w:customStyle="1" w:styleId="20">
    <w:name w:val="Заголовок 2 Знак"/>
    <w:basedOn w:val="a1"/>
    <w:link w:val="2"/>
    <w:rsid w:val="00332D92"/>
    <w:rPr>
      <w:rFonts w:ascii="Times New Roman" w:eastAsia="Times New Roman" w:hAnsi="Times New Roman" w:cs="Times New Roman"/>
      <w:b/>
      <w:sz w:val="24"/>
      <w:szCs w:val="20"/>
      <w:lang w:eastAsia="ru-RU"/>
    </w:rPr>
  </w:style>
  <w:style w:type="character" w:customStyle="1" w:styleId="30">
    <w:name w:val="Заголовок 3 Знак"/>
    <w:basedOn w:val="a1"/>
    <w:link w:val="3"/>
    <w:rsid w:val="00332D92"/>
    <w:rPr>
      <w:rFonts w:ascii="Times New Roman" w:eastAsia="Times New Roman" w:hAnsi="Times New Roman" w:cs="Times New Roman"/>
      <w:b/>
      <w:szCs w:val="20"/>
      <w:lang w:eastAsia="ru-RU"/>
    </w:rPr>
  </w:style>
  <w:style w:type="character" w:customStyle="1" w:styleId="40">
    <w:name w:val="Заголовок 4 Знак"/>
    <w:basedOn w:val="a1"/>
    <w:link w:val="4"/>
    <w:rsid w:val="00332D92"/>
    <w:rPr>
      <w:rFonts w:ascii="Times New Roman" w:eastAsia="Times New Roman" w:hAnsi="Times New Roman" w:cs="Times New Roman"/>
      <w:bCs/>
      <w:i/>
      <w:szCs w:val="28"/>
      <w:lang w:eastAsia="ru-RU"/>
    </w:rPr>
  </w:style>
  <w:style w:type="character" w:customStyle="1" w:styleId="50">
    <w:name w:val="Заголовок 5 Знак"/>
    <w:basedOn w:val="a1"/>
    <w:link w:val="5"/>
    <w:rsid w:val="00332D92"/>
    <w:rPr>
      <w:rFonts w:ascii="Times New Roman" w:eastAsia="Times New Roman" w:hAnsi="Times New Roman" w:cs="Times New Roman"/>
      <w:b/>
      <w:bCs/>
      <w:i/>
      <w:iCs/>
      <w:szCs w:val="26"/>
      <w:lang w:eastAsia="ru-RU"/>
    </w:rPr>
  </w:style>
  <w:style w:type="character" w:customStyle="1" w:styleId="60">
    <w:name w:val="Заголовок 6 Знак"/>
    <w:basedOn w:val="a1"/>
    <w:link w:val="6"/>
    <w:rsid w:val="00332D92"/>
    <w:rPr>
      <w:rFonts w:ascii="Times New Roman" w:eastAsia="Times New Roman" w:hAnsi="Times New Roman" w:cs="Times New Roman"/>
      <w:b/>
      <w:bCs/>
      <w:lang w:eastAsia="ru-RU"/>
    </w:rPr>
  </w:style>
  <w:style w:type="character" w:customStyle="1" w:styleId="70">
    <w:name w:val="Заголовок 7 Знак"/>
    <w:basedOn w:val="a1"/>
    <w:link w:val="7"/>
    <w:rsid w:val="00332D92"/>
    <w:rPr>
      <w:rFonts w:ascii="Times New Roman" w:eastAsia="Times New Roman" w:hAnsi="Times New Roman" w:cs="Times New Roman"/>
      <w:sz w:val="24"/>
      <w:szCs w:val="24"/>
      <w:lang w:eastAsia="ru-RU"/>
    </w:rPr>
  </w:style>
  <w:style w:type="character" w:customStyle="1" w:styleId="80">
    <w:name w:val="Заголовок 8 Знак"/>
    <w:basedOn w:val="a1"/>
    <w:link w:val="8"/>
    <w:rsid w:val="00332D92"/>
    <w:rPr>
      <w:rFonts w:ascii="Times New Roman" w:eastAsia="Times New Roman" w:hAnsi="Times New Roman" w:cs="Times New Roman"/>
      <w:i/>
      <w:iCs/>
      <w:sz w:val="24"/>
      <w:szCs w:val="24"/>
      <w:lang w:eastAsia="ru-RU"/>
    </w:rPr>
  </w:style>
  <w:style w:type="character" w:customStyle="1" w:styleId="90">
    <w:name w:val="Заголовок 9 Знак"/>
    <w:basedOn w:val="a1"/>
    <w:link w:val="9"/>
    <w:rsid w:val="00332D92"/>
    <w:rPr>
      <w:rFonts w:ascii="Arial" w:eastAsia="Times New Roman" w:hAnsi="Arial" w:cs="Arial"/>
      <w:lang w:eastAsia="ru-RU"/>
    </w:rPr>
  </w:style>
  <w:style w:type="paragraph" w:styleId="a4">
    <w:name w:val="footnote text"/>
    <w:basedOn w:val="a0"/>
    <w:link w:val="a5"/>
    <w:semiHidden/>
    <w:rsid w:val="00332D92"/>
    <w:rPr>
      <w:sz w:val="20"/>
    </w:rPr>
  </w:style>
  <w:style w:type="character" w:customStyle="1" w:styleId="a5">
    <w:name w:val="Текст сноски Знак"/>
    <w:basedOn w:val="a1"/>
    <w:link w:val="a4"/>
    <w:semiHidden/>
    <w:rsid w:val="00332D92"/>
    <w:rPr>
      <w:rFonts w:ascii="Times New Roman" w:eastAsia="Times New Roman" w:hAnsi="Times New Roman" w:cs="Times New Roman"/>
      <w:sz w:val="20"/>
      <w:szCs w:val="20"/>
      <w:lang w:eastAsia="ru-RU"/>
    </w:rPr>
  </w:style>
  <w:style w:type="character" w:styleId="a6">
    <w:name w:val="footnote reference"/>
    <w:semiHidden/>
    <w:rsid w:val="00332D92"/>
    <w:rPr>
      <w:vertAlign w:val="superscript"/>
    </w:rPr>
  </w:style>
  <w:style w:type="paragraph" w:customStyle="1" w:styleId="a7">
    <w:name w:val="текст обычный"/>
    <w:basedOn w:val="a0"/>
    <w:link w:val="a8"/>
    <w:rsid w:val="00332D92"/>
    <w:pPr>
      <w:ind w:firstLine="284"/>
    </w:pPr>
  </w:style>
  <w:style w:type="character" w:customStyle="1" w:styleId="a8">
    <w:name w:val="текст обычный Знак"/>
    <w:link w:val="a7"/>
    <w:rsid w:val="00332D92"/>
    <w:rPr>
      <w:rFonts w:ascii="Times New Roman" w:eastAsia="Times New Roman" w:hAnsi="Times New Roman" w:cs="Times New Roman"/>
      <w:szCs w:val="20"/>
      <w:lang w:eastAsia="ru-RU"/>
    </w:rPr>
  </w:style>
  <w:style w:type="paragraph" w:styleId="a9">
    <w:name w:val="caption"/>
    <w:basedOn w:val="a0"/>
    <w:next w:val="a0"/>
    <w:qFormat/>
    <w:rsid w:val="00332D92"/>
    <w:pPr>
      <w:overflowPunct/>
      <w:autoSpaceDE/>
      <w:autoSpaceDN/>
      <w:adjustRightInd/>
      <w:spacing w:after="240"/>
      <w:ind w:firstLine="0"/>
      <w:jc w:val="center"/>
      <w:textAlignment w:val="auto"/>
    </w:pPr>
    <w:rPr>
      <w:sz w:val="20"/>
    </w:rPr>
  </w:style>
  <w:style w:type="numbering" w:customStyle="1" w:styleId="a">
    <w:name w:val="Стиль нумерованный"/>
    <w:basedOn w:val="a3"/>
    <w:rsid w:val="00332D92"/>
    <w:pPr>
      <w:numPr>
        <w:numId w:val="3"/>
      </w:numPr>
    </w:pPr>
  </w:style>
  <w:style w:type="paragraph" w:styleId="aa">
    <w:name w:val="Balloon Text"/>
    <w:basedOn w:val="a0"/>
    <w:link w:val="ab"/>
    <w:uiPriority w:val="99"/>
    <w:semiHidden/>
    <w:unhideWhenUsed/>
    <w:rsid w:val="00332D92"/>
    <w:rPr>
      <w:rFonts w:ascii="Tahoma" w:hAnsi="Tahoma" w:cs="Tahoma"/>
      <w:sz w:val="16"/>
      <w:szCs w:val="16"/>
    </w:rPr>
  </w:style>
  <w:style w:type="character" w:customStyle="1" w:styleId="ab">
    <w:name w:val="Текст выноски Знак"/>
    <w:basedOn w:val="a1"/>
    <w:link w:val="aa"/>
    <w:uiPriority w:val="99"/>
    <w:semiHidden/>
    <w:rsid w:val="00332D92"/>
    <w:rPr>
      <w:rFonts w:ascii="Tahoma" w:eastAsia="Times New Roman" w:hAnsi="Tahoma" w:cs="Tahoma"/>
      <w:sz w:val="16"/>
      <w:szCs w:val="16"/>
      <w:lang w:eastAsia="ru-RU"/>
    </w:rPr>
  </w:style>
  <w:style w:type="table" w:styleId="ac">
    <w:name w:val="Table Grid"/>
    <w:basedOn w:val="a2"/>
    <w:uiPriority w:val="59"/>
    <w:rsid w:val="0093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9.jpeg"/><Relationship Id="rId28" Type="http://schemas.openxmlformats.org/officeDocument/2006/relationships/image" Target="media/image14.png"/><Relationship Id="rId10" Type="http://schemas.openxmlformats.org/officeDocument/2006/relationships/oleObject" Target="embeddings/oleObject1.bin"/><Relationship Id="rId19"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2986C-81FD-409F-86CA-BC04DC39C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2408</Words>
  <Characters>13727</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ismat</dc:creator>
  <cp:keywords/>
  <dc:description/>
  <cp:lastModifiedBy>ismat</cp:lastModifiedBy>
  <cp:revision>3</cp:revision>
  <dcterms:created xsi:type="dcterms:W3CDTF">2020-11-20T09:39:00Z</dcterms:created>
  <dcterms:modified xsi:type="dcterms:W3CDTF">2020-11-20T10:19:00Z</dcterms:modified>
</cp:coreProperties>
</file>