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9F88" w14:textId="77777777" w:rsidR="004224A1" w:rsidRDefault="004224A1" w:rsidP="004224A1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953ECDD" w14:textId="06E66572" w:rsidR="004224A1" w:rsidRDefault="004224A1" w:rsidP="004224A1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bookmarkStart w:id="0" w:name="_GoBack"/>
      <w:bookmarkEnd w:id="0"/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63B2A68F" w14:textId="77777777" w:rsidR="004224A1" w:rsidRDefault="004224A1" w:rsidP="004224A1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57ACB8B4" w14:textId="77777777" w:rsidR="004224A1" w:rsidRDefault="004224A1" w:rsidP="004224A1">
      <w:pPr>
        <w:jc w:val="center"/>
      </w:pPr>
      <w:r>
        <w:rPr>
          <w:noProof/>
        </w:rPr>
        <w:drawing>
          <wp:inline distT="0" distB="0" distL="0" distR="0" wp14:anchorId="56037D8D" wp14:editId="6A4221F7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BCB" w14:textId="77777777" w:rsidR="004224A1" w:rsidRDefault="004224A1" w:rsidP="004224A1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5979E18F" w14:textId="77777777" w:rsidR="004224A1" w:rsidRPr="004224A1" w:rsidRDefault="004224A1" w:rsidP="004224A1">
      <w:pPr>
        <w:ind w:left="2160" w:firstLine="720"/>
        <w:rPr>
          <w:rFonts w:ascii="Georgia" w:hAnsi="Georgia"/>
          <w:color w:val="212529"/>
        </w:rPr>
      </w:pPr>
      <w:r>
        <w:rPr>
          <w:rFonts w:ascii="Georgia" w:hAnsi="Georgia" w:cs="Georgia"/>
          <w:b/>
          <w:i/>
          <w:sz w:val="36"/>
          <w:szCs w:val="36"/>
        </w:rPr>
        <w:t xml:space="preserve">        </w:t>
      </w:r>
      <w:r w:rsidRPr="004224A1">
        <w:rPr>
          <w:rFonts w:ascii="Georgia" w:hAnsi="Georgia" w:cs="Georgia"/>
          <w:b/>
          <w:i/>
          <w:sz w:val="36"/>
          <w:szCs w:val="36"/>
        </w:rPr>
        <w:t>Relax</w:t>
      </w:r>
    </w:p>
    <w:p w14:paraId="4FF9F709" w14:textId="33CF1439" w:rsidR="004224A1" w:rsidRPr="008F3704" w:rsidRDefault="004224A1" w:rsidP="004224A1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4386E890" w14:textId="77777777" w:rsidR="004224A1" w:rsidRPr="009E5970" w:rsidRDefault="004224A1" w:rsidP="004224A1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4B1990F3" w14:textId="6E933FCA" w:rsidR="004224A1" w:rsidRPr="004224A1" w:rsidRDefault="004224A1" w:rsidP="004224A1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4224A1">
        <w:rPr>
          <w:color w:val="212529"/>
          <w:sz w:val="22"/>
          <w:szCs w:val="22"/>
        </w:rPr>
        <w:t>Relax by Davidoff Cologne. Enjoy the subtle, invigorating scent of Relax for men. This stimulating fragrance, which was first introduced in 1990 by the design house of Davidoff, features a refreshing combination of accords from mint, lavender, tarragon, bergamot and zesty lemon to create a masculine scent that is sure to carry you through your active day. Recommended for daytime wear, use Relax anytime you are headed outdoors for adventure, a picnic or for a simple gathering with friends.</w:t>
      </w:r>
    </w:p>
    <w:p w14:paraId="2EDA9325" w14:textId="77777777" w:rsidR="004224A1" w:rsidRDefault="004224A1" w:rsidP="004224A1"/>
    <w:p w14:paraId="124BB641" w14:textId="77777777" w:rsidR="004224A1" w:rsidRDefault="004224A1" w:rsidP="004224A1"/>
    <w:p w14:paraId="7D9B9DD9" w14:textId="77777777" w:rsidR="004224A1" w:rsidRDefault="004224A1" w:rsidP="004224A1"/>
    <w:p w14:paraId="6012FC6F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1"/>
    <w:rsid w:val="00106342"/>
    <w:rsid w:val="004224A1"/>
    <w:rsid w:val="00891EFB"/>
    <w:rsid w:val="00B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9C52"/>
  <w15:chartTrackingRefBased/>
  <w15:docId w15:val="{036BB566-A45C-4C8B-94F1-F8B70D2E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A1"/>
  </w:style>
  <w:style w:type="paragraph" w:styleId="Heading1">
    <w:name w:val="heading 1"/>
    <w:basedOn w:val="Normal"/>
    <w:link w:val="Heading1Char"/>
    <w:uiPriority w:val="9"/>
    <w:qFormat/>
    <w:rsid w:val="00422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24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2020-04-03T13:58:00Z</dcterms:created>
  <dcterms:modified xsi:type="dcterms:W3CDTF">2020-04-04T06:00:00Z</dcterms:modified>
</cp:coreProperties>
</file>