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BF85" w14:textId="77777777" w:rsidR="00001D7E" w:rsidRDefault="00001D7E" w:rsidP="00001D7E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4720E16" w14:textId="77777777" w:rsidR="00001D7E" w:rsidRDefault="00001D7E" w:rsidP="00001D7E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16932163" w14:textId="77777777" w:rsidR="00001D7E" w:rsidRDefault="00001D7E" w:rsidP="00001D7E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UNISEX</w:t>
      </w:r>
    </w:p>
    <w:p w14:paraId="25748817" w14:textId="77777777" w:rsidR="00001D7E" w:rsidRDefault="00001D7E" w:rsidP="00001D7E">
      <w:pPr>
        <w:jc w:val="center"/>
      </w:pPr>
      <w:r>
        <w:rPr>
          <w:noProof/>
        </w:rPr>
        <w:drawing>
          <wp:inline distT="0" distB="0" distL="0" distR="0" wp14:anchorId="0AAEADF6" wp14:editId="38D85555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ABE2" w14:textId="77777777" w:rsidR="00001D7E" w:rsidRDefault="00001D7E" w:rsidP="00001D7E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6C426CBC" w14:textId="68957ED7" w:rsidR="00001D7E" w:rsidRPr="00001D7E" w:rsidRDefault="00001D7E" w:rsidP="00001D7E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bCs w:val="0"/>
          <w:i/>
          <w:kern w:val="0"/>
          <w:sz w:val="36"/>
          <w:szCs w:val="36"/>
        </w:rPr>
      </w:pPr>
      <w:r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 xml:space="preserve">                                   </w:t>
      </w:r>
      <w:r w:rsidRPr="00001D7E"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>Cool Water</w:t>
      </w:r>
      <w:r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 xml:space="preserve"> wave</w:t>
      </w:r>
    </w:p>
    <w:p w14:paraId="7E2E0844" w14:textId="4B5262A8" w:rsidR="00001D7E" w:rsidRPr="008F3704" w:rsidRDefault="00001D7E" w:rsidP="00001D7E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i/>
          <w:sz w:val="36"/>
          <w:szCs w:val="36"/>
        </w:rPr>
      </w:pPr>
    </w:p>
    <w:p w14:paraId="47002113" w14:textId="77777777" w:rsidR="00001D7E" w:rsidRPr="009E5970" w:rsidRDefault="00001D7E" w:rsidP="00001D7E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385E791D" w14:textId="084C259F" w:rsidR="00001D7E" w:rsidRPr="00001D7E" w:rsidRDefault="00001D7E" w:rsidP="00001D7E">
      <w:pPr>
        <w:rPr>
          <w:rFonts w:ascii="Times New Roman" w:eastAsia="Times New Roman" w:hAnsi="Times New Roman" w:cs="Times New Roman"/>
          <w:color w:val="212529"/>
        </w:rPr>
      </w:pPr>
      <w:r w:rsidRPr="00001D7E">
        <w:rPr>
          <w:rFonts w:ascii="Times New Roman" w:eastAsia="Times New Roman" w:hAnsi="Times New Roman" w:cs="Times New Roman"/>
          <w:color w:val="212529"/>
        </w:rPr>
        <w:t>Cool Water Wave by Davidoff Cologne. In 2017, Cool Water Wave cologne was released. It brings many aquatic and woody accords around a man’s pulse points. The top notes of the composition include sea notes in addition to Sichuan pepper and grapefruit. The heart consists of juniper and birch leaf. It ends with a resilient base made up of sandalwood and patchouli.</w:t>
      </w:r>
      <w:r w:rsidRPr="00001D7E">
        <w:rPr>
          <w:rFonts w:ascii="Times New Roman" w:eastAsia="Times New Roman" w:hAnsi="Times New Roman" w:cs="Times New Roman"/>
          <w:color w:val="212529"/>
        </w:rPr>
        <w:br/>
      </w:r>
      <w:r w:rsidRPr="00001D7E">
        <w:rPr>
          <w:rFonts w:ascii="Times New Roman" w:eastAsia="Times New Roman" w:hAnsi="Times New Roman" w:cs="Times New Roman"/>
          <w:color w:val="212529"/>
        </w:rPr>
        <w:br/>
        <w:t>This fragrance was developed by Jean Jacques, Antoine Lie and Francis Kurkdjian</w:t>
      </w:r>
      <w:bookmarkStart w:id="0" w:name="_GoBack"/>
      <w:bookmarkEnd w:id="0"/>
      <w:r w:rsidRPr="00001D7E">
        <w:rPr>
          <w:rFonts w:ascii="Times New Roman" w:eastAsia="Times New Roman" w:hAnsi="Times New Roman" w:cs="Times New Roman"/>
          <w:color w:val="212529"/>
        </w:rPr>
        <w:t xml:space="preserve"> in collaboration with the fragrance house, Davidoff. This company is based out of Switzerland and is predominantly known for manufacturing fashionable accessories. The brand is known for its first-class leather goods, writing utensils and watches. Regardless of what product the company is working on, whether it is a new fragrance of a watch, it only uses the finest materials. The first fragrance from this company launched in </w:t>
      </w:r>
      <w:r w:rsidRPr="00001D7E">
        <w:rPr>
          <w:rFonts w:ascii="Times New Roman" w:eastAsia="Times New Roman" w:hAnsi="Times New Roman" w:cs="Times New Roman"/>
          <w:color w:val="212529"/>
        </w:rPr>
        <w:lastRenderedPageBreak/>
        <w:t>1984, and over the last couple of decades, the brand has managed to release several dozen incredible colognes.</w:t>
      </w:r>
    </w:p>
    <w:p w14:paraId="1B591E63" w14:textId="77777777" w:rsidR="00001D7E" w:rsidRDefault="00001D7E" w:rsidP="00001D7E"/>
    <w:p w14:paraId="44EF6F11" w14:textId="77777777" w:rsidR="00001D7E" w:rsidRDefault="00001D7E" w:rsidP="00001D7E"/>
    <w:p w14:paraId="3084B45F" w14:textId="77777777" w:rsidR="00001D7E" w:rsidRDefault="00001D7E" w:rsidP="00001D7E"/>
    <w:p w14:paraId="6E086824" w14:textId="77777777" w:rsidR="00001D7E" w:rsidRDefault="00001D7E" w:rsidP="00001D7E"/>
    <w:p w14:paraId="53901FCB" w14:textId="77777777" w:rsidR="00001D7E" w:rsidRDefault="00001D7E" w:rsidP="00001D7E"/>
    <w:p w14:paraId="5B208C2E" w14:textId="77777777" w:rsidR="00001D7E" w:rsidRDefault="00001D7E" w:rsidP="00001D7E"/>
    <w:p w14:paraId="279B223D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7E"/>
    <w:rsid w:val="00001D7E"/>
    <w:rsid w:val="00106342"/>
    <w:rsid w:val="005E4A08"/>
    <w:rsid w:val="00B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E4F"/>
  <w15:chartTrackingRefBased/>
  <w15:docId w15:val="{B677E88A-DB35-4BD8-9F74-1E0CB703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7E"/>
  </w:style>
  <w:style w:type="paragraph" w:styleId="Heading1">
    <w:name w:val="heading 1"/>
    <w:basedOn w:val="Normal"/>
    <w:link w:val="Heading1Char"/>
    <w:uiPriority w:val="9"/>
    <w:qFormat/>
    <w:rsid w:val="00001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2020-04-03T16:06:00Z</dcterms:created>
  <dcterms:modified xsi:type="dcterms:W3CDTF">2020-04-04T08:08:00Z</dcterms:modified>
</cp:coreProperties>
</file>