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62196A">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lastRenderedPageBreak/>
        <w:t>Introduction</w:t>
      </w:r>
    </w:p>
    <w:p w14:paraId="60B8F5BF" w14:textId="4C89D004" w:rsidR="002D4BD7" w:rsidRDefault="002D4BD7" w:rsidP="002D4BD7">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develop a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w:t>
      </w:r>
      <w:r w:rsidR="00EE0E80">
        <w:rPr>
          <w:rFonts w:cs="Calibri"/>
          <w:kern w:val="0"/>
          <w:lang w:val="en"/>
        </w:rPr>
        <w:t xml:space="preserve">and </w:t>
      </w:r>
      <w:r w:rsidR="005E0791">
        <w:rPr>
          <w:rFonts w:cs="Calibri"/>
          <w:kern w:val="0"/>
          <w:lang w:val="en"/>
        </w:rPr>
        <w:t>contributing</w:t>
      </w:r>
      <w:r>
        <w:rPr>
          <w:rFonts w:cs="Calibri"/>
          <w:kern w:val="0"/>
          <w:lang w:val="en"/>
        </w:rPr>
        <w:t xml:space="preserv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01C8BAA8"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w:t>
      </w:r>
      <w:r w:rsidR="00EE0E80">
        <w:rPr>
          <w:rFonts w:cs="Calibri"/>
          <w:kern w:val="0"/>
          <w:lang w:val="en"/>
        </w:rPr>
        <w:t xml:space="preserve"> and</w:t>
      </w:r>
      <w:r>
        <w:rPr>
          <w:rFonts w:cs="Calibri"/>
          <w:kern w:val="0"/>
          <w:lang w:val="en"/>
        </w:rPr>
        <w:t xml:space="preserve">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5A2D40A"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 xml:space="preserve">Utilize the model to offer clear insights into house prices, empowering </w:t>
      </w:r>
      <w:r w:rsidR="00EE0E80" w:rsidRPr="000C38C2">
        <w:rPr>
          <w:rFonts w:cs="Calibri"/>
          <w:kern w:val="0"/>
          <w:lang w:val="en"/>
        </w:rPr>
        <w:t>buyers,</w:t>
      </w:r>
      <w:r w:rsidRPr="000C38C2">
        <w:rPr>
          <w:rFonts w:cs="Calibri"/>
          <w:kern w:val="0"/>
          <w:lang w:val="en"/>
        </w:rPr>
        <w:t xml:space="preserve">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3FE1D313"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 xml:space="preserve">Explore the model's potential role in shaping strategic initiatives and governmental policy formulation, addressing issues like rising house prices, homelessness, and ensuring fair opportunities for buyers. These objectives align with the broader goal of </w:t>
      </w:r>
      <w:r w:rsidR="00BB4E08">
        <w:rPr>
          <w:rFonts w:cs="Calibri"/>
          <w:kern w:val="0"/>
          <w:lang w:val="en"/>
        </w:rPr>
        <w:t>the</w:t>
      </w:r>
      <w:r w:rsidR="00B560B4" w:rsidRPr="000C38C2">
        <w:rPr>
          <w:rFonts w:cs="Calibri"/>
          <w:kern w:val="0"/>
          <w:lang w:val="en"/>
        </w:rPr>
        <w:t xml:space="preserve"> model, showcasing its practical applications and impacts in the real estate industry and </w:t>
      </w:r>
      <w:r w:rsidR="00EE0E80">
        <w:rPr>
          <w:rFonts w:cs="Calibri"/>
          <w:kern w:val="0"/>
          <w:lang w:val="en"/>
        </w:rPr>
        <w:t>society</w:t>
      </w:r>
      <w:r w:rsidR="00B560B4" w:rsidRPr="000C38C2">
        <w:rPr>
          <w:rFonts w:cs="Calibri"/>
          <w:kern w:val="0"/>
          <w:lang w:val="en"/>
        </w:rPr>
        <w:t>.</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1C9F4E" w:rsidR="00BE60BD" w:rsidRDefault="00B560B4" w:rsidP="0058723C">
      <w:pPr>
        <w:pStyle w:val="ListParagraph"/>
        <w:autoSpaceDE w:val="0"/>
        <w:autoSpaceDN w:val="0"/>
        <w:adjustRightInd w:val="0"/>
        <w:spacing w:after="200" w:line="276" w:lineRule="auto"/>
        <w:rPr>
          <w:rFonts w:cs="Calibri"/>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w:t>
      </w:r>
      <w:r w:rsidRPr="00F17817">
        <w:rPr>
          <w:rFonts w:cs="Calibri"/>
          <w:kern w:val="0"/>
          <w:lang w:val="en"/>
        </w:rPr>
        <w:lastRenderedPageBreak/>
        <w:t xml:space="preserve">affordability and disrupting community </w:t>
      </w:r>
      <w:r w:rsidR="00CC53E7" w:rsidRPr="00F17817">
        <w:rPr>
          <w:rFonts w:cs="Calibri"/>
          <w:kern w:val="0"/>
          <w:lang w:val="en"/>
        </w:rPr>
        <w:t>stability</w:t>
      </w:r>
      <w:r w:rsidR="00CC53E7">
        <w:rPr>
          <w:rFonts w:cs="Calibri"/>
          <w:kern w:val="0"/>
          <w:lang w:val="en"/>
        </w:rPr>
        <w:t xml:space="preserve"> [</w:t>
      </w:r>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3574D944" w14:textId="77777777" w:rsidR="005A049E" w:rsidRPr="00F17817" w:rsidRDefault="005A049E" w:rsidP="0058723C">
      <w:pPr>
        <w:pStyle w:val="ListParagraph"/>
        <w:autoSpaceDE w:val="0"/>
        <w:autoSpaceDN w:val="0"/>
        <w:adjustRightInd w:val="0"/>
        <w:spacing w:after="200" w:line="276" w:lineRule="auto"/>
        <w:rPr>
          <w:rFonts w:cs="Calibri"/>
          <w:b/>
          <w:bCs/>
          <w:kern w:val="0"/>
          <w:lang w:val="en"/>
        </w:rPr>
      </w:pP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1F57B41E" w:rsidR="00A715F3" w:rsidRDefault="00B560B4" w:rsidP="00B560B4">
      <w:pPr>
        <w:autoSpaceDE w:val="0"/>
        <w:autoSpaceDN w:val="0"/>
        <w:adjustRightInd w:val="0"/>
        <w:spacing w:after="200" w:line="276" w:lineRule="auto"/>
        <w:rPr>
          <w:rFonts w:cs="Calibri"/>
          <w:kern w:val="0"/>
          <w:lang w:val="en"/>
        </w:rPr>
      </w:pPr>
      <w:r>
        <w:rPr>
          <w:rFonts w:cs="Calibri"/>
          <w:kern w:val="0"/>
          <w:lang w:val="en"/>
        </w:rPr>
        <w:t xml:space="preserve">The House Price Prediction </w:t>
      </w:r>
      <w:r w:rsidR="00EE0E80">
        <w:rPr>
          <w:rFonts w:cs="Calibri"/>
          <w:kern w:val="0"/>
          <w:lang w:val="en"/>
        </w:rPr>
        <w:t>P</w:t>
      </w:r>
      <w:r>
        <w:rPr>
          <w:rFonts w:cs="Calibri"/>
          <w:kern w:val="0"/>
          <w:lang w:val="en"/>
        </w:rPr>
        <w:t xml:space="preserve">roject encompasses </w:t>
      </w:r>
      <w:r w:rsidR="003C1DED">
        <w:rPr>
          <w:rFonts w:cs="Calibri"/>
          <w:kern w:val="0"/>
          <w:lang w:val="en"/>
        </w:rPr>
        <w:t>an</w:t>
      </w:r>
      <w:r w:rsidR="00EE0E80">
        <w:rPr>
          <w:rFonts w:cs="Calibri"/>
          <w:kern w:val="0"/>
          <w:lang w:val="en"/>
        </w:rPr>
        <w:t xml:space="preserve"> exploration</w:t>
      </w:r>
      <w:r>
        <w:rPr>
          <w:rFonts w:cs="Calibri"/>
          <w:kern w:val="0"/>
          <w:lang w:val="en"/>
        </w:rPr>
        <w:t xml:space="preserve">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891B42E"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0DD86A53"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4273B284"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insights into house prices, empowering </w:t>
      </w:r>
      <w:r w:rsidR="00CC53E7" w:rsidRPr="00A715F3">
        <w:rPr>
          <w:rFonts w:cs="Calibri"/>
          <w:kern w:val="0"/>
          <w:lang w:val="en"/>
        </w:rPr>
        <w:t>buyers,</w:t>
      </w:r>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111C0FF4"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521D10">
        <w:rPr>
          <w:rFonts w:cs="Calibri"/>
          <w:kern w:val="0"/>
          <w:lang w:val="en"/>
        </w:rPr>
        <w:t>Utilization of supervised learning algorithms for model development. Apply feature engineering to enhance model performance. Evaluate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2E8DEFBD" w14:textId="77777777" w:rsidR="00E77DC5" w:rsidRDefault="00E77DC5" w:rsidP="00E77DC5">
      <w:pPr>
        <w:pStyle w:val="ListParagraph"/>
        <w:autoSpaceDE w:val="0"/>
        <w:autoSpaceDN w:val="0"/>
        <w:adjustRightInd w:val="0"/>
        <w:spacing w:after="200" w:line="276" w:lineRule="auto"/>
        <w:rPr>
          <w:rFonts w:cs="Calibri"/>
          <w:b/>
          <w:bCs/>
          <w:kern w:val="0"/>
          <w:lang w:val="en"/>
        </w:rPr>
      </w:pP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lastRenderedPageBreak/>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Default="00B560B4" w:rsidP="00F17817">
      <w:pPr>
        <w:pStyle w:val="ListParagraph"/>
        <w:autoSpaceDE w:val="0"/>
        <w:autoSpaceDN w:val="0"/>
        <w:adjustRightInd w:val="0"/>
        <w:spacing w:after="200" w:line="276" w:lineRule="auto"/>
        <w:ind w:left="1080"/>
        <w:rPr>
          <w:rFonts w:cs="Calibri"/>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01BBEB80" w14:textId="77777777" w:rsidR="005A049E" w:rsidRPr="008A3000" w:rsidRDefault="005A049E" w:rsidP="00F17817">
      <w:pPr>
        <w:pStyle w:val="ListParagraph"/>
        <w:autoSpaceDE w:val="0"/>
        <w:autoSpaceDN w:val="0"/>
        <w:adjustRightInd w:val="0"/>
        <w:spacing w:after="200" w:line="276" w:lineRule="auto"/>
        <w:ind w:left="1080"/>
        <w:rPr>
          <w:rFonts w:cs="Calibri"/>
          <w:b/>
          <w:bCs/>
          <w:kern w:val="0"/>
          <w:lang w:val="en"/>
        </w:rPr>
      </w:pP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080C9918"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 xml:space="preserve">The </w:t>
      </w:r>
      <w:r w:rsidR="00503F02">
        <w:rPr>
          <w:rFonts w:cs="Calibri"/>
          <w:kern w:val="0"/>
          <w:lang w:val="en"/>
        </w:rPr>
        <w:t>project</w:t>
      </w:r>
      <w:r w:rsidRPr="00745338">
        <w:rPr>
          <w:rFonts w:cs="Calibri"/>
          <w:kern w:val="0"/>
          <w:lang w:val="en"/>
        </w:rPr>
        <w:t xml:space="preserve"> is committed to upholding the highest ethical standards throughout its lifecycle</w:t>
      </w:r>
      <w:r w:rsidR="00B134F6">
        <w:rPr>
          <w:rFonts w:cs="Calibri"/>
          <w:kern w:val="0"/>
          <w:lang w:val="en"/>
        </w:rPr>
        <w:t>.</w:t>
      </w:r>
    </w:p>
    <w:p w14:paraId="00A792BB" w14:textId="77777777" w:rsidR="00E77DC5" w:rsidRDefault="00E77DC5" w:rsidP="00745338">
      <w:pPr>
        <w:pStyle w:val="ListParagraph"/>
        <w:autoSpaceDE w:val="0"/>
        <w:autoSpaceDN w:val="0"/>
        <w:adjustRightInd w:val="0"/>
        <w:spacing w:after="200" w:line="276" w:lineRule="auto"/>
        <w:rPr>
          <w:rFonts w:cs="Calibri"/>
          <w:kern w:val="0"/>
          <w:lang w:val="en"/>
        </w:rPr>
      </w:pP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2387A9C7"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1920967D" w:rsidR="00F17817" w:rsidRDefault="001E2F78" w:rsidP="00B560B4">
      <w:pPr>
        <w:pStyle w:val="ListParagraph"/>
        <w:numPr>
          <w:ilvl w:val="1"/>
          <w:numId w:val="9"/>
        </w:numPr>
        <w:autoSpaceDE w:val="0"/>
        <w:autoSpaceDN w:val="0"/>
        <w:adjustRightInd w:val="0"/>
        <w:spacing w:after="200" w:line="276" w:lineRule="auto"/>
        <w:rPr>
          <w:rFonts w:cs="Calibri"/>
          <w:b/>
          <w:bCs/>
          <w:kern w:val="0"/>
          <w:lang w:val="en"/>
        </w:rPr>
      </w:pPr>
      <w:r>
        <w:rPr>
          <w:rFonts w:cs="Calibri"/>
          <w:b/>
          <w:bCs/>
          <w:kern w:val="0"/>
          <w:lang w:val="en"/>
        </w:rPr>
        <w:t>Data permissions</w:t>
      </w:r>
    </w:p>
    <w:p w14:paraId="7C10BCF3" w14:textId="1B21BD0D" w:rsidR="00745338" w:rsidRPr="001E2F78" w:rsidRDefault="00745338"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745338">
        <w:rPr>
          <w:rFonts w:cs="Calibri"/>
          <w:kern w:val="0"/>
          <w:lang w:val="en"/>
        </w:rPr>
        <w:t xml:space="preserve">If needed, </w:t>
      </w:r>
      <w:r w:rsidR="001E2F78" w:rsidRPr="001E2F78">
        <w:rPr>
          <w:rFonts w:cs="Calibri"/>
          <w:kern w:val="0"/>
          <w:lang w:val="en"/>
        </w:rPr>
        <w:t>o</w:t>
      </w:r>
      <w:r w:rsidR="001E2F78" w:rsidRPr="001E2F78">
        <w:rPr>
          <w:rFonts w:cs="Calibri"/>
          <w:kern w:val="0"/>
          <w:lang w:val="en"/>
        </w:rPr>
        <w:t>btain informed consent from individual data sources, ensuring transparency in data handling practices. Simultaneously, secure explicit permissions from relevant authorities or organizations managing datasets, adhering to specified guidelines for ethical data utilization. This integrated approach safeguards both individual and organizational interests, fostering responsible and transparent data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6526549E"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r w:rsidR="00F70ADA">
        <w:rPr>
          <w:rFonts w:ascii="Segoe UI" w:hAnsi="Segoe UI" w:cs="Segoe UI"/>
          <w:highlight w:val="white"/>
        </w:rPr>
        <w:t xml:space="preserve">(Accessed: </w:t>
      </w:r>
      <w:r w:rsidR="00F70ADA">
        <w:rPr>
          <w:rFonts w:ascii="Segoe UI" w:hAnsi="Segoe UI" w:cs="Segoe UI"/>
          <w:highlight w:val="white"/>
        </w:rPr>
        <w:t xml:space="preserve">06 </w:t>
      </w:r>
      <w:r w:rsidR="00F70ADA">
        <w:rPr>
          <w:rFonts w:ascii="Segoe UI" w:hAnsi="Segoe UI" w:cs="Segoe UI"/>
          <w:highlight w:val="white"/>
        </w:rPr>
        <w:t>March 2024).</w:t>
      </w:r>
    </w:p>
    <w:p w14:paraId="4AE7F840" w14:textId="558B2C89"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w:t>
      </w:r>
      <w:r w:rsidR="00F70ADA">
        <w:rPr>
          <w:rFonts w:cs="Calibri"/>
          <w:kern w:val="0"/>
          <w:lang w:val="en"/>
        </w:rPr>
        <w:t>Available at:</w:t>
      </w:r>
      <w:r w:rsidR="00F70ADA">
        <w:rPr>
          <w:rFonts w:cs="Calibri"/>
          <w:kern w:val="0"/>
          <w:lang w:val="en"/>
        </w:rPr>
        <w:t xml:space="preserve"> </w:t>
      </w:r>
      <w:hyperlink r:id="rId11" w:history="1">
        <w:r w:rsidR="00F70ADA" w:rsidRPr="0054532D">
          <w:rPr>
            <w:rStyle w:val="Hyperlink"/>
            <w:rFonts w:cs="Calibri"/>
            <w:kern w:val="0"/>
            <w:lang w:val="en"/>
          </w:rPr>
          <w:t>https://www.propertypriceregister.ie/</w:t>
        </w:r>
      </w:hyperlink>
      <w:r w:rsidR="00F70ADA">
        <w:rPr>
          <w:rFonts w:cs="Calibri"/>
          <w:kern w:val="0"/>
          <w:lang w:val="en"/>
        </w:rPr>
        <w:t xml:space="preserve"> </w:t>
      </w:r>
      <w:r w:rsidR="00F70ADA">
        <w:rPr>
          <w:rFonts w:ascii="Segoe UI" w:hAnsi="Segoe UI" w:cs="Segoe UI"/>
          <w:highlight w:val="white"/>
        </w:rPr>
        <w:t>(Accessed: 07 March 2024).</w:t>
      </w:r>
    </w:p>
    <w:p w14:paraId="7874087B" w14:textId="1A8E31AD" w:rsidR="00F036A3"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w:t>
      </w:r>
      <w:r w:rsidR="00F70ADA">
        <w:rPr>
          <w:rFonts w:cs="Calibri"/>
          <w:kern w:val="0"/>
          <w:lang w:val="en"/>
        </w:rPr>
        <w:t>06</w:t>
      </w:r>
      <w:r>
        <w:rPr>
          <w:rFonts w:cs="Calibri"/>
          <w:kern w:val="0"/>
          <w:lang w:val="en"/>
        </w:rPr>
        <w:t xml:space="preserve"> March 2024).</w:t>
      </w:r>
    </w:p>
    <w:p w14:paraId="0B46427D" w14:textId="044DC7A4" w:rsidR="00CC53E7" w:rsidRPr="004F7202" w:rsidRDefault="00CC53E7"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Central Statistics Office Ireland. (</w:t>
      </w:r>
      <w:r w:rsidR="00FC121D">
        <w:rPr>
          <w:rFonts w:ascii="Segoe UI" w:hAnsi="Segoe UI" w:cs="Segoe UI"/>
          <w:highlight w:val="white"/>
        </w:rPr>
        <w:t>2024</w:t>
      </w:r>
      <w:r>
        <w:rPr>
          <w:rFonts w:ascii="Segoe UI" w:hAnsi="Segoe UI" w:cs="Segoe UI"/>
          <w:highlight w:val="white"/>
        </w:rPr>
        <w:t xml:space="preserve">). CSO </w:t>
      </w:r>
      <w:proofErr w:type="spellStart"/>
      <w:r>
        <w:rPr>
          <w:rFonts w:ascii="Segoe UI" w:hAnsi="Segoe UI" w:cs="Segoe UI"/>
          <w:highlight w:val="white"/>
        </w:rPr>
        <w:t>StatBank</w:t>
      </w:r>
      <w:proofErr w:type="spellEnd"/>
      <w:r>
        <w:rPr>
          <w:rFonts w:ascii="Segoe UI" w:hAnsi="Segoe UI" w:cs="Segoe UI"/>
          <w:highlight w:val="white"/>
        </w:rPr>
        <w:t xml:space="preserve">. Available at: </w:t>
      </w:r>
      <w:hyperlink r:id="rId13" w:history="1">
        <w:r w:rsidRPr="00CC53E7">
          <w:rPr>
            <w:rStyle w:val="Hyperlink"/>
            <w:rFonts w:ascii="Segoe UI" w:hAnsi="Segoe UI" w:cs="Segoe UI"/>
            <w:highlight w:val="white"/>
          </w:rPr>
          <w:t>https://data.cso.ie/</w:t>
        </w:r>
      </w:hyperlink>
      <w:r>
        <w:rPr>
          <w:rFonts w:ascii="Segoe UI" w:hAnsi="Segoe UI" w:cs="Segoe UI"/>
          <w:highlight w:val="white"/>
        </w:rPr>
        <w:t xml:space="preserve"> (Accessed: </w:t>
      </w:r>
      <w:r w:rsidR="00F70ADA">
        <w:rPr>
          <w:rFonts w:ascii="Segoe UI" w:hAnsi="Segoe UI" w:cs="Segoe UI"/>
          <w:highlight w:val="white"/>
        </w:rPr>
        <w:t>05</w:t>
      </w:r>
      <w:r>
        <w:rPr>
          <w:rFonts w:ascii="Segoe UI" w:hAnsi="Segoe UI" w:cs="Segoe UI"/>
          <w:highlight w:val="white"/>
        </w:rPr>
        <w:t xml:space="preserve"> March 2024).</w:t>
      </w:r>
    </w:p>
    <w:p w14:paraId="7684B3AD" w14:textId="3FFD131E" w:rsidR="004F7202" w:rsidRPr="004F7202" w:rsidRDefault="004F7202"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daft.ie. (2024). Ronan Lyons Report - 2023 Q4. Available at: </w:t>
      </w:r>
      <w:hyperlink r:id="rId14" w:history="1">
        <w:r w:rsidRPr="004F7202">
          <w:rPr>
            <w:rStyle w:val="Hyperlink"/>
            <w:rFonts w:ascii="Segoe UI" w:hAnsi="Segoe UI" w:cs="Segoe UI"/>
            <w:highlight w:val="white"/>
          </w:rPr>
          <w:t>https://ww1.daft.ie/report/ronan-lyons-2023q4-dafthouseprice/infographic?d_rd=1</w:t>
        </w:r>
      </w:hyperlink>
      <w:r>
        <w:rPr>
          <w:rFonts w:ascii="Segoe UI" w:hAnsi="Segoe UI" w:cs="Segoe UI"/>
          <w:highlight w:val="white"/>
        </w:rPr>
        <w:t xml:space="preserve"> (Accessed: </w:t>
      </w:r>
      <w:r w:rsidR="00F70ADA">
        <w:rPr>
          <w:rFonts w:ascii="Segoe UI" w:hAnsi="Segoe UI" w:cs="Segoe UI"/>
          <w:highlight w:val="white"/>
        </w:rPr>
        <w:t>07</w:t>
      </w:r>
      <w:r>
        <w:rPr>
          <w:rFonts w:ascii="Segoe UI" w:hAnsi="Segoe UI" w:cs="Segoe UI"/>
          <w:highlight w:val="white"/>
        </w:rPr>
        <w:t xml:space="preserve"> March 2024)</w:t>
      </w:r>
    </w:p>
    <w:p w14:paraId="15ADFC0B" w14:textId="6D471506"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62196A">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00D4" w14:textId="77777777" w:rsidR="0062196A" w:rsidRDefault="0062196A" w:rsidP="00E60722">
      <w:pPr>
        <w:spacing w:after="0" w:line="240" w:lineRule="auto"/>
      </w:pPr>
      <w:r>
        <w:separator/>
      </w:r>
    </w:p>
  </w:endnote>
  <w:endnote w:type="continuationSeparator" w:id="0">
    <w:p w14:paraId="05C6960E" w14:textId="77777777" w:rsidR="0062196A" w:rsidRDefault="0062196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62F6" w14:textId="77777777" w:rsidR="0062196A" w:rsidRDefault="0062196A" w:rsidP="00E60722">
      <w:pPr>
        <w:spacing w:after="0" w:line="240" w:lineRule="auto"/>
      </w:pPr>
      <w:r>
        <w:separator/>
      </w:r>
    </w:p>
  </w:footnote>
  <w:footnote w:type="continuationSeparator" w:id="0">
    <w:p w14:paraId="182A2893" w14:textId="77777777" w:rsidR="0062196A" w:rsidRDefault="0062196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64C13"/>
    <w:rsid w:val="001B3958"/>
    <w:rsid w:val="001E2F78"/>
    <w:rsid w:val="001F28B7"/>
    <w:rsid w:val="001F7BCB"/>
    <w:rsid w:val="002110FC"/>
    <w:rsid w:val="00265D96"/>
    <w:rsid w:val="0026651E"/>
    <w:rsid w:val="00270AF3"/>
    <w:rsid w:val="0028724B"/>
    <w:rsid w:val="002B0B12"/>
    <w:rsid w:val="002D4BD7"/>
    <w:rsid w:val="002E1BAD"/>
    <w:rsid w:val="003131FF"/>
    <w:rsid w:val="00331CD2"/>
    <w:rsid w:val="00333DC2"/>
    <w:rsid w:val="003503ED"/>
    <w:rsid w:val="00364729"/>
    <w:rsid w:val="00392B8A"/>
    <w:rsid w:val="003B331B"/>
    <w:rsid w:val="003B3544"/>
    <w:rsid w:val="003C1DED"/>
    <w:rsid w:val="003D105C"/>
    <w:rsid w:val="003E09C6"/>
    <w:rsid w:val="003E45AB"/>
    <w:rsid w:val="003F65A4"/>
    <w:rsid w:val="004524F7"/>
    <w:rsid w:val="00471640"/>
    <w:rsid w:val="004902C7"/>
    <w:rsid w:val="004A4611"/>
    <w:rsid w:val="004B1754"/>
    <w:rsid w:val="004F51D4"/>
    <w:rsid w:val="004F7202"/>
    <w:rsid w:val="00503F02"/>
    <w:rsid w:val="00505830"/>
    <w:rsid w:val="00513C4A"/>
    <w:rsid w:val="00521D10"/>
    <w:rsid w:val="0056001A"/>
    <w:rsid w:val="00563EE2"/>
    <w:rsid w:val="005812D7"/>
    <w:rsid w:val="0058723C"/>
    <w:rsid w:val="00590C88"/>
    <w:rsid w:val="005A049E"/>
    <w:rsid w:val="005A27FD"/>
    <w:rsid w:val="005A6364"/>
    <w:rsid w:val="005D0E29"/>
    <w:rsid w:val="005E0791"/>
    <w:rsid w:val="0062196A"/>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A5782"/>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B4E08"/>
    <w:rsid w:val="00BE60BD"/>
    <w:rsid w:val="00C0110C"/>
    <w:rsid w:val="00C140C5"/>
    <w:rsid w:val="00C43B35"/>
    <w:rsid w:val="00C50325"/>
    <w:rsid w:val="00C74A5C"/>
    <w:rsid w:val="00C90E9D"/>
    <w:rsid w:val="00C9138B"/>
    <w:rsid w:val="00C9376D"/>
    <w:rsid w:val="00CA3C75"/>
    <w:rsid w:val="00CC53E7"/>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6060A"/>
    <w:rsid w:val="00E60722"/>
    <w:rsid w:val="00E60A4B"/>
    <w:rsid w:val="00E619B2"/>
    <w:rsid w:val="00E61EDD"/>
    <w:rsid w:val="00E7512E"/>
    <w:rsid w:val="00E77DC5"/>
    <w:rsid w:val="00EB022E"/>
    <w:rsid w:val="00EE0E80"/>
    <w:rsid w:val="00F036A3"/>
    <w:rsid w:val="00F17817"/>
    <w:rsid w:val="00F20A51"/>
    <w:rsid w:val="00F56F07"/>
    <w:rsid w:val="00F573EB"/>
    <w:rsid w:val="00F70ADA"/>
    <w:rsid w:val="00F71028"/>
    <w:rsid w:val="00F933E9"/>
    <w:rsid w:val="00F948E8"/>
    <w:rsid w:val="00FC121D"/>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hyperlink" Target="https://ww1.daft.ie/report/ronan-lyons-2023q4-dafthouseprice/infographic?d_rd=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614019"/>
    <w:rsid w:val="0070775F"/>
    <w:rsid w:val="00761350"/>
    <w:rsid w:val="00920B79"/>
    <w:rsid w:val="00DF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7</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108</cp:revision>
  <dcterms:created xsi:type="dcterms:W3CDTF">2024-03-06T11:53:00Z</dcterms:created>
  <dcterms:modified xsi:type="dcterms:W3CDTF">2024-03-13T11:27:00Z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