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rsidRPr="00EB022E" w14:paraId="4B371A76" w14:textId="77777777" w:rsidTr="00A57C25">
        <w:tc>
          <w:tcPr>
            <w:tcW w:w="3256" w:type="dxa"/>
          </w:tcPr>
          <w:p w14:paraId="6A8FC6DA" w14:textId="2922702D" w:rsidR="00A57C25" w:rsidRPr="00EB022E" w:rsidRDefault="00A57C25" w:rsidP="00EB022E">
            <w:pPr>
              <w:spacing w:line="480" w:lineRule="auto"/>
              <w:rPr>
                <w:i/>
                <w:iCs/>
                <w:color w:val="156082" w:themeColor="accent1"/>
                <w:sz w:val="32"/>
                <w:szCs w:val="32"/>
                <w:lang w:val="pt-BR"/>
              </w:rPr>
            </w:pPr>
            <w:r w:rsidRPr="00EB022E">
              <w:rPr>
                <w:i/>
                <w:iCs/>
                <w:color w:val="156082" w:themeColor="accent1"/>
                <w:sz w:val="32"/>
                <w:szCs w:val="32"/>
                <w:lang w:val="pt-BR"/>
              </w:rPr>
              <w:t>Student Full Na</w:t>
            </w:r>
            <w:r w:rsidR="00EB022E" w:rsidRPr="00EB022E">
              <w:rPr>
                <w:i/>
                <w:iCs/>
                <w:color w:val="156082" w:themeColor="accent1"/>
                <w:sz w:val="32"/>
                <w:szCs w:val="32"/>
                <w:lang w:val="pt-BR"/>
              </w:rPr>
              <w:t>me</w:t>
            </w:r>
            <w:r w:rsidR="00EB022E">
              <w:rPr>
                <w:i/>
                <w:iCs/>
                <w:color w:val="156082" w:themeColor="accent1"/>
                <w:sz w:val="32"/>
                <w:szCs w:val="32"/>
                <w:lang w:val="pt-BR"/>
              </w:rPr>
              <w:t xml:space="preserve"> </w:t>
            </w:r>
          </w:p>
        </w:tc>
        <w:tc>
          <w:tcPr>
            <w:tcW w:w="5760" w:type="dxa"/>
          </w:tcPr>
          <w:p w14:paraId="28CC932E" w14:textId="2936274B" w:rsidR="00A57C25" w:rsidRPr="00EB022E" w:rsidRDefault="00EB022E" w:rsidP="00F40353">
            <w:pPr>
              <w:spacing w:line="480" w:lineRule="auto"/>
              <w:rPr>
                <w:color w:val="000000" w:themeColor="text1"/>
                <w:sz w:val="32"/>
                <w:szCs w:val="32"/>
                <w:lang w:val="pt-BR"/>
              </w:rPr>
            </w:pPr>
            <w:r w:rsidRPr="00EB022E">
              <w:rPr>
                <w:color w:val="000000" w:themeColor="text1"/>
                <w:sz w:val="32"/>
                <w:szCs w:val="32"/>
              </w:rPr>
              <w:t>Miqueias S. dos Santos</w:t>
            </w:r>
          </w:p>
        </w:tc>
      </w:tr>
      <w:tr w:rsidR="00A57C25" w14:paraId="0AAFC159" w14:textId="77777777" w:rsidTr="00A57C25">
        <w:tc>
          <w:tcPr>
            <w:tcW w:w="3256" w:type="dxa"/>
          </w:tcPr>
          <w:p w14:paraId="1BFEF70A" w14:textId="2A864F14"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r w:rsidR="00EB022E">
              <w:rPr>
                <w:i/>
                <w:iCs/>
                <w:color w:val="156082" w:themeColor="accent1"/>
                <w:sz w:val="32"/>
                <w:szCs w:val="32"/>
              </w:rPr>
              <w:t xml:space="preserve"> 2</w:t>
            </w:r>
          </w:p>
        </w:tc>
        <w:tc>
          <w:tcPr>
            <w:tcW w:w="5760" w:type="dxa"/>
          </w:tcPr>
          <w:p w14:paraId="1F57E9C4" w14:textId="0F15B062" w:rsidR="00A57C25" w:rsidRPr="00A57C25" w:rsidRDefault="00EB022E" w:rsidP="00F40353">
            <w:pPr>
              <w:spacing w:line="480" w:lineRule="auto"/>
              <w:rPr>
                <w:color w:val="000000" w:themeColor="text1"/>
                <w:sz w:val="32"/>
                <w:szCs w:val="32"/>
              </w:rPr>
            </w:pPr>
            <w:r>
              <w:rPr>
                <w:color w:val="000000" w:themeColor="text1"/>
                <w:sz w:val="32"/>
                <w:szCs w:val="32"/>
              </w:rPr>
              <w:t>2016287</w:t>
            </w:r>
          </w:p>
        </w:tc>
      </w:tr>
      <w:tr w:rsidR="00A57C25" w14:paraId="08FA2C29" w14:textId="77777777" w:rsidTr="00A57C25">
        <w:tc>
          <w:tcPr>
            <w:tcW w:w="3256" w:type="dxa"/>
          </w:tcPr>
          <w:p w14:paraId="13992F34" w14:textId="14ADAC2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r w:rsidR="00EB022E">
              <w:rPr>
                <w:i/>
                <w:iCs/>
                <w:color w:val="156082" w:themeColor="accent1"/>
                <w:sz w:val="32"/>
                <w:szCs w:val="32"/>
              </w:rPr>
              <w:t xml:space="preserve"> </w:t>
            </w:r>
          </w:p>
        </w:tc>
        <w:tc>
          <w:tcPr>
            <w:tcW w:w="5760" w:type="dxa"/>
          </w:tcPr>
          <w:p w14:paraId="76B49662" w14:textId="78D5C260" w:rsidR="00A57C25" w:rsidRPr="00EB022E"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Strategic Thinking (</w:t>
            </w:r>
            <w:proofErr w:type="spellStart"/>
            <w:r w:rsidRPr="00EB022E">
              <w:rPr>
                <w:color w:val="000000" w:themeColor="text1"/>
                <w:sz w:val="32"/>
                <w:szCs w:val="32"/>
              </w:rPr>
              <w:t>HDip</w:t>
            </w:r>
            <w:proofErr w:type="spellEnd"/>
            <w:r w:rsidRPr="00EB022E">
              <w:rPr>
                <w:color w:val="000000" w:themeColor="text1"/>
                <w:sz w:val="32"/>
                <w:szCs w:val="32"/>
              </w:rPr>
              <w:t xml:space="preserve"> in Data Analytics</w:t>
            </w:r>
            <w:r w:rsidR="00113918">
              <w:rPr>
                <w:color w:val="000000" w:themeColor="text1"/>
                <w:sz w:val="32"/>
                <w:szCs w:val="32"/>
              </w:rPr>
              <w:t>)</w:t>
            </w:r>
            <w:r w:rsidRPr="00EB022E">
              <w:rPr>
                <w:color w:val="000000" w:themeColor="text1"/>
                <w:sz w:val="32"/>
                <w:szCs w:val="32"/>
              </w:rPr>
              <w:t xml:space="preserve"> </w:t>
            </w:r>
          </w:p>
        </w:tc>
      </w:tr>
      <w:tr w:rsidR="00A57C25" w14:paraId="055A960F" w14:textId="77777777" w:rsidTr="00A57C25">
        <w:tc>
          <w:tcPr>
            <w:tcW w:w="3256" w:type="dxa"/>
          </w:tcPr>
          <w:p w14:paraId="007CCC6F" w14:textId="77777777" w:rsidR="00A57C25" w:rsidRPr="00EB022E" w:rsidRDefault="00A57C25" w:rsidP="00F40353">
            <w:pPr>
              <w:spacing w:line="480" w:lineRule="auto"/>
              <w:rPr>
                <w:color w:val="000000" w:themeColor="text1"/>
                <w:sz w:val="32"/>
                <w:szCs w:val="32"/>
              </w:rPr>
            </w:pPr>
            <w:r w:rsidRPr="00113918">
              <w:rPr>
                <w:i/>
                <w:iCs/>
                <w:color w:val="156082" w:themeColor="accent1"/>
                <w:sz w:val="32"/>
                <w:szCs w:val="32"/>
              </w:rPr>
              <w:t>Assessment Title</w:t>
            </w:r>
          </w:p>
        </w:tc>
        <w:tc>
          <w:tcPr>
            <w:tcW w:w="5760" w:type="dxa"/>
          </w:tcPr>
          <w:p w14:paraId="4EBB5FE4" w14:textId="2BB352AF" w:rsidR="00A57C25" w:rsidRPr="00A57C25" w:rsidRDefault="00EB022E" w:rsidP="00EB022E">
            <w:pPr>
              <w:spacing w:before="100" w:beforeAutospacing="1" w:after="100" w:afterAutospacing="1"/>
              <w:outlineLvl w:val="0"/>
              <w:rPr>
                <w:color w:val="000000" w:themeColor="text1"/>
                <w:sz w:val="32"/>
                <w:szCs w:val="32"/>
              </w:rPr>
            </w:pPr>
            <w:r w:rsidRPr="00EB022E">
              <w:rPr>
                <w:color w:val="000000" w:themeColor="text1"/>
                <w:sz w:val="32"/>
                <w:szCs w:val="32"/>
              </w:rPr>
              <w:t>CA 1 –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2E9A60C" w:rsidR="00A57C25" w:rsidRPr="00A57C25" w:rsidRDefault="00EB022E" w:rsidP="00F40353">
            <w:pPr>
              <w:spacing w:line="480" w:lineRule="auto"/>
              <w:rPr>
                <w:color w:val="000000" w:themeColor="text1"/>
                <w:sz w:val="32"/>
                <w:szCs w:val="32"/>
              </w:rPr>
            </w:pPr>
            <w:r w:rsidRPr="00EB022E">
              <w:rPr>
                <w:color w:val="000000" w:themeColor="text1"/>
                <w:sz w:val="32"/>
                <w:szCs w:val="32"/>
              </w:rPr>
              <w:t>29th March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4D5D15BB"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w:t>
                      </w:r>
                      <w:r w:rsidR="007F5935" w:rsidRPr="00A64246">
                        <w:rPr>
                          <w:rFonts w:cs="Calibri"/>
                          <w:sz w:val="28"/>
                          <w:szCs w:val="28"/>
                        </w:rPr>
                        <w:t>take</w:t>
                      </w:r>
                      <w:r w:rsidRPr="00A64246">
                        <w:rPr>
                          <w:rFonts w:cs="Calibri"/>
                          <w:sz w:val="28"/>
                          <w:szCs w:val="28"/>
                        </w:rPr>
                        <w:t xml:space="preserve">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F0BFA">
          <w:pgSz w:w="11906" w:h="16838"/>
          <w:pgMar w:top="1440" w:right="1440" w:bottom="1440" w:left="1440" w:header="708" w:footer="708" w:gutter="0"/>
          <w:cols w:space="708"/>
          <w:docGrid w:linePitch="360"/>
        </w:sectPr>
      </w:pPr>
    </w:p>
    <w:p w14:paraId="73A95B90" w14:textId="432A9C06" w:rsidR="0056001A" w:rsidRDefault="0056001A" w:rsidP="0056001A">
      <w:pPr>
        <w:autoSpaceDE w:val="0"/>
        <w:autoSpaceDN w:val="0"/>
        <w:adjustRightInd w:val="0"/>
        <w:spacing w:after="200" w:line="276" w:lineRule="auto"/>
        <w:rPr>
          <w:rFonts w:cs="Calibri"/>
          <w:kern w:val="0"/>
          <w:lang w:val="en"/>
        </w:rPr>
      </w:pPr>
      <w:r w:rsidRPr="00C53A46">
        <w:rPr>
          <w:b/>
          <w:bCs/>
        </w:rPr>
        <w:lastRenderedPageBreak/>
        <w:t>Introduction</w:t>
      </w:r>
    </w:p>
    <w:p w14:paraId="165EDDEF" w14:textId="78B93168" w:rsidR="0056001A" w:rsidRDefault="0056001A" w:rsidP="0056001A">
      <w:pPr>
        <w:autoSpaceDE w:val="0"/>
        <w:autoSpaceDN w:val="0"/>
        <w:adjustRightInd w:val="0"/>
        <w:spacing w:after="200" w:line="276" w:lineRule="auto"/>
        <w:rPr>
          <w:rFonts w:cs="Calibri"/>
          <w:kern w:val="0"/>
          <w:lang w:val="en"/>
        </w:rPr>
      </w:pPr>
      <w:r>
        <w:rPr>
          <w:rFonts w:cs="Calibri"/>
          <w:kern w:val="0"/>
          <w:lang w:val="en"/>
        </w:rPr>
        <w:t>The House Price Prediction project aims to develop a machine learning model for precise house price predictions. The escalating house price-to-income ratio in Ireland, highlighted by the Statista Research Department (published on Jan 8, 2024), presents a considerable challenge to homeownership, emphasizing the necessity for predictive tools in navigating the evolving real estate scenario.</w:t>
      </w:r>
    </w:p>
    <w:p w14:paraId="2ECEF3CC" w14:textId="45717293" w:rsidR="0056001A" w:rsidRDefault="0056001A" w:rsidP="0056001A">
      <w:pPr>
        <w:autoSpaceDE w:val="0"/>
        <w:autoSpaceDN w:val="0"/>
        <w:adjustRightInd w:val="0"/>
        <w:spacing w:after="200" w:line="276" w:lineRule="auto"/>
        <w:rPr>
          <w:rFonts w:cs="Calibri"/>
          <w:kern w:val="0"/>
          <w:lang w:val="en"/>
        </w:rPr>
      </w:pPr>
      <w:r>
        <w:rPr>
          <w:rFonts w:cs="Calibri"/>
          <w:kern w:val="0"/>
          <w:lang w:val="en"/>
        </w:rPr>
        <w:t xml:space="preserve">The practical implementation of this initiative is vital for the real estate industry, public sectors, and serves as an informative source for buyers and sellers addressing current challenges. Its objective is to </w:t>
      </w:r>
      <w:r>
        <w:rPr>
          <w:rFonts w:cs="Calibri"/>
          <w:kern w:val="0"/>
          <w:lang w:val="en"/>
        </w:rPr>
        <w:t xml:space="preserve">provide </w:t>
      </w:r>
      <w:r>
        <w:rPr>
          <w:rFonts w:cs="Calibri"/>
          <w:kern w:val="0"/>
          <w:lang w:val="en"/>
        </w:rPr>
        <w:t>both current insights and future predictions.</w:t>
      </w:r>
    </w:p>
    <w:p w14:paraId="4107F99B" w14:textId="56302C1A" w:rsidR="0056001A" w:rsidRDefault="0056001A" w:rsidP="0056001A">
      <w:pPr>
        <w:autoSpaceDE w:val="0"/>
        <w:autoSpaceDN w:val="0"/>
        <w:adjustRightInd w:val="0"/>
        <w:spacing w:after="200" w:line="276" w:lineRule="auto"/>
        <w:rPr>
          <w:rFonts w:cs="Calibri"/>
          <w:kern w:val="0"/>
          <w:lang w:val="en"/>
        </w:rPr>
      </w:pPr>
      <w:r>
        <w:rPr>
          <w:rFonts w:cs="Calibri"/>
          <w:kern w:val="0"/>
          <w:lang w:val="en"/>
        </w:rPr>
        <w:t>Ultimately, the project aspires for these predictions to play a pivotal role in enhancing transparency and efficiency within the real estate market. This involves empowering buyers and sellers in negotiations and aiding government decisions. By the project's conclusion, these predictions aim to contribute to strategic initiatives, including policies addressing escalating prices, homelessness, and legislation for equitable buyer opportunities.</w:t>
      </w:r>
    </w:p>
    <w:p w14:paraId="69FF9549" w14:textId="19E8B2B2" w:rsidR="0056001A" w:rsidRDefault="0056001A" w:rsidP="0056001A">
      <w:pPr>
        <w:autoSpaceDE w:val="0"/>
        <w:autoSpaceDN w:val="0"/>
        <w:adjustRightInd w:val="0"/>
        <w:spacing w:after="200" w:line="276" w:lineRule="auto"/>
        <w:rPr>
          <w:rFonts w:cs="Calibri"/>
          <w:kern w:val="0"/>
          <w:lang w:val="en"/>
        </w:rPr>
      </w:pPr>
      <w:r>
        <w:rPr>
          <w:rFonts w:cs="Calibri"/>
          <w:kern w:val="0"/>
          <w:lang w:val="en"/>
        </w:rPr>
        <w:t xml:space="preserve">The project </w:t>
      </w:r>
      <w:r>
        <w:rPr>
          <w:rFonts w:cs="Calibri"/>
          <w:kern w:val="0"/>
          <w:lang w:val="en"/>
        </w:rPr>
        <w:t>seeks</w:t>
      </w:r>
      <w:r>
        <w:rPr>
          <w:rFonts w:cs="Calibri"/>
          <w:kern w:val="0"/>
          <w:lang w:val="en"/>
        </w:rPr>
        <w:t xml:space="preserve"> to provide a lucid roadmap for achieving its objectives and advancing our comprehension of the dynamic real estate landscape. It </w:t>
      </w:r>
      <w:r>
        <w:rPr>
          <w:rFonts w:cs="Calibri"/>
          <w:kern w:val="0"/>
          <w:lang w:val="en"/>
        </w:rPr>
        <w:t>intends</w:t>
      </w:r>
      <w:r>
        <w:rPr>
          <w:rFonts w:cs="Calibri"/>
          <w:kern w:val="0"/>
          <w:lang w:val="en"/>
        </w:rPr>
        <w:t xml:space="preserve"> to confront challenges associated with escalating housing prices and the prevailing market situation, contributing valuable insights for comprehensive public and private stakeholder considerations.</w:t>
      </w:r>
    </w:p>
    <w:p w14:paraId="37B77399" w14:textId="77777777" w:rsidR="0056001A" w:rsidRDefault="0056001A" w:rsidP="0056001A">
      <w:pPr>
        <w:autoSpaceDE w:val="0"/>
        <w:autoSpaceDN w:val="0"/>
        <w:adjustRightInd w:val="0"/>
        <w:spacing w:after="200" w:line="276" w:lineRule="auto"/>
        <w:rPr>
          <w:rFonts w:cs="Calibri"/>
          <w:kern w:val="0"/>
          <w:lang w:val="en"/>
        </w:rPr>
      </w:pPr>
    </w:p>
    <w:p w14:paraId="417CE395" w14:textId="6F339262" w:rsidR="0056001A" w:rsidRDefault="0056001A" w:rsidP="0056001A">
      <w:pPr>
        <w:autoSpaceDE w:val="0"/>
        <w:autoSpaceDN w:val="0"/>
        <w:adjustRightInd w:val="0"/>
        <w:spacing w:after="200" w:line="276" w:lineRule="auto"/>
        <w:rPr>
          <w:b/>
          <w:bCs/>
        </w:rPr>
      </w:pPr>
      <w:r w:rsidRPr="00C53A46">
        <w:rPr>
          <w:b/>
          <w:bCs/>
        </w:rPr>
        <w:t>Objectives</w:t>
      </w:r>
    </w:p>
    <w:p w14:paraId="3674E669" w14:textId="4E2B9C9E"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Develop a Robust Machine Learning Model:</w:t>
      </w:r>
      <w:r>
        <w:rPr>
          <w:rFonts w:cs="Calibri"/>
          <w:kern w:val="0"/>
          <w:lang w:val="en"/>
        </w:rPr>
        <w:t xml:space="preserve"> </w:t>
      </w:r>
      <w:r w:rsidRPr="0056001A">
        <w:rPr>
          <w:rFonts w:cs="Calibri"/>
          <w:kern w:val="0"/>
          <w:lang w:val="en"/>
        </w:rPr>
        <w:t>Create and fine-tune a machine learning model capable of accurately predicting house prices based on relevant features such as location, number of rooms, and year built.</w:t>
      </w:r>
    </w:p>
    <w:p w14:paraId="4DD11768" w14:textId="681E17F8"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Enhance Transparency in the Real Estate Market:</w:t>
      </w:r>
      <w:r w:rsidRPr="0056001A">
        <w:rPr>
          <w:rFonts w:cs="Calibri"/>
          <w:kern w:val="0"/>
          <w:lang w:val="en"/>
        </w:rPr>
        <w:t xml:space="preserve"> </w:t>
      </w:r>
      <w:r w:rsidRPr="0056001A">
        <w:rPr>
          <w:rFonts w:cs="Calibri"/>
          <w:kern w:val="0"/>
          <w:lang w:val="en"/>
        </w:rPr>
        <w:t xml:space="preserve">Utilize the developed model to provide transparent insights into house prices, empowering </w:t>
      </w:r>
      <w:proofErr w:type="gramStart"/>
      <w:r w:rsidRPr="0056001A">
        <w:rPr>
          <w:rFonts w:cs="Calibri"/>
          <w:kern w:val="0"/>
          <w:lang w:val="en"/>
        </w:rPr>
        <w:t>buyers</w:t>
      </w:r>
      <w:proofErr w:type="gramEnd"/>
      <w:r w:rsidRPr="0056001A">
        <w:rPr>
          <w:rFonts w:cs="Calibri"/>
          <w:kern w:val="0"/>
          <w:lang w:val="en"/>
        </w:rPr>
        <w:t xml:space="preserve"> and sellers with valuable information for more informed decision-making.</w:t>
      </w:r>
    </w:p>
    <w:p w14:paraId="05BD1E06" w14:textId="1C2D221E"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Optimize Efficiency in Price Negotiations:</w:t>
      </w:r>
      <w:r w:rsidRPr="0056001A">
        <w:rPr>
          <w:rFonts w:cs="Calibri"/>
          <w:kern w:val="0"/>
          <w:lang w:val="en"/>
        </w:rPr>
        <w:t xml:space="preserve"> </w:t>
      </w:r>
      <w:r w:rsidRPr="0056001A">
        <w:rPr>
          <w:rFonts w:cs="Calibri"/>
          <w:kern w:val="0"/>
          <w:lang w:val="en"/>
        </w:rPr>
        <w:t>Enable more efficient and fair price negotiations between buyers and sellers by leveraging the model's predictions to establish a clearer understanding of property values.</w:t>
      </w:r>
    </w:p>
    <w:p w14:paraId="6CE8B74D" w14:textId="0844F0BF"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Inform Governmental Decisions on Social Housing:</w:t>
      </w:r>
      <w:r w:rsidRPr="0056001A">
        <w:rPr>
          <w:rFonts w:cs="Calibri"/>
          <w:kern w:val="0"/>
          <w:lang w:val="en"/>
        </w:rPr>
        <w:t xml:space="preserve"> </w:t>
      </w:r>
      <w:r w:rsidRPr="0056001A">
        <w:rPr>
          <w:rFonts w:cs="Calibri"/>
          <w:kern w:val="0"/>
          <w:lang w:val="en"/>
        </w:rPr>
        <w:t>Explore the potential for using predictive insights to aid public government decisions, especially in identifying areas where the construction of social houses can positively impact the population and address housing challenges.</w:t>
      </w:r>
    </w:p>
    <w:p w14:paraId="73E46260" w14:textId="7E76AFB3" w:rsidR="0056001A" w:rsidRPr="0056001A" w:rsidRDefault="0056001A" w:rsidP="0056001A">
      <w:pPr>
        <w:pStyle w:val="ListParagraph"/>
        <w:numPr>
          <w:ilvl w:val="0"/>
          <w:numId w:val="1"/>
        </w:numPr>
        <w:autoSpaceDE w:val="0"/>
        <w:autoSpaceDN w:val="0"/>
        <w:adjustRightInd w:val="0"/>
        <w:spacing w:after="200" w:line="276" w:lineRule="auto"/>
        <w:rPr>
          <w:rFonts w:cs="Calibri"/>
          <w:kern w:val="0"/>
          <w:lang w:val="en"/>
        </w:rPr>
      </w:pPr>
      <w:r w:rsidRPr="0056001A">
        <w:rPr>
          <w:rFonts w:cs="Calibri"/>
          <w:kern w:val="0"/>
          <w:lang w:val="en"/>
        </w:rPr>
        <w:t>Contribute to Strategic Initiatives and Policies:</w:t>
      </w:r>
      <w:r>
        <w:rPr>
          <w:rFonts w:cs="Calibri"/>
          <w:kern w:val="0"/>
          <w:lang w:val="en"/>
        </w:rPr>
        <w:t xml:space="preserve"> </w:t>
      </w:r>
      <w:r w:rsidRPr="0056001A">
        <w:rPr>
          <w:rFonts w:cs="Calibri"/>
          <w:kern w:val="0"/>
          <w:lang w:val="en"/>
        </w:rPr>
        <w:t>Investigate the model's predictions' applicability in contributing to strategic initiatives and policy formulation, including addressing rising house prices, homelessness, and implementing legislation for fair buyer opportunities.</w:t>
      </w:r>
    </w:p>
    <w:p w14:paraId="1B9EE434" w14:textId="77777777" w:rsidR="0056001A" w:rsidRDefault="0056001A" w:rsidP="0056001A">
      <w:pPr>
        <w:autoSpaceDE w:val="0"/>
        <w:autoSpaceDN w:val="0"/>
        <w:adjustRightInd w:val="0"/>
        <w:spacing w:after="200" w:line="276" w:lineRule="auto"/>
        <w:rPr>
          <w:rFonts w:cs="Calibri"/>
          <w:kern w:val="0"/>
          <w:lang w:val="en"/>
        </w:rPr>
      </w:pPr>
      <w:r>
        <w:rPr>
          <w:rFonts w:cs="Calibri"/>
          <w:kern w:val="0"/>
          <w:lang w:val="en"/>
        </w:rPr>
        <w:t>These objectives are designed to align with the overarching goal of developing a machine learning model for house price prediction and showcase the practical applications and impacts of the model in the real estate sector and beyond.</w:t>
      </w:r>
    </w:p>
    <w:p w14:paraId="5A0B676A" w14:textId="77777777" w:rsidR="0056001A" w:rsidRPr="0056001A" w:rsidRDefault="0056001A" w:rsidP="0056001A">
      <w:pPr>
        <w:autoSpaceDE w:val="0"/>
        <w:autoSpaceDN w:val="0"/>
        <w:adjustRightInd w:val="0"/>
        <w:spacing w:after="200" w:line="276" w:lineRule="auto"/>
        <w:rPr>
          <w:b/>
          <w:bCs/>
          <w:lang w:val="en"/>
        </w:rPr>
      </w:pPr>
    </w:p>
    <w:p w14:paraId="39699E35" w14:textId="77777777" w:rsidR="0056001A" w:rsidRDefault="0056001A" w:rsidP="0056001A">
      <w:pPr>
        <w:autoSpaceDE w:val="0"/>
        <w:autoSpaceDN w:val="0"/>
        <w:adjustRightInd w:val="0"/>
        <w:spacing w:after="200" w:line="276" w:lineRule="auto"/>
        <w:rPr>
          <w:b/>
          <w:bCs/>
        </w:rPr>
      </w:pPr>
    </w:p>
    <w:p w14:paraId="76B23EA1" w14:textId="77777777" w:rsidR="0056001A" w:rsidRPr="0056001A" w:rsidRDefault="0056001A" w:rsidP="0056001A">
      <w:pPr>
        <w:autoSpaceDE w:val="0"/>
        <w:autoSpaceDN w:val="0"/>
        <w:adjustRightInd w:val="0"/>
        <w:spacing w:after="200" w:line="276" w:lineRule="auto"/>
        <w:rPr>
          <w:rFonts w:cs="Calibri"/>
          <w:kern w:val="0"/>
          <w:lang w:val="en-US"/>
        </w:rPr>
      </w:pPr>
    </w:p>
    <w:p w14:paraId="0D0EF387" w14:textId="77777777" w:rsidR="0056001A" w:rsidRDefault="0056001A" w:rsidP="0056001A">
      <w:pPr>
        <w:autoSpaceDE w:val="0"/>
        <w:autoSpaceDN w:val="0"/>
        <w:adjustRightInd w:val="0"/>
        <w:spacing w:after="200" w:line="276" w:lineRule="auto"/>
        <w:rPr>
          <w:rFonts w:cs="Calibri"/>
          <w:kern w:val="0"/>
          <w:lang w:val="en"/>
        </w:rPr>
      </w:pPr>
    </w:p>
    <w:p w14:paraId="11A14C00" w14:textId="77777777" w:rsidR="0056001A" w:rsidRDefault="0056001A" w:rsidP="0056001A">
      <w:pPr>
        <w:autoSpaceDE w:val="0"/>
        <w:autoSpaceDN w:val="0"/>
        <w:adjustRightInd w:val="0"/>
        <w:spacing w:after="200" w:line="276" w:lineRule="auto"/>
        <w:rPr>
          <w:rFonts w:cs="Calibri"/>
          <w:kern w:val="0"/>
          <w:lang w:val="en"/>
        </w:rPr>
      </w:pPr>
    </w:p>
    <w:p w14:paraId="4A110CB7" w14:textId="77777777" w:rsidR="009C28BA" w:rsidRPr="009C28BA" w:rsidRDefault="009C28BA" w:rsidP="008D0909">
      <w:pPr>
        <w:autoSpaceDE w:val="0"/>
        <w:autoSpaceDN w:val="0"/>
        <w:adjustRightInd w:val="0"/>
        <w:spacing w:after="200" w:line="276" w:lineRule="auto"/>
        <w:rPr>
          <w:rFonts w:cs="Calibri"/>
          <w:kern w:val="0"/>
          <w:lang w:val="en"/>
        </w:rPr>
      </w:pPr>
    </w:p>
    <w:p w14:paraId="43922000" w14:textId="77777777" w:rsidR="00D21CB8" w:rsidRPr="009C5C1F" w:rsidRDefault="00D21CB8" w:rsidP="00FD250E">
      <w:pPr>
        <w:rPr>
          <w:rFonts w:ascii="Segoe UI" w:hAnsi="Segoe UI" w:cs="Segoe UI"/>
          <w:color w:val="0D0D0D"/>
          <w:shd w:val="clear" w:color="auto" w:fill="FFFFFF"/>
          <w:lang w:val="en"/>
        </w:rPr>
      </w:pPr>
    </w:p>
    <w:p w14:paraId="2401DA74" w14:textId="77777777" w:rsidR="00D21CB8" w:rsidRDefault="00D21CB8" w:rsidP="00FD250E">
      <w:pPr>
        <w:rPr>
          <w:rFonts w:ascii="Segoe UI" w:hAnsi="Segoe UI" w:cs="Segoe UI"/>
          <w:color w:val="0D0D0D"/>
          <w:shd w:val="clear" w:color="auto" w:fill="FFFFFF"/>
        </w:rPr>
      </w:pPr>
    </w:p>
    <w:p w14:paraId="3B338968" w14:textId="77777777" w:rsidR="00D21CB8" w:rsidRDefault="00D21CB8" w:rsidP="00FD250E">
      <w:pPr>
        <w:rPr>
          <w:rFonts w:ascii="Segoe UI" w:hAnsi="Segoe UI" w:cs="Segoe UI"/>
          <w:color w:val="0D0D0D"/>
          <w:shd w:val="clear" w:color="auto" w:fill="FFFFFF"/>
        </w:rPr>
      </w:pPr>
    </w:p>
    <w:p w14:paraId="6D2C76CF" w14:textId="77777777" w:rsidR="00D21CB8" w:rsidRDefault="00D21CB8" w:rsidP="00FD250E">
      <w:pPr>
        <w:rPr>
          <w:rFonts w:ascii="Segoe UI" w:hAnsi="Segoe UI" w:cs="Segoe UI"/>
          <w:color w:val="0D0D0D"/>
          <w:shd w:val="clear" w:color="auto" w:fill="FFFFFF"/>
        </w:rPr>
      </w:pPr>
    </w:p>
    <w:p w14:paraId="4DA81DAF" w14:textId="320B303E" w:rsidR="00FD250E" w:rsidRDefault="00D21CB8" w:rsidP="00E60722">
      <w:r>
        <w:rPr>
          <w:rFonts w:ascii="Segoe UI" w:hAnsi="Segoe UI" w:cs="Segoe UI"/>
          <w:color w:val="0D0D0D"/>
          <w:shd w:val="clear" w:color="auto" w:fill="FFFFFF"/>
        </w:rPr>
        <w:t>References</w:t>
      </w: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15A27797" w14:textId="23945403" w:rsidR="004902C7"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58384946" w:history="1">
            <w:r w:rsidR="004902C7" w:rsidRPr="00396C85">
              <w:rPr>
                <w:rStyle w:val="Hyperlink"/>
                <w:noProof/>
              </w:rPr>
              <w:t>Introduction</w:t>
            </w:r>
            <w:r w:rsidR="004902C7">
              <w:rPr>
                <w:noProof/>
                <w:webHidden/>
              </w:rPr>
              <w:tab/>
            </w:r>
            <w:r w:rsidR="004902C7">
              <w:rPr>
                <w:noProof/>
                <w:webHidden/>
              </w:rPr>
              <w:fldChar w:fldCharType="begin"/>
            </w:r>
            <w:r w:rsidR="004902C7">
              <w:rPr>
                <w:noProof/>
                <w:webHidden/>
              </w:rPr>
              <w:instrText xml:space="preserve"> PAGEREF _Toc158384946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14D28D3C" w14:textId="5BC2AF7D"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47" w:history="1">
            <w:r w:rsidR="004902C7" w:rsidRPr="00396C85">
              <w:rPr>
                <w:rStyle w:val="Hyperlink"/>
                <w:noProof/>
              </w:rPr>
              <w:t>Chapter 1</w:t>
            </w:r>
            <w:r w:rsidR="004902C7">
              <w:rPr>
                <w:noProof/>
                <w:webHidden/>
              </w:rPr>
              <w:tab/>
            </w:r>
            <w:r w:rsidR="004902C7">
              <w:rPr>
                <w:noProof/>
                <w:webHidden/>
              </w:rPr>
              <w:fldChar w:fldCharType="begin"/>
            </w:r>
            <w:r w:rsidR="004902C7">
              <w:rPr>
                <w:noProof/>
                <w:webHidden/>
              </w:rPr>
              <w:instrText xml:space="preserve"> PAGEREF _Toc158384947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6C81052B" w14:textId="0046FAD7" w:rsidR="004902C7" w:rsidRDefault="00000000">
          <w:pPr>
            <w:pStyle w:val="TOC2"/>
            <w:tabs>
              <w:tab w:val="right" w:leader="dot" w:pos="9016"/>
            </w:tabs>
            <w:rPr>
              <w:rFonts w:asciiTheme="minorHAnsi" w:eastAsiaTheme="minorEastAsia" w:hAnsiTheme="minorHAnsi"/>
              <w:noProof/>
              <w:sz w:val="24"/>
              <w:szCs w:val="24"/>
              <w:lang w:eastAsia="en-IE"/>
            </w:rPr>
          </w:pPr>
          <w:hyperlink w:anchor="_Toc158384948" w:history="1">
            <w:r w:rsidR="004902C7" w:rsidRPr="00396C85">
              <w:rPr>
                <w:rStyle w:val="Hyperlink"/>
                <w:noProof/>
              </w:rPr>
              <w:t>Chapter 1.1</w:t>
            </w:r>
            <w:r w:rsidR="004902C7">
              <w:rPr>
                <w:noProof/>
                <w:webHidden/>
              </w:rPr>
              <w:tab/>
            </w:r>
            <w:r w:rsidR="004902C7">
              <w:rPr>
                <w:noProof/>
                <w:webHidden/>
              </w:rPr>
              <w:fldChar w:fldCharType="begin"/>
            </w:r>
            <w:r w:rsidR="004902C7">
              <w:rPr>
                <w:noProof/>
                <w:webHidden/>
              </w:rPr>
              <w:instrText xml:space="preserve"> PAGEREF _Toc158384948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2CB042AD" w14:textId="4446C55E" w:rsidR="004902C7" w:rsidRDefault="00000000">
          <w:pPr>
            <w:pStyle w:val="TOC3"/>
            <w:tabs>
              <w:tab w:val="right" w:leader="dot" w:pos="9016"/>
            </w:tabs>
            <w:rPr>
              <w:rFonts w:asciiTheme="minorHAnsi" w:eastAsiaTheme="minorEastAsia" w:hAnsiTheme="minorHAnsi"/>
              <w:noProof/>
              <w:sz w:val="24"/>
              <w:szCs w:val="24"/>
              <w:lang w:eastAsia="en-IE"/>
            </w:rPr>
          </w:pPr>
          <w:hyperlink w:anchor="_Toc158384949" w:history="1">
            <w:r w:rsidR="004902C7" w:rsidRPr="00396C85">
              <w:rPr>
                <w:rStyle w:val="Hyperlink"/>
                <w:noProof/>
              </w:rPr>
              <w:t>Chapter 1.1.1.</w:t>
            </w:r>
            <w:r w:rsidR="004902C7">
              <w:rPr>
                <w:noProof/>
                <w:webHidden/>
              </w:rPr>
              <w:tab/>
            </w:r>
            <w:r w:rsidR="004902C7">
              <w:rPr>
                <w:noProof/>
                <w:webHidden/>
              </w:rPr>
              <w:fldChar w:fldCharType="begin"/>
            </w:r>
            <w:r w:rsidR="004902C7">
              <w:rPr>
                <w:noProof/>
                <w:webHidden/>
              </w:rPr>
              <w:instrText xml:space="preserve"> PAGEREF _Toc158384949 \h </w:instrText>
            </w:r>
            <w:r w:rsidR="004902C7">
              <w:rPr>
                <w:noProof/>
                <w:webHidden/>
              </w:rPr>
            </w:r>
            <w:r w:rsidR="004902C7">
              <w:rPr>
                <w:noProof/>
                <w:webHidden/>
              </w:rPr>
              <w:fldChar w:fldCharType="separate"/>
            </w:r>
            <w:r w:rsidR="004902C7">
              <w:rPr>
                <w:noProof/>
                <w:webHidden/>
              </w:rPr>
              <w:t>1</w:t>
            </w:r>
            <w:r w:rsidR="004902C7">
              <w:rPr>
                <w:noProof/>
                <w:webHidden/>
              </w:rPr>
              <w:fldChar w:fldCharType="end"/>
            </w:r>
          </w:hyperlink>
        </w:p>
        <w:p w14:paraId="00FAAAA9" w14:textId="1178BF60" w:rsidR="004902C7" w:rsidRDefault="00000000">
          <w:pPr>
            <w:pStyle w:val="TOC1"/>
            <w:tabs>
              <w:tab w:val="right" w:leader="dot" w:pos="9016"/>
            </w:tabs>
            <w:rPr>
              <w:rFonts w:asciiTheme="minorHAnsi" w:eastAsiaTheme="minorEastAsia" w:hAnsiTheme="minorHAnsi"/>
              <w:noProof/>
              <w:sz w:val="24"/>
              <w:szCs w:val="24"/>
              <w:lang w:eastAsia="en-IE"/>
            </w:rPr>
          </w:pPr>
          <w:hyperlink w:anchor="_Toc158384950" w:history="1">
            <w:r w:rsidR="004902C7" w:rsidRPr="00396C85">
              <w:rPr>
                <w:rStyle w:val="Hyperlink"/>
                <w:noProof/>
              </w:rPr>
              <w:t>References</w:t>
            </w:r>
            <w:r w:rsidR="004902C7">
              <w:rPr>
                <w:noProof/>
                <w:webHidden/>
              </w:rPr>
              <w:tab/>
            </w:r>
            <w:r w:rsidR="004902C7">
              <w:rPr>
                <w:noProof/>
                <w:webHidden/>
              </w:rPr>
              <w:fldChar w:fldCharType="begin"/>
            </w:r>
            <w:r w:rsidR="004902C7">
              <w:rPr>
                <w:noProof/>
                <w:webHidden/>
              </w:rPr>
              <w:instrText xml:space="preserve"> PAGEREF _Toc158384950 \h </w:instrText>
            </w:r>
            <w:r w:rsidR="004902C7">
              <w:rPr>
                <w:noProof/>
                <w:webHidden/>
              </w:rPr>
            </w:r>
            <w:r w:rsidR="004902C7">
              <w:rPr>
                <w:noProof/>
                <w:webHidden/>
              </w:rPr>
              <w:fldChar w:fldCharType="separate"/>
            </w:r>
            <w:r w:rsidR="004902C7">
              <w:rPr>
                <w:noProof/>
                <w:webHidden/>
              </w:rPr>
              <w:t>2</w:t>
            </w:r>
            <w:r w:rsidR="004902C7">
              <w:rPr>
                <w:noProof/>
                <w:webHidden/>
              </w:rPr>
              <w:fldChar w:fldCharType="end"/>
            </w:r>
          </w:hyperlink>
        </w:p>
        <w:p w14:paraId="77548948" w14:textId="2B71D7A2" w:rsidR="00FD250E" w:rsidRDefault="00FD250E" w:rsidP="00FD250E">
          <w:r>
            <w:rPr>
              <w:b/>
              <w:bCs/>
              <w:noProof/>
            </w:rPr>
            <w:fldChar w:fldCharType="end"/>
          </w:r>
        </w:p>
      </w:sdtContent>
    </w:sdt>
    <w:p w14:paraId="012385EC" w14:textId="77777777" w:rsidR="00FD250E" w:rsidRDefault="00FD250E" w:rsidP="00FD250E"/>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0" w:name="_Toc158384950"/>
      <w:r w:rsidRPr="00E61EDD">
        <w:t>References</w:t>
      </w:r>
      <w:bookmarkEnd w:id="0"/>
    </w:p>
    <w:p w14:paraId="0CD066FA" w14:textId="77777777" w:rsidR="00127684" w:rsidRPr="00127684" w:rsidRDefault="00127684" w:rsidP="00127684">
      <w:pPr>
        <w:rPr>
          <w:color w:val="3A3A3A" w:themeColor="background2" w:themeShade="40"/>
          <w:sz w:val="24"/>
          <w:szCs w:val="24"/>
          <w:lang w:val="en-US"/>
        </w:rPr>
      </w:pPr>
      <w:r>
        <w:rPr>
          <w:rFonts w:ascii="Segoe UI" w:hAnsi="Segoe UI" w:cs="Segoe UI"/>
          <w:color w:val="0D0D0D"/>
          <w:shd w:val="clear" w:color="auto" w:fill="FFFFFF"/>
        </w:rPr>
        <w:t>Statista Research Department. (2024, January 8). Annual house price change in Ireland. Retrieved from [ [</w:t>
      </w:r>
      <w:r w:rsidRPr="00D21CB8">
        <w:rPr>
          <w:rFonts w:ascii="Segoe UI" w:hAnsi="Segoe UI" w:cs="Segoe UI"/>
          <w:color w:val="0D0D0D"/>
          <w:shd w:val="clear" w:color="auto" w:fill="FFFFFF"/>
        </w:rPr>
        <w:t>https://www.statista.com/statistics/1155332/annual-house-price-change-in-ireland/</w:t>
      </w:r>
      <w:r>
        <w:rPr>
          <w:rFonts w:ascii="Segoe UI" w:hAnsi="Segoe UI" w:cs="Segoe UI"/>
          <w:color w:val="0D0D0D"/>
          <w:shd w:val="clear" w:color="auto" w:fill="FFFFFF"/>
        </w:rPr>
        <w:t>]</w:t>
      </w:r>
    </w:p>
    <w:p w14:paraId="15ADFC0B" w14:textId="77777777" w:rsidR="00E60722" w:rsidRPr="00127684" w:rsidRDefault="00E60722">
      <w:pPr>
        <w:rPr>
          <w:lang w:val="en-US"/>
        </w:rPr>
      </w:pPr>
    </w:p>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1F0BFA">
      <w:footerReference w:type="default" r:id="rId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1C450" w14:textId="77777777" w:rsidR="001F0BFA" w:rsidRDefault="001F0BFA" w:rsidP="00E60722">
      <w:pPr>
        <w:spacing w:after="0" w:line="240" w:lineRule="auto"/>
      </w:pPr>
      <w:r>
        <w:separator/>
      </w:r>
    </w:p>
  </w:endnote>
  <w:endnote w:type="continuationSeparator" w:id="0">
    <w:p w14:paraId="4F9C2428" w14:textId="77777777" w:rsidR="001F0BFA" w:rsidRDefault="001F0BF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8DA62" w14:textId="77777777" w:rsidR="001F0BFA" w:rsidRDefault="001F0BFA" w:rsidP="00E60722">
      <w:pPr>
        <w:spacing w:after="0" w:line="240" w:lineRule="auto"/>
      </w:pPr>
      <w:r>
        <w:separator/>
      </w:r>
    </w:p>
  </w:footnote>
  <w:footnote w:type="continuationSeparator" w:id="0">
    <w:p w14:paraId="07040AF1" w14:textId="77777777" w:rsidR="001F0BFA" w:rsidRDefault="001F0BFA"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D20"/>
    <w:multiLevelType w:val="hybridMultilevel"/>
    <w:tmpl w:val="AC4A2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065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B16D6"/>
    <w:rsid w:val="000E20B6"/>
    <w:rsid w:val="00113918"/>
    <w:rsid w:val="00127246"/>
    <w:rsid w:val="00127684"/>
    <w:rsid w:val="001B3958"/>
    <w:rsid w:val="001F0BFA"/>
    <w:rsid w:val="001F7BCB"/>
    <w:rsid w:val="002110FC"/>
    <w:rsid w:val="0026651E"/>
    <w:rsid w:val="002E1BAD"/>
    <w:rsid w:val="003131FF"/>
    <w:rsid w:val="00331CD2"/>
    <w:rsid w:val="00364729"/>
    <w:rsid w:val="003B3544"/>
    <w:rsid w:val="003F65A4"/>
    <w:rsid w:val="00471640"/>
    <w:rsid w:val="004902C7"/>
    <w:rsid w:val="004A4611"/>
    <w:rsid w:val="004B1754"/>
    <w:rsid w:val="00505830"/>
    <w:rsid w:val="0056001A"/>
    <w:rsid w:val="00590C88"/>
    <w:rsid w:val="00664C10"/>
    <w:rsid w:val="006E496D"/>
    <w:rsid w:val="0070489A"/>
    <w:rsid w:val="00711535"/>
    <w:rsid w:val="00743926"/>
    <w:rsid w:val="007A51C3"/>
    <w:rsid w:val="007C440E"/>
    <w:rsid w:val="007E2629"/>
    <w:rsid w:val="007F5935"/>
    <w:rsid w:val="008B0509"/>
    <w:rsid w:val="008C4239"/>
    <w:rsid w:val="008C7792"/>
    <w:rsid w:val="008D0017"/>
    <w:rsid w:val="008D0909"/>
    <w:rsid w:val="008D6CAF"/>
    <w:rsid w:val="00907D20"/>
    <w:rsid w:val="009C28BA"/>
    <w:rsid w:val="009C5C1F"/>
    <w:rsid w:val="009D1A07"/>
    <w:rsid w:val="009E5434"/>
    <w:rsid w:val="00A57C25"/>
    <w:rsid w:val="00A64246"/>
    <w:rsid w:val="00A8611C"/>
    <w:rsid w:val="00AD7214"/>
    <w:rsid w:val="00B3254B"/>
    <w:rsid w:val="00B43296"/>
    <w:rsid w:val="00B6100F"/>
    <w:rsid w:val="00C50325"/>
    <w:rsid w:val="00C74A5C"/>
    <w:rsid w:val="00C90E9D"/>
    <w:rsid w:val="00C9138B"/>
    <w:rsid w:val="00CA3C75"/>
    <w:rsid w:val="00CE4ADE"/>
    <w:rsid w:val="00CF5AC2"/>
    <w:rsid w:val="00D21CB8"/>
    <w:rsid w:val="00D91936"/>
    <w:rsid w:val="00DE5D09"/>
    <w:rsid w:val="00E04ECD"/>
    <w:rsid w:val="00E6060A"/>
    <w:rsid w:val="00E60722"/>
    <w:rsid w:val="00E61EDD"/>
    <w:rsid w:val="00E7512E"/>
    <w:rsid w:val="00EB022E"/>
    <w:rsid w:val="00F20A51"/>
    <w:rsid w:val="00F56F07"/>
    <w:rsid w:val="00F71028"/>
    <w:rsid w:val="00F948E8"/>
    <w:rsid w:val="00FD250E"/>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BAD"/>
    <w:pPr>
      <w:spacing w:before="100" w:beforeAutospacing="1" w:after="100" w:afterAutospacing="1" w:line="240" w:lineRule="auto"/>
    </w:pPr>
    <w:rPr>
      <w:rFonts w:ascii="Times New Roman" w:eastAsia="Times New Roma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36">
      <w:bodyDiv w:val="1"/>
      <w:marLeft w:val="0"/>
      <w:marRight w:val="0"/>
      <w:marTop w:val="0"/>
      <w:marBottom w:val="0"/>
      <w:divBdr>
        <w:top w:val="none" w:sz="0" w:space="0" w:color="auto"/>
        <w:left w:val="none" w:sz="0" w:space="0" w:color="auto"/>
        <w:bottom w:val="none" w:sz="0" w:space="0" w:color="auto"/>
        <w:right w:val="none" w:sz="0" w:space="0" w:color="auto"/>
      </w:divBdr>
    </w:div>
    <w:div w:id="115755575">
      <w:bodyDiv w:val="1"/>
      <w:marLeft w:val="0"/>
      <w:marRight w:val="0"/>
      <w:marTop w:val="0"/>
      <w:marBottom w:val="0"/>
      <w:divBdr>
        <w:top w:val="none" w:sz="0" w:space="0" w:color="auto"/>
        <w:left w:val="none" w:sz="0" w:space="0" w:color="auto"/>
        <w:bottom w:val="none" w:sz="0" w:space="0" w:color="auto"/>
        <w:right w:val="none" w:sz="0" w:space="0" w:color="auto"/>
      </w:divBdr>
    </w:div>
    <w:div w:id="437333783">
      <w:bodyDiv w:val="1"/>
      <w:marLeft w:val="0"/>
      <w:marRight w:val="0"/>
      <w:marTop w:val="0"/>
      <w:marBottom w:val="0"/>
      <w:divBdr>
        <w:top w:val="none" w:sz="0" w:space="0" w:color="auto"/>
        <w:left w:val="none" w:sz="0" w:space="0" w:color="auto"/>
        <w:bottom w:val="none" w:sz="0" w:space="0" w:color="auto"/>
        <w:right w:val="none" w:sz="0" w:space="0" w:color="auto"/>
      </w:divBdr>
    </w:div>
    <w:div w:id="576326190">
      <w:bodyDiv w:val="1"/>
      <w:marLeft w:val="0"/>
      <w:marRight w:val="0"/>
      <w:marTop w:val="0"/>
      <w:marBottom w:val="0"/>
      <w:divBdr>
        <w:top w:val="none" w:sz="0" w:space="0" w:color="auto"/>
        <w:left w:val="none" w:sz="0" w:space="0" w:color="auto"/>
        <w:bottom w:val="none" w:sz="0" w:space="0" w:color="auto"/>
        <w:right w:val="none" w:sz="0" w:space="0" w:color="auto"/>
      </w:divBdr>
    </w:div>
    <w:div w:id="662779068">
      <w:bodyDiv w:val="1"/>
      <w:marLeft w:val="0"/>
      <w:marRight w:val="0"/>
      <w:marTop w:val="0"/>
      <w:marBottom w:val="0"/>
      <w:divBdr>
        <w:top w:val="none" w:sz="0" w:space="0" w:color="auto"/>
        <w:left w:val="none" w:sz="0" w:space="0" w:color="auto"/>
        <w:bottom w:val="none" w:sz="0" w:space="0" w:color="auto"/>
        <w:right w:val="none" w:sz="0" w:space="0" w:color="auto"/>
      </w:divBdr>
    </w:div>
    <w:div w:id="880559358">
      <w:bodyDiv w:val="1"/>
      <w:marLeft w:val="0"/>
      <w:marRight w:val="0"/>
      <w:marTop w:val="0"/>
      <w:marBottom w:val="0"/>
      <w:divBdr>
        <w:top w:val="none" w:sz="0" w:space="0" w:color="auto"/>
        <w:left w:val="none" w:sz="0" w:space="0" w:color="auto"/>
        <w:bottom w:val="none" w:sz="0" w:space="0" w:color="auto"/>
        <w:right w:val="none" w:sz="0" w:space="0" w:color="auto"/>
      </w:divBdr>
    </w:div>
    <w:div w:id="1071656427">
      <w:bodyDiv w:val="1"/>
      <w:marLeft w:val="0"/>
      <w:marRight w:val="0"/>
      <w:marTop w:val="0"/>
      <w:marBottom w:val="0"/>
      <w:divBdr>
        <w:top w:val="none" w:sz="0" w:space="0" w:color="auto"/>
        <w:left w:val="none" w:sz="0" w:space="0" w:color="auto"/>
        <w:bottom w:val="none" w:sz="0" w:space="0" w:color="auto"/>
        <w:right w:val="none" w:sz="0" w:space="0" w:color="auto"/>
      </w:divBdr>
    </w:div>
    <w:div w:id="1259362796">
      <w:bodyDiv w:val="1"/>
      <w:marLeft w:val="0"/>
      <w:marRight w:val="0"/>
      <w:marTop w:val="0"/>
      <w:marBottom w:val="0"/>
      <w:divBdr>
        <w:top w:val="none" w:sz="0" w:space="0" w:color="auto"/>
        <w:left w:val="none" w:sz="0" w:space="0" w:color="auto"/>
        <w:bottom w:val="none" w:sz="0" w:space="0" w:color="auto"/>
        <w:right w:val="none" w:sz="0" w:space="0" w:color="auto"/>
      </w:divBdr>
    </w:div>
    <w:div w:id="1314406977">
      <w:bodyDiv w:val="1"/>
      <w:marLeft w:val="0"/>
      <w:marRight w:val="0"/>
      <w:marTop w:val="0"/>
      <w:marBottom w:val="0"/>
      <w:divBdr>
        <w:top w:val="none" w:sz="0" w:space="0" w:color="auto"/>
        <w:left w:val="none" w:sz="0" w:space="0" w:color="auto"/>
        <w:bottom w:val="none" w:sz="0" w:space="0" w:color="auto"/>
        <w:right w:val="none" w:sz="0" w:space="0" w:color="auto"/>
      </w:divBdr>
    </w:div>
    <w:div w:id="1446005274">
      <w:bodyDiv w:val="1"/>
      <w:marLeft w:val="0"/>
      <w:marRight w:val="0"/>
      <w:marTop w:val="0"/>
      <w:marBottom w:val="0"/>
      <w:divBdr>
        <w:top w:val="none" w:sz="0" w:space="0" w:color="auto"/>
        <w:left w:val="none" w:sz="0" w:space="0" w:color="auto"/>
        <w:bottom w:val="none" w:sz="0" w:space="0" w:color="auto"/>
        <w:right w:val="none" w:sz="0" w:space="0" w:color="auto"/>
      </w:divBdr>
    </w:div>
    <w:div w:id="195174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Miqueias Sousa dos Santos</cp:lastModifiedBy>
  <cp:revision>28</cp:revision>
  <dcterms:created xsi:type="dcterms:W3CDTF">2024-03-06T11:53:00Z</dcterms:created>
  <dcterms:modified xsi:type="dcterms:W3CDTF">2024-03-08T15:51:00Z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