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0A467" w14:textId="73BC880B" w:rsidR="001A3DFC" w:rsidRPr="003550A1" w:rsidRDefault="001A3DFC" w:rsidP="001A3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Overview</w:t>
      </w:r>
    </w:p>
    <w:p w14:paraId="253F5679" w14:textId="41E96F5F" w:rsidR="001A3DFC" w:rsidRPr="003550A1" w:rsidRDefault="001A3DFC" w:rsidP="001A3DFC">
      <w:pPr>
        <w:pStyle w:val="NormalWeb"/>
      </w:pPr>
      <w:r w:rsidRPr="003550A1">
        <w:t xml:space="preserve">The </w:t>
      </w:r>
      <w:r w:rsidR="00FD7CBA" w:rsidRPr="003550A1">
        <w:t xml:space="preserve">Rick </w:t>
      </w:r>
      <w:r w:rsidR="003550A1">
        <w:t>&amp;</w:t>
      </w:r>
      <w:r w:rsidR="00FD7CBA" w:rsidRPr="003550A1">
        <w:t xml:space="preserve"> Morty API</w:t>
      </w:r>
      <w:r w:rsidRPr="003550A1">
        <w:t xml:space="preserve"> serves as an intermediary for accessing character data from the Rick and Morty API, providing methods to retrieve characters based on various filters or a specific ID. This API employs a layered architecture including controllers, services, repositories, models (DTOs), and middleware, ensuring a clean separation of concerns and scalability without compromising simplicity.</w:t>
      </w:r>
    </w:p>
    <w:p w14:paraId="5DC30898" w14:textId="77777777" w:rsidR="001A3DFC" w:rsidRPr="003550A1" w:rsidRDefault="001A3DFC" w:rsidP="00DD327D">
      <w:pPr>
        <w:pStyle w:val="NormalWeb"/>
        <w:ind w:left="1416" w:hanging="1416"/>
      </w:pPr>
    </w:p>
    <w:p w14:paraId="09E526FE" w14:textId="77777777" w:rsidR="001A3DFC" w:rsidRPr="003550A1" w:rsidRDefault="001A3DFC" w:rsidP="001A3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Core Design Principles and Practices</w:t>
      </w:r>
    </w:p>
    <w:p w14:paraId="3715993E" w14:textId="77777777" w:rsidR="001A3DFC" w:rsidRPr="003550A1" w:rsidRDefault="001A3DFC" w:rsidP="001A3D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SOLID Principles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Each component of the API adheres to the SOLID principles, ensuring that the system is easy to maintain and extend.</w:t>
      </w:r>
    </w:p>
    <w:p w14:paraId="52A4B77D" w14:textId="77777777" w:rsidR="001A3DFC" w:rsidRPr="003550A1" w:rsidRDefault="001A3DFC" w:rsidP="001A3D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DRY (Don't Repeat Yourself)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KISS (Keep It Simple, Stupid)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The codebase avoids redundancy and maintains simplicity, focusing on delivering functionality without unnecessary complexity.</w:t>
      </w:r>
    </w:p>
    <w:p w14:paraId="142019B1" w14:textId="77777777" w:rsidR="001A3DFC" w:rsidRPr="003550A1" w:rsidRDefault="001A3DFC" w:rsidP="001A3D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YAGNI (You Aren't </w:t>
      </w:r>
      <w:proofErr w:type="spellStart"/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Gonna</w:t>
      </w:r>
      <w:proofErr w:type="spellEnd"/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Need It)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Features or structures that are not currently needed are not included, keeping the API lightweight and efficient.</w:t>
      </w:r>
    </w:p>
    <w:p w14:paraId="2E8668A1" w14:textId="77777777" w:rsidR="001A3DFC" w:rsidRPr="003550A1" w:rsidRDefault="001A3DFC" w:rsidP="001A3D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Domain-Driven Design (DDD)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The architecture reflects a clear and modular domain model, aligning closely with the business domain of interacting with the Rick and Morty API.</w:t>
      </w:r>
    </w:p>
    <w:p w14:paraId="7568AD58" w14:textId="77777777" w:rsidR="001A3DFC" w:rsidRPr="003550A1" w:rsidRDefault="001A3DFC" w:rsidP="001A3D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Dependency Injection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Used throughout the application to manage dependencies, facilitating loose coupling and easier management of cross-cutting concerns.</w:t>
      </w:r>
    </w:p>
    <w:p w14:paraId="4BCF0666" w14:textId="77777777" w:rsidR="001A3DFC" w:rsidRPr="003550A1" w:rsidRDefault="001A3DFC" w:rsidP="001A3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Implementation Choices and Simplifications</w:t>
      </w:r>
    </w:p>
    <w:p w14:paraId="60355397" w14:textId="77777777" w:rsidR="001A3DFC" w:rsidRPr="003550A1" w:rsidRDefault="001A3DFC" w:rsidP="001A3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 keeping with the principles of YAGNI and KISS, the API:</w:t>
      </w:r>
    </w:p>
    <w:p w14:paraId="78D4AE34" w14:textId="0CEBE3DC" w:rsidR="001A3DFC" w:rsidRPr="003550A1" w:rsidRDefault="001A3DFC" w:rsidP="001A3D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Avoids Over-engineering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The codebase is straightforward, without layered DTOs, extensive mappings, factories, or other scalability features that might complicate the codebase unnecessarily.</w:t>
      </w:r>
    </w:p>
    <w:p w14:paraId="122C05BE" w14:textId="77777777" w:rsidR="001A3DFC" w:rsidRPr="003550A1" w:rsidRDefault="001A3DFC" w:rsidP="001A3D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Uses Direct Data Transfer Objects (DTOs)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The DTOs used are direct mappings to API responses without intermediate transformations, ensuring clarity and reducing overhead.</w:t>
      </w:r>
    </w:p>
    <w:p w14:paraId="3DE4FF73" w14:textId="77777777" w:rsidR="001A3DFC" w:rsidRPr="003550A1" w:rsidRDefault="001A3DFC" w:rsidP="001A3D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Minimizes Abstractions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Only essential abstractions are present to meet the current requirements, avoiding speculative generality.</w:t>
      </w:r>
    </w:p>
    <w:p w14:paraId="6FDE7F91" w14:textId="695CD2AF" w:rsidR="003550A1" w:rsidRPr="003550A1" w:rsidRDefault="003550A1" w:rsidP="00355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Testing</w:t>
      </w:r>
      <w:r w:rsidR="00D05F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Choices</w:t>
      </w:r>
    </w:p>
    <w:p w14:paraId="7C0C67B0" w14:textId="03D3E5BC" w:rsidR="003550A1" w:rsidRDefault="003550A1" w:rsidP="003550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Regression Tests </w:t>
      </w:r>
      <w:r w:rsidR="00D05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–</w:t>
      </w: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Postma</w:t>
      </w:r>
      <w:r w:rsidR="00D05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The API functionality can be tested using the provided Postman collection named </w:t>
      </w:r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Rick-And-Morty-Postman-</w:t>
      </w:r>
      <w:proofErr w:type="spellStart"/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Collection.json</w:t>
      </w:r>
      <w:proofErr w:type="spellEnd"/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8FF50EE" w14:textId="290B6C67" w:rsidR="003550A1" w:rsidRDefault="003550A1" w:rsidP="003550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Unit Tests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There are no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Unit Tests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iven the application's simplicity, Unit Test</w:t>
      </w:r>
      <w:r w:rsidR="00D05F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ing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would require more time to develop than the application itself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r w:rsidR="00D05F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 it would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require Dependency Mocking, HTTP Factories and more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1FCBE97" w14:textId="08289C1F" w:rsidR="00D05F4F" w:rsidRDefault="00D05F4F" w:rsidP="00D05F4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br w:type="page"/>
      </w:r>
    </w:p>
    <w:p w14:paraId="1A130B7F" w14:textId="70227B83" w:rsidR="00D05F4F" w:rsidRPr="00D05F4F" w:rsidRDefault="00D05F4F" w:rsidP="00D05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lastRenderedPageBreak/>
        <w:t>How to: Postman Testing</w:t>
      </w:r>
    </w:p>
    <w:p w14:paraId="4055AD19" w14:textId="06270242" w:rsidR="00D05F4F" w:rsidRDefault="00D05F4F" w:rsidP="00D05F4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To run the Postman Collection, follow </w:t>
      </w:r>
      <w:r w:rsidR="00C9546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 screenshots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1430E63" w14:textId="153A0BCD" w:rsidR="00D05F4F" w:rsidRPr="00D05F4F" w:rsidRDefault="00D05F4F" w:rsidP="00D05F4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 the collection</w:t>
      </w:r>
      <w:r w:rsidRPr="00D05F4F">
        <w:rPr>
          <w:noProof/>
        </w:rPr>
        <w:t xml:space="preserve"> </w:t>
      </w:r>
      <w:r w:rsidRPr="00D05F4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7D557C4B" wp14:editId="22E39A0D">
            <wp:extent cx="5400040" cy="3245485"/>
            <wp:effectExtent l="0" t="0" r="0" b="0"/>
            <wp:docPr id="15042562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56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594D" w14:textId="742CFC95" w:rsidR="00D05F4F" w:rsidRPr="00D05F4F" w:rsidRDefault="00D05F4F" w:rsidP="00D05F4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noProof/>
        </w:rPr>
        <w:t>Create the Environment</w:t>
      </w:r>
      <w:r w:rsidRPr="00D05F4F">
        <w:rPr>
          <w:noProof/>
        </w:rPr>
        <w:t xml:space="preserve"> </w:t>
      </w:r>
      <w:r w:rsidRPr="00D05F4F">
        <w:rPr>
          <w:noProof/>
        </w:rPr>
        <w:drawing>
          <wp:inline distT="0" distB="0" distL="0" distR="0" wp14:anchorId="546FC646" wp14:editId="5F16439E">
            <wp:extent cx="4334480" cy="4477375"/>
            <wp:effectExtent l="0" t="0" r="9525" b="0"/>
            <wp:docPr id="553552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52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8263" w14:textId="79B56A15" w:rsidR="00C9546E" w:rsidRPr="00C9546E" w:rsidRDefault="00D05F4F" w:rsidP="00C9546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noProof/>
        </w:rPr>
        <w:lastRenderedPageBreak/>
        <w:t>Create the variables “url” and “jwt_token”</w:t>
      </w:r>
      <w:r w:rsidR="00CC780F">
        <w:rPr>
          <w:noProof/>
        </w:rPr>
        <w:t>. The “url” should be set to the API URL and Port.</w:t>
      </w:r>
      <w:r>
        <w:rPr>
          <w:noProof/>
        </w:rPr>
        <w:t xml:space="preserve"> </w:t>
      </w:r>
      <w:r w:rsidR="00CC780F">
        <w:rPr>
          <w:noProof/>
        </w:rPr>
        <w:t>The “jwt_token” should be empty. Then</w:t>
      </w:r>
      <w:r w:rsidR="00C9546E">
        <w:rPr>
          <w:noProof/>
        </w:rPr>
        <w:t xml:space="preserve"> </w:t>
      </w:r>
      <w:r w:rsidR="00CC780F">
        <w:rPr>
          <w:noProof/>
        </w:rPr>
        <w:t>click Save.</w:t>
      </w:r>
      <w:r w:rsidR="00C9546E" w:rsidRPr="00C9546E">
        <w:rPr>
          <w:noProof/>
        </w:rPr>
        <w:t xml:space="preserve"> </w:t>
      </w:r>
      <w:r w:rsidR="00C9546E" w:rsidRPr="00C9546E">
        <w:rPr>
          <w:noProof/>
        </w:rPr>
        <w:drawing>
          <wp:inline distT="0" distB="0" distL="0" distR="0" wp14:anchorId="22BF94CE" wp14:editId="7DEAF283">
            <wp:extent cx="5400040" cy="1361440"/>
            <wp:effectExtent l="0" t="0" r="0" b="0"/>
            <wp:docPr id="187210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0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0444" w14:textId="52C93A2F" w:rsidR="00C9546E" w:rsidRPr="00C9546E" w:rsidRDefault="00C9546E" w:rsidP="00C9546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noProof/>
        </w:rPr>
        <w:t>Go back to Collections, change the Environment to the new one, right click the collection and press Run Collection.</w:t>
      </w:r>
      <w:r w:rsidRPr="00C9546E">
        <w:rPr>
          <w:noProof/>
        </w:rPr>
        <w:t xml:space="preserve"> </w:t>
      </w:r>
      <w:r w:rsidRPr="00C9546E">
        <w:rPr>
          <w:noProof/>
        </w:rPr>
        <w:drawing>
          <wp:inline distT="0" distB="0" distL="0" distR="0" wp14:anchorId="6836D538" wp14:editId="304459F0">
            <wp:extent cx="5400040" cy="1414780"/>
            <wp:effectExtent l="0" t="0" r="0" b="0"/>
            <wp:docPr id="6011086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086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EF17" w14:textId="5F89D89A" w:rsidR="00C9546E" w:rsidRPr="00C9546E" w:rsidRDefault="00C9546E" w:rsidP="00C9546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noProof/>
        </w:rPr>
        <w:t>Click on Persist Responses if you want to view the logs and click Run. The Colleciton will request and store the Token from the API automatically.</w:t>
      </w:r>
      <w:r w:rsidRPr="00C9546E">
        <w:rPr>
          <w:noProof/>
        </w:rPr>
        <w:t xml:space="preserve"> </w:t>
      </w:r>
      <w:r w:rsidRPr="00C9546E">
        <w:rPr>
          <w:noProof/>
        </w:rPr>
        <w:drawing>
          <wp:inline distT="0" distB="0" distL="0" distR="0" wp14:anchorId="74733E49" wp14:editId="00442F0B">
            <wp:extent cx="5400040" cy="2838450"/>
            <wp:effectExtent l="0" t="0" r="0" b="0"/>
            <wp:docPr id="1494737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371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A58C" w14:textId="65E53318" w:rsidR="00C9546E" w:rsidRDefault="00C9546E" w:rsidP="00895313">
      <w:pPr>
        <w:numPr>
          <w:ilvl w:val="1"/>
          <w:numId w:val="17"/>
        </w:numPr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lastRenderedPageBreak/>
        <w:t>This is how the Tests should look if the API is working.</w:t>
      </w:r>
      <w:r w:rsidRPr="00C9546E">
        <w:rPr>
          <w:noProof/>
        </w:rPr>
        <w:t xml:space="preserve"> </w:t>
      </w:r>
      <w:r w:rsidRPr="00C9546E">
        <w:rPr>
          <w:noProof/>
        </w:rPr>
        <w:drawing>
          <wp:inline distT="0" distB="0" distL="0" distR="0" wp14:anchorId="18C04CC7" wp14:editId="6FEB91F2">
            <wp:extent cx="5400040" cy="5715000"/>
            <wp:effectExtent l="0" t="0" r="0" b="0"/>
            <wp:docPr id="1973252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522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0446" w14:textId="77777777" w:rsidR="00C9546E" w:rsidRDefault="00C9546E">
      <w:pPr>
        <w:rPr>
          <w:noProof/>
        </w:rPr>
      </w:pPr>
      <w:r>
        <w:rPr>
          <w:noProof/>
        </w:rPr>
        <w:br w:type="page"/>
      </w:r>
    </w:p>
    <w:p w14:paraId="1528A5D0" w14:textId="318C5CF3" w:rsidR="001A3DFC" w:rsidRPr="003550A1" w:rsidRDefault="001A3DFC" w:rsidP="001A3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lastRenderedPageBreak/>
        <w:t>Architecture and Components</w:t>
      </w:r>
    </w:p>
    <w:p w14:paraId="536DD788" w14:textId="7D8F03DE" w:rsidR="001A3DFC" w:rsidRPr="003550A1" w:rsidRDefault="001A3DFC" w:rsidP="001A3D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Controllers (Presentation)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7F2545F" w14:textId="77777777" w:rsidR="001A3DFC" w:rsidRPr="003550A1" w:rsidRDefault="001A3DFC" w:rsidP="001A3DF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Handle HTTP requests and delegate business operations to the service layer.</w:t>
      </w:r>
    </w:p>
    <w:p w14:paraId="669BA3CA" w14:textId="77777777" w:rsidR="001A3DFC" w:rsidRPr="003550A1" w:rsidRDefault="001A3DFC" w:rsidP="001A3DF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Ensure security with JWT-based authentication, encapsulating user identity and claims handling.</w:t>
      </w:r>
    </w:p>
    <w:p w14:paraId="7BE77012" w14:textId="77777777" w:rsidR="001A3DFC" w:rsidRPr="003550A1" w:rsidRDefault="001A3DFC" w:rsidP="001A3D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Business Logic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8C34DC2" w14:textId="77777777" w:rsidR="001A3DFC" w:rsidRPr="003550A1" w:rsidRDefault="001A3DFC" w:rsidP="001A3DF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Orchestrates operations between the web interface and data repository.</w:t>
      </w:r>
    </w:p>
    <w:p w14:paraId="778B08FA" w14:textId="77777777" w:rsidR="001A3DFC" w:rsidRPr="003550A1" w:rsidRDefault="001A3DFC" w:rsidP="001A3DF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Uses the repository pattern to decouple data access logic from business logic.</w:t>
      </w:r>
    </w:p>
    <w:p w14:paraId="2BE4689D" w14:textId="1E2DBD0C" w:rsidR="001A3DFC" w:rsidRPr="003550A1" w:rsidRDefault="001A3DFC" w:rsidP="001A3D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Data Access (Repository)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48E2A5F" w14:textId="77777777" w:rsidR="001A3DFC" w:rsidRPr="003550A1" w:rsidRDefault="001A3DFC" w:rsidP="001A3DF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 repository layer interacts directly with the Rick and Morty API, abstracting the specifics of HTTP communication from the service layer.</w:t>
      </w:r>
    </w:p>
    <w:p w14:paraId="0CFC6877" w14:textId="77777777" w:rsidR="001A3DFC" w:rsidRPr="003550A1" w:rsidRDefault="001A3DFC" w:rsidP="001A3D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Middleware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A404AB6" w14:textId="77777777" w:rsidR="001A3DFC" w:rsidRPr="003550A1" w:rsidRDefault="001A3DFC" w:rsidP="001A3DF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Custom middleware for exception handling standardizes API error responses.</w:t>
      </w:r>
    </w:p>
    <w:p w14:paraId="1F7F0BC6" w14:textId="46361D86" w:rsidR="001A3DFC" w:rsidRPr="003550A1" w:rsidRDefault="001A3DFC" w:rsidP="001A3DF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Logging middleware provides insights into request handling and performance.</w:t>
      </w:r>
      <w:r w:rsidR="009827B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The logs are stored into 10</w:t>
      </w:r>
      <w:r w:rsidR="00B54F0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9827B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MB txt files on the executable directory.</w:t>
      </w:r>
    </w:p>
    <w:p w14:paraId="67F374BB" w14:textId="77777777" w:rsidR="001A3DFC" w:rsidRPr="003550A1" w:rsidRDefault="001A3DFC" w:rsidP="001A3D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Dependency Injection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1D226EB" w14:textId="77777777" w:rsidR="001A3DFC" w:rsidRPr="003550A1" w:rsidRDefault="001A3DFC" w:rsidP="001A3DF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Extensively used to wire up services, controllers, and other components at runtime, configured in the </w:t>
      </w:r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Startup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class.</w:t>
      </w:r>
    </w:p>
    <w:p w14:paraId="762BB7F2" w14:textId="77777777" w:rsidR="001A3DFC" w:rsidRPr="003550A1" w:rsidRDefault="001A3DFC" w:rsidP="001A3D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Configuration and Setup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63CB010" w14:textId="0465BD59" w:rsidR="001A3DFC" w:rsidRPr="003550A1" w:rsidRDefault="001A3DFC" w:rsidP="001A3DF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Configures services and middleware in the </w:t>
      </w:r>
      <w:proofErr w:type="spellStart"/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Program.cs</w:t>
      </w:r>
      <w:proofErr w:type="spellEnd"/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including routing, authentication, and API documentation tools (Swagger)</w:t>
      </w:r>
      <w:r w:rsidR="0009266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r w:rsidR="00092667" w:rsidRPr="0009266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https://localhost:7024/swagger/index.html</w:t>
      </w:r>
      <w:r w:rsidR="0009266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1EFEC2C" w14:textId="613B04A4" w:rsidR="001A3DFC" w:rsidRPr="003550A1" w:rsidRDefault="001A3DFC" w:rsidP="001A3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019C766" w14:textId="77777777" w:rsidR="001A3DFC" w:rsidRPr="003550A1" w:rsidRDefault="001A3DFC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br w:type="page"/>
      </w:r>
    </w:p>
    <w:p w14:paraId="3C440510" w14:textId="57F0E8A4" w:rsidR="001A3DFC" w:rsidRPr="003550A1" w:rsidRDefault="001A3DFC" w:rsidP="001A3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lastRenderedPageBreak/>
        <w:t>Data Transfer Objects (DTOs)</w:t>
      </w:r>
    </w:p>
    <w:p w14:paraId="18830FAE" w14:textId="2A4FA6FA" w:rsidR="001A3DFC" w:rsidRPr="003550A1" w:rsidRDefault="001A3DFC" w:rsidP="001A3D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proofErr w:type="spellStart"/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ExternalApiResponse</w:t>
      </w:r>
      <w:proofErr w:type="spellEnd"/>
    </w:p>
    <w:p w14:paraId="76FD4A05" w14:textId="77777777" w:rsidR="001A3DFC" w:rsidRPr="003550A1" w:rsidRDefault="001A3DFC" w:rsidP="001A3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Info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Info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): Meta-information about pagination.</w:t>
      </w:r>
    </w:p>
    <w:p w14:paraId="6E0D8A6A" w14:textId="77777777" w:rsidR="001A3DFC" w:rsidRPr="003550A1" w:rsidRDefault="001A3DFC" w:rsidP="001A3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Results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List&lt;Character&gt;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): A list of character objects.</w:t>
      </w:r>
    </w:p>
    <w:p w14:paraId="1883F43B" w14:textId="77777777" w:rsidR="001A3DFC" w:rsidRPr="003550A1" w:rsidRDefault="001A3DFC" w:rsidP="001A3D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Character</w:t>
      </w:r>
    </w:p>
    <w:p w14:paraId="193D2851" w14:textId="77777777" w:rsidR="001A3DFC" w:rsidRPr="003550A1" w:rsidRDefault="001A3DFC" w:rsidP="001A3D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Id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): Character identifier.</w:t>
      </w:r>
    </w:p>
    <w:p w14:paraId="5A407DB2" w14:textId="77777777" w:rsidR="001A3DFC" w:rsidRPr="003550A1" w:rsidRDefault="001A3DFC" w:rsidP="001A3D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Name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string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): Name of the character.</w:t>
      </w:r>
    </w:p>
    <w:p w14:paraId="7723006F" w14:textId="77777777" w:rsidR="001A3DFC" w:rsidRPr="003550A1" w:rsidRDefault="001A3DFC" w:rsidP="001A3D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Status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string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): Character's life status.</w:t>
      </w:r>
    </w:p>
    <w:p w14:paraId="14D49C4F" w14:textId="77777777" w:rsidR="001A3DFC" w:rsidRPr="003550A1" w:rsidRDefault="001A3DFC" w:rsidP="001A3D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Species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string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): Species of the character.</w:t>
      </w:r>
    </w:p>
    <w:p w14:paraId="3B7D5173" w14:textId="77777777" w:rsidR="001A3DFC" w:rsidRPr="003550A1" w:rsidRDefault="001A3DFC" w:rsidP="001A3D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Type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string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): Type or classification of the character.</w:t>
      </w:r>
    </w:p>
    <w:p w14:paraId="51AA7EF2" w14:textId="77777777" w:rsidR="001A3DFC" w:rsidRPr="003550A1" w:rsidRDefault="001A3DFC" w:rsidP="001A3D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Gender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string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): Gender of the character.</w:t>
      </w:r>
    </w:p>
    <w:p w14:paraId="14D4DF69" w14:textId="77777777" w:rsidR="001A3DFC" w:rsidRPr="003550A1" w:rsidRDefault="001A3DFC" w:rsidP="001A3D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Origin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Origin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): Origin location of the character.</w:t>
      </w:r>
    </w:p>
    <w:p w14:paraId="458B7C49" w14:textId="77777777" w:rsidR="001A3DFC" w:rsidRPr="003550A1" w:rsidRDefault="001A3DFC" w:rsidP="001A3D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Location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Location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): Current location of the character.</w:t>
      </w:r>
    </w:p>
    <w:p w14:paraId="132BDEC1" w14:textId="77777777" w:rsidR="001A3DFC" w:rsidRPr="003550A1" w:rsidRDefault="001A3DFC" w:rsidP="001A3D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Image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string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): URL of the character's image.</w:t>
      </w:r>
    </w:p>
    <w:p w14:paraId="150D4A9D" w14:textId="77777777" w:rsidR="001A3DFC" w:rsidRPr="003550A1" w:rsidRDefault="001A3DFC" w:rsidP="001A3D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Episode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List&lt;string&gt;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): List of episodes featuring the character.</w:t>
      </w:r>
    </w:p>
    <w:p w14:paraId="39F41ADD" w14:textId="77777777" w:rsidR="001A3DFC" w:rsidRPr="003550A1" w:rsidRDefault="001A3DFC" w:rsidP="001A3D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Url</w:t>
      </w:r>
      <w:proofErr w:type="spellEnd"/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string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): API endpoint URL for this character.</w:t>
      </w:r>
    </w:p>
    <w:p w14:paraId="64B7621B" w14:textId="77777777" w:rsidR="001A3DFC" w:rsidRPr="003550A1" w:rsidRDefault="001A3DFC" w:rsidP="001A3D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Created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string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): Timestamp of character creation.</w:t>
      </w:r>
    </w:p>
    <w:p w14:paraId="6A3B8D22" w14:textId="77777777" w:rsidR="001A3DFC" w:rsidRPr="003550A1" w:rsidRDefault="001A3DFC" w:rsidP="001A3D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Info</w:t>
      </w:r>
    </w:p>
    <w:p w14:paraId="09A23DB4" w14:textId="77777777" w:rsidR="001A3DFC" w:rsidRPr="003550A1" w:rsidRDefault="001A3DFC" w:rsidP="001A3D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Count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): Total count of characters.</w:t>
      </w:r>
    </w:p>
    <w:p w14:paraId="3025C888" w14:textId="77777777" w:rsidR="001A3DFC" w:rsidRPr="003550A1" w:rsidRDefault="001A3DFC" w:rsidP="001A3D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Pages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): Number of available pagination pages.</w:t>
      </w:r>
    </w:p>
    <w:p w14:paraId="348ACE57" w14:textId="77777777" w:rsidR="001A3DFC" w:rsidRPr="003550A1" w:rsidRDefault="001A3DFC" w:rsidP="001A3D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Next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string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): URL of the next page.</w:t>
      </w:r>
    </w:p>
    <w:p w14:paraId="4C1ABDA4" w14:textId="77777777" w:rsidR="001A3DFC" w:rsidRPr="003550A1" w:rsidRDefault="001A3DFC" w:rsidP="001A3D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Prev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string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): URL of the previous page.</w:t>
      </w:r>
    </w:p>
    <w:p w14:paraId="38EA14D8" w14:textId="77777777" w:rsidR="001A3DFC" w:rsidRPr="003550A1" w:rsidRDefault="001A3DFC" w:rsidP="001A3D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Location and Origin</w:t>
      </w:r>
    </w:p>
    <w:p w14:paraId="072E7B43" w14:textId="77777777" w:rsidR="001A3DFC" w:rsidRPr="003550A1" w:rsidRDefault="001A3DFC" w:rsidP="001A3D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Name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string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): Name of the location.</w:t>
      </w:r>
    </w:p>
    <w:p w14:paraId="1D3B762F" w14:textId="77777777" w:rsidR="001A3DFC" w:rsidRPr="003550A1" w:rsidRDefault="001A3DFC" w:rsidP="001A3D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Url</w:t>
      </w:r>
      <w:proofErr w:type="spellEnd"/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string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): API URL for the location.</w:t>
      </w:r>
    </w:p>
    <w:p w14:paraId="0D31AF6F" w14:textId="77777777" w:rsidR="001A3DFC" w:rsidRPr="003550A1" w:rsidRDefault="001A3DFC" w:rsidP="001A3D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proofErr w:type="spellStart"/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ErrorResponse</w:t>
      </w:r>
      <w:proofErr w:type="spellEnd"/>
    </w:p>
    <w:p w14:paraId="4623FE4E" w14:textId="77777777" w:rsidR="001A3DFC" w:rsidRPr="003550A1" w:rsidRDefault="001A3DFC" w:rsidP="001A3D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StatusCode</w:t>
      </w:r>
      <w:proofErr w:type="spellEnd"/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): HTTP status code of the error.</w:t>
      </w:r>
    </w:p>
    <w:p w14:paraId="6DDFCD07" w14:textId="77777777" w:rsidR="001A3DFC" w:rsidRPr="003550A1" w:rsidRDefault="001A3DFC" w:rsidP="001A3D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Message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string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): Error message.</w:t>
      </w:r>
    </w:p>
    <w:p w14:paraId="3DC96574" w14:textId="77777777" w:rsidR="001A3DFC" w:rsidRPr="003550A1" w:rsidRDefault="001A3DFC" w:rsidP="001A3D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Timestamp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DateTime</w:t>
      </w:r>
      <w:proofErr w:type="spellEnd"/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): Timestamp of the error.</w:t>
      </w:r>
    </w:p>
    <w:p w14:paraId="50E0D38B" w14:textId="77777777" w:rsidR="001A3DFC" w:rsidRPr="003550A1" w:rsidRDefault="001A3DFC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br w:type="page"/>
      </w:r>
    </w:p>
    <w:p w14:paraId="7245D9CC" w14:textId="4CC58735" w:rsidR="001A3DFC" w:rsidRPr="003550A1" w:rsidRDefault="001A3DFC" w:rsidP="001A3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lastRenderedPageBreak/>
        <w:t>Controllers</w:t>
      </w:r>
    </w:p>
    <w:p w14:paraId="7CC14BF6" w14:textId="77777777" w:rsidR="001A3DFC" w:rsidRPr="003550A1" w:rsidRDefault="001A3DFC" w:rsidP="001A3D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proofErr w:type="spellStart"/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CharactersController</w:t>
      </w:r>
      <w:proofErr w:type="spellEnd"/>
    </w:p>
    <w:p w14:paraId="1E8C0917" w14:textId="77777777" w:rsidR="001A3DFC" w:rsidRPr="003550A1" w:rsidRDefault="001A3DFC" w:rsidP="001A3D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GetAllCharacters</w:t>
      </w:r>
      <w:proofErr w:type="spellEnd"/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D458068" w14:textId="77777777" w:rsidR="001A3DFC" w:rsidRPr="003550A1" w:rsidRDefault="001A3DFC" w:rsidP="001A3D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Retrieves characters based on filters such as name, status, species, type, and gender.</w:t>
      </w:r>
    </w:p>
    <w:p w14:paraId="6E5C19CD" w14:textId="77777777" w:rsidR="001A3DFC" w:rsidRPr="003550A1" w:rsidRDefault="001A3DFC" w:rsidP="001A3D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Returns </w:t>
      </w:r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200 OK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with a list of characters or </w:t>
      </w:r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500 Internal Server Error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E56CFC5" w14:textId="77777777" w:rsidR="001A3DFC" w:rsidRPr="003550A1" w:rsidRDefault="001A3DFC" w:rsidP="001A3D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GetCharacter</w:t>
      </w:r>
      <w:proofErr w:type="spellEnd"/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36DB3F9" w14:textId="77777777" w:rsidR="001A3DFC" w:rsidRPr="003550A1" w:rsidRDefault="001A3DFC" w:rsidP="001A3D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Retrieves a character by their ID.</w:t>
      </w:r>
    </w:p>
    <w:p w14:paraId="629E3783" w14:textId="77777777" w:rsidR="001A3DFC" w:rsidRPr="003550A1" w:rsidRDefault="001A3DFC" w:rsidP="001A3D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Returns </w:t>
      </w:r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200 OK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with a character or </w:t>
      </w:r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500 Internal Server Error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AC4978B" w14:textId="77777777" w:rsidR="001A3DFC" w:rsidRPr="003550A1" w:rsidRDefault="001A3DFC" w:rsidP="001A3D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proofErr w:type="spellStart"/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AuthController</w:t>
      </w:r>
      <w:proofErr w:type="spellEnd"/>
    </w:p>
    <w:p w14:paraId="12F6B279" w14:textId="77777777" w:rsidR="001A3DFC" w:rsidRPr="003550A1" w:rsidRDefault="001A3DFC" w:rsidP="001A3D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GenerateToken</w:t>
      </w:r>
      <w:proofErr w:type="spellEnd"/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D2992EB" w14:textId="77777777" w:rsidR="001A3DFC" w:rsidRPr="003550A1" w:rsidRDefault="001A3DFC" w:rsidP="001A3D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Generates a JWT token for user authentication.</w:t>
      </w:r>
    </w:p>
    <w:p w14:paraId="5EF5F55F" w14:textId="77777777" w:rsidR="001A3DFC" w:rsidRPr="003550A1" w:rsidRDefault="001A3DFC" w:rsidP="001A3D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Returns </w:t>
      </w:r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200 OK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with a JWT token string or </w:t>
      </w:r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500 Internal Server Error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CD3199A" w14:textId="77777777" w:rsidR="001A3DFC" w:rsidRPr="003550A1" w:rsidRDefault="001A3DFC" w:rsidP="001A3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Middleware</w:t>
      </w:r>
    </w:p>
    <w:p w14:paraId="6989E57C" w14:textId="77777777" w:rsidR="001A3DFC" w:rsidRPr="003550A1" w:rsidRDefault="001A3DFC" w:rsidP="001A3D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proofErr w:type="spellStart"/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ExceptionHandlingMiddleware</w:t>
      </w:r>
      <w:proofErr w:type="spellEnd"/>
    </w:p>
    <w:p w14:paraId="6A35BD41" w14:textId="77777777" w:rsidR="001A3DFC" w:rsidRPr="003550A1" w:rsidRDefault="001A3DFC" w:rsidP="001A3D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Catches and logs exceptions.</w:t>
      </w:r>
    </w:p>
    <w:p w14:paraId="2AAA6671" w14:textId="77777777" w:rsidR="001A3DFC" w:rsidRPr="003550A1" w:rsidRDefault="001A3DFC" w:rsidP="001A3D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Standardizes error responses across the API.</w:t>
      </w:r>
    </w:p>
    <w:p w14:paraId="6628D23E" w14:textId="77777777" w:rsidR="001A3DFC" w:rsidRPr="003550A1" w:rsidRDefault="001A3DFC" w:rsidP="001A3D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proofErr w:type="spellStart"/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LoggingHandlingMiddleware</w:t>
      </w:r>
      <w:proofErr w:type="spellEnd"/>
    </w:p>
    <w:p w14:paraId="47168285" w14:textId="77777777" w:rsidR="001A3DFC" w:rsidRPr="003550A1" w:rsidRDefault="001A3DFC" w:rsidP="001A3D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Logs incoming requests and the time taken to process them.</w:t>
      </w:r>
    </w:p>
    <w:p w14:paraId="4599F4AB" w14:textId="77777777" w:rsidR="001A3DFC" w:rsidRPr="003550A1" w:rsidRDefault="001A3DFC" w:rsidP="001A3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Business Logic</w:t>
      </w:r>
    </w:p>
    <w:p w14:paraId="3E4C217B" w14:textId="77777777" w:rsidR="001A3DFC" w:rsidRPr="003550A1" w:rsidRDefault="001A3DFC" w:rsidP="001A3D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proofErr w:type="spellStart"/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CharacterService</w:t>
      </w:r>
      <w:proofErr w:type="spellEnd"/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(Implements </w:t>
      </w:r>
      <w:proofErr w:type="spellStart"/>
      <w:r w:rsidRPr="003550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ICharacterService</w:t>
      </w:r>
      <w:proofErr w:type="spellEnd"/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</w:t>
      </w:r>
    </w:p>
    <w:p w14:paraId="09AD51F7" w14:textId="77777777" w:rsidR="001A3DFC" w:rsidRPr="003550A1" w:rsidRDefault="001A3DFC" w:rsidP="001A3D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GetAllCharactersAsync</w:t>
      </w:r>
      <w:proofErr w:type="spellEnd"/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92E21E2" w14:textId="77777777" w:rsidR="001A3DFC" w:rsidRPr="003550A1" w:rsidRDefault="001A3DFC" w:rsidP="001A3DF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Retrieves characters matching specified filters until 100 are gathered or no more are available.</w:t>
      </w:r>
    </w:p>
    <w:p w14:paraId="59D6BAEF" w14:textId="77777777" w:rsidR="001A3DFC" w:rsidRPr="003550A1" w:rsidRDefault="001A3DFC" w:rsidP="001A3D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GetCharacterByIdAsync</w:t>
      </w:r>
      <w:proofErr w:type="spellEnd"/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DCE48E1" w14:textId="77777777" w:rsidR="001A3DFC" w:rsidRPr="003550A1" w:rsidRDefault="001A3DFC" w:rsidP="001A3DF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Retrieves a single character by ID.</w:t>
      </w:r>
    </w:p>
    <w:p w14:paraId="62FA4D6F" w14:textId="77777777" w:rsidR="001A3DFC" w:rsidRPr="003550A1" w:rsidRDefault="001A3DFC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br w:type="page"/>
      </w:r>
    </w:p>
    <w:p w14:paraId="0DCEA25A" w14:textId="5C206CC9" w:rsidR="001A3DFC" w:rsidRPr="003550A1" w:rsidRDefault="001A3DFC" w:rsidP="001A3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lastRenderedPageBreak/>
        <w:t>Repository</w:t>
      </w:r>
    </w:p>
    <w:p w14:paraId="4B371C87" w14:textId="77777777" w:rsidR="001A3DFC" w:rsidRPr="003550A1" w:rsidRDefault="001A3DFC" w:rsidP="001A3D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proofErr w:type="spellStart"/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CharacterRepository</w:t>
      </w:r>
      <w:proofErr w:type="spellEnd"/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(Implements </w:t>
      </w:r>
      <w:proofErr w:type="spellStart"/>
      <w:r w:rsidRPr="003550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ICharacterRepository</w:t>
      </w:r>
      <w:proofErr w:type="spellEnd"/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</w:t>
      </w:r>
    </w:p>
    <w:p w14:paraId="1C4E4BF9" w14:textId="77777777" w:rsidR="001A3DFC" w:rsidRPr="003550A1" w:rsidRDefault="001A3DFC" w:rsidP="001A3D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55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HttpQuery</w:t>
      </w:r>
      <w:proofErr w:type="spellEnd"/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2C55CA3" w14:textId="77777777" w:rsidR="001A3DFC" w:rsidRPr="003550A1" w:rsidRDefault="001A3DFC" w:rsidP="001A3D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Executes an HTTP GET request to a specified URL and returns the response content.</w:t>
      </w:r>
    </w:p>
    <w:p w14:paraId="687F9023" w14:textId="77777777" w:rsidR="001A3DFC" w:rsidRPr="003550A1" w:rsidRDefault="001A3DFC" w:rsidP="001A3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Startup and Configuration</w:t>
      </w:r>
    </w:p>
    <w:p w14:paraId="00C96E08" w14:textId="77777777" w:rsidR="001A3DFC" w:rsidRPr="003550A1" w:rsidRDefault="001A3DFC" w:rsidP="001A3D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Configures services, </w:t>
      </w:r>
      <w:proofErr w:type="spellStart"/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middlewares</w:t>
      </w:r>
      <w:proofErr w:type="spellEnd"/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and JWT authentication.</w:t>
      </w:r>
    </w:p>
    <w:p w14:paraId="4A8ECED2" w14:textId="77777777" w:rsidR="001A3DFC" w:rsidRPr="003550A1" w:rsidRDefault="001A3DFC" w:rsidP="001A3D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Sets up Swagger for API documentation and testing in a development environment.</w:t>
      </w:r>
    </w:p>
    <w:p w14:paraId="63A124AE" w14:textId="77777777" w:rsidR="001A3DFC" w:rsidRPr="003550A1" w:rsidRDefault="001A3DFC" w:rsidP="001A3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Dependencies and External Configurations</w:t>
      </w:r>
    </w:p>
    <w:p w14:paraId="38091D13" w14:textId="77777777" w:rsidR="001A3DFC" w:rsidRPr="003550A1" w:rsidRDefault="001A3DFC" w:rsidP="001A3D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Uses </w:t>
      </w:r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log4net</w:t>
      </w:r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for logging across components.</w:t>
      </w:r>
    </w:p>
    <w:p w14:paraId="50AD3107" w14:textId="77777777" w:rsidR="001A3DFC" w:rsidRPr="003550A1" w:rsidRDefault="001A3DFC" w:rsidP="001A3D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550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HttpClient</w:t>
      </w:r>
      <w:proofErr w:type="spellEnd"/>
      <w:r w:rsidRPr="003550A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is configured to interact with the Rick and Morty API.</w:t>
      </w:r>
    </w:p>
    <w:p w14:paraId="3CEAEA1B" w14:textId="77777777" w:rsidR="00B413D9" w:rsidRDefault="00B413D9"/>
    <w:sectPr w:rsidR="00B413D9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483A7" w14:textId="77777777" w:rsidR="004E68B6" w:rsidRPr="003550A1" w:rsidRDefault="004E68B6" w:rsidP="0042701D">
      <w:pPr>
        <w:spacing w:after="0" w:line="240" w:lineRule="auto"/>
      </w:pPr>
      <w:r w:rsidRPr="003550A1">
        <w:separator/>
      </w:r>
    </w:p>
  </w:endnote>
  <w:endnote w:type="continuationSeparator" w:id="0">
    <w:p w14:paraId="587565B3" w14:textId="77777777" w:rsidR="004E68B6" w:rsidRPr="003550A1" w:rsidRDefault="004E68B6" w:rsidP="0042701D">
      <w:pPr>
        <w:spacing w:after="0" w:line="240" w:lineRule="auto"/>
      </w:pPr>
      <w:r w:rsidRPr="003550A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DA5BC" w14:textId="77777777" w:rsidR="004E68B6" w:rsidRPr="003550A1" w:rsidRDefault="004E68B6" w:rsidP="0042701D">
      <w:pPr>
        <w:spacing w:after="0" w:line="240" w:lineRule="auto"/>
      </w:pPr>
      <w:r w:rsidRPr="003550A1">
        <w:separator/>
      </w:r>
    </w:p>
  </w:footnote>
  <w:footnote w:type="continuationSeparator" w:id="0">
    <w:p w14:paraId="12242380" w14:textId="77777777" w:rsidR="004E68B6" w:rsidRPr="003550A1" w:rsidRDefault="004E68B6" w:rsidP="0042701D">
      <w:pPr>
        <w:spacing w:after="0" w:line="240" w:lineRule="auto"/>
      </w:pPr>
      <w:r w:rsidRPr="003550A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B1490" w14:textId="42026EFF" w:rsidR="0042701D" w:rsidRPr="003550A1" w:rsidRDefault="0030736E" w:rsidP="0042701D">
    <w:pPr>
      <w:pStyle w:val="Encabezado"/>
      <w:jc w:val="center"/>
      <w:rPr>
        <w:rFonts w:ascii="Times New Roman" w:hAnsi="Times New Roman" w:cs="Times New Roman"/>
        <w:color w:val="8496B0" w:themeColor="text2" w:themeTint="99"/>
        <w:sz w:val="20"/>
        <w:szCs w:val="20"/>
      </w:rPr>
    </w:pPr>
    <w:r>
      <w:rPr>
        <w:rFonts w:ascii="Times New Roman" w:hAnsi="Times New Roman" w:cs="Times New Roman"/>
        <w:color w:val="8496B0" w:themeColor="text2" w:themeTint="99"/>
        <w:sz w:val="20"/>
        <w:szCs w:val="20"/>
      </w:rPr>
      <w:t>D</w:t>
    </w:r>
    <w:r w:rsidR="0042701D" w:rsidRPr="003550A1">
      <w:rPr>
        <w:rFonts w:ascii="Times New Roman" w:hAnsi="Times New Roman" w:cs="Times New Roman"/>
        <w:color w:val="8496B0" w:themeColor="text2" w:themeTint="99"/>
        <w:sz w:val="20"/>
        <w:szCs w:val="20"/>
      </w:rPr>
      <w:t xml:space="preserve">eveloper </w:t>
    </w:r>
    <w:r>
      <w:rPr>
        <w:rFonts w:ascii="Times New Roman" w:hAnsi="Times New Roman" w:cs="Times New Roman"/>
        <w:color w:val="8496B0" w:themeColor="text2" w:themeTint="99"/>
        <w:sz w:val="20"/>
        <w:szCs w:val="20"/>
      </w:rPr>
      <w:t>T</w:t>
    </w:r>
    <w:r w:rsidR="0042701D" w:rsidRPr="003550A1">
      <w:rPr>
        <w:rFonts w:ascii="Times New Roman" w:hAnsi="Times New Roman" w:cs="Times New Roman"/>
        <w:color w:val="8496B0" w:themeColor="text2" w:themeTint="99"/>
        <w:sz w:val="20"/>
        <w:szCs w:val="20"/>
      </w:rPr>
      <w:t>est</w:t>
    </w:r>
  </w:p>
  <w:p w14:paraId="66CAAC29" w14:textId="3B9D4273" w:rsidR="0042701D" w:rsidRPr="003550A1" w:rsidRDefault="0042701D" w:rsidP="0042701D">
    <w:pPr>
      <w:pStyle w:val="Encabezado"/>
      <w:jc w:val="center"/>
      <w:rPr>
        <w:rFonts w:ascii="Times New Roman" w:hAnsi="Times New Roman" w:cs="Times New Roman"/>
        <w:color w:val="8496B0" w:themeColor="text2" w:themeTint="99"/>
        <w:sz w:val="20"/>
        <w:szCs w:val="20"/>
      </w:rPr>
    </w:pPr>
    <w:r w:rsidRPr="003550A1">
      <w:rPr>
        <w:rFonts w:ascii="Times New Roman" w:hAnsi="Times New Roman" w:cs="Times New Roman"/>
        <w:color w:val="8496B0" w:themeColor="text2" w:themeTint="99"/>
        <w:sz w:val="20"/>
        <w:szCs w:val="20"/>
      </w:rPr>
      <w:t>Made by Miquel Trujillo</w:t>
    </w:r>
  </w:p>
  <w:p w14:paraId="5D7D50BB" w14:textId="2DE1B77C" w:rsidR="0042701D" w:rsidRPr="003550A1" w:rsidRDefault="0042701D" w:rsidP="0042701D">
    <w:pPr>
      <w:pStyle w:val="Encabezado"/>
      <w:jc w:val="center"/>
      <w:rPr>
        <w:rFonts w:ascii="Times New Roman" w:hAnsi="Times New Roman" w:cs="Times New Roman"/>
        <w:color w:val="8496B0" w:themeColor="text2" w:themeTint="99"/>
        <w:sz w:val="20"/>
        <w:szCs w:val="20"/>
      </w:rPr>
    </w:pPr>
    <w:r w:rsidRPr="003550A1">
      <w:rPr>
        <w:rFonts w:ascii="Times New Roman" w:hAnsi="Times New Roman" w:cs="Times New Roman"/>
        <w:color w:val="8496B0" w:themeColor="text2" w:themeTint="99"/>
        <w:sz w:val="20"/>
        <w:szCs w:val="20"/>
      </w:rPr>
      <w:t>trazomobile4@gmail.com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0096D"/>
    <w:multiLevelType w:val="multilevel"/>
    <w:tmpl w:val="714E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2B7E"/>
    <w:multiLevelType w:val="multilevel"/>
    <w:tmpl w:val="9320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E7DDD"/>
    <w:multiLevelType w:val="multilevel"/>
    <w:tmpl w:val="9EA8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E710F"/>
    <w:multiLevelType w:val="multilevel"/>
    <w:tmpl w:val="56C4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B2A64"/>
    <w:multiLevelType w:val="multilevel"/>
    <w:tmpl w:val="E362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6043F"/>
    <w:multiLevelType w:val="multilevel"/>
    <w:tmpl w:val="0F02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AE4407"/>
    <w:multiLevelType w:val="multilevel"/>
    <w:tmpl w:val="E890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92CC7"/>
    <w:multiLevelType w:val="multilevel"/>
    <w:tmpl w:val="EDB4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603089"/>
    <w:multiLevelType w:val="multilevel"/>
    <w:tmpl w:val="555E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CB396A"/>
    <w:multiLevelType w:val="multilevel"/>
    <w:tmpl w:val="9892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B018FE"/>
    <w:multiLevelType w:val="multilevel"/>
    <w:tmpl w:val="1A42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9F5532"/>
    <w:multiLevelType w:val="multilevel"/>
    <w:tmpl w:val="2D9C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E62E2"/>
    <w:multiLevelType w:val="multilevel"/>
    <w:tmpl w:val="89D43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763325"/>
    <w:multiLevelType w:val="multilevel"/>
    <w:tmpl w:val="B7B2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E2789F"/>
    <w:multiLevelType w:val="multilevel"/>
    <w:tmpl w:val="A132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D351E4"/>
    <w:multiLevelType w:val="multilevel"/>
    <w:tmpl w:val="AD9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54C33"/>
    <w:multiLevelType w:val="multilevel"/>
    <w:tmpl w:val="FCFE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657726">
    <w:abstractNumId w:val="16"/>
  </w:num>
  <w:num w:numId="2" w16cid:durableId="949316730">
    <w:abstractNumId w:val="5"/>
  </w:num>
  <w:num w:numId="3" w16cid:durableId="1793400103">
    <w:abstractNumId w:val="11"/>
  </w:num>
  <w:num w:numId="4" w16cid:durableId="1657950732">
    <w:abstractNumId w:val="2"/>
  </w:num>
  <w:num w:numId="5" w16cid:durableId="618685428">
    <w:abstractNumId w:val="14"/>
  </w:num>
  <w:num w:numId="6" w16cid:durableId="2010594316">
    <w:abstractNumId w:val="7"/>
  </w:num>
  <w:num w:numId="7" w16cid:durableId="1590192021">
    <w:abstractNumId w:val="9"/>
  </w:num>
  <w:num w:numId="8" w16cid:durableId="253980245">
    <w:abstractNumId w:val="3"/>
  </w:num>
  <w:num w:numId="9" w16cid:durableId="299463257">
    <w:abstractNumId w:val="15"/>
  </w:num>
  <w:num w:numId="10" w16cid:durableId="1722631831">
    <w:abstractNumId w:val="1"/>
  </w:num>
  <w:num w:numId="11" w16cid:durableId="117455089">
    <w:abstractNumId w:val="10"/>
  </w:num>
  <w:num w:numId="12" w16cid:durableId="1095711025">
    <w:abstractNumId w:val="4"/>
  </w:num>
  <w:num w:numId="13" w16cid:durableId="218171410">
    <w:abstractNumId w:val="6"/>
  </w:num>
  <w:num w:numId="14" w16cid:durableId="166482832">
    <w:abstractNumId w:val="8"/>
  </w:num>
  <w:num w:numId="15" w16cid:durableId="1850219313">
    <w:abstractNumId w:val="0"/>
  </w:num>
  <w:num w:numId="16" w16cid:durableId="947202446">
    <w:abstractNumId w:val="12"/>
  </w:num>
  <w:num w:numId="17" w16cid:durableId="5502637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FC"/>
    <w:rsid w:val="00092667"/>
    <w:rsid w:val="001357D3"/>
    <w:rsid w:val="00164BC9"/>
    <w:rsid w:val="001A3DFC"/>
    <w:rsid w:val="0030736E"/>
    <w:rsid w:val="003550A1"/>
    <w:rsid w:val="0042701D"/>
    <w:rsid w:val="004E68B6"/>
    <w:rsid w:val="006504BA"/>
    <w:rsid w:val="0067224A"/>
    <w:rsid w:val="00675F4E"/>
    <w:rsid w:val="00850938"/>
    <w:rsid w:val="008675EB"/>
    <w:rsid w:val="009827B5"/>
    <w:rsid w:val="00A45DD4"/>
    <w:rsid w:val="00B413D9"/>
    <w:rsid w:val="00B54F0C"/>
    <w:rsid w:val="00C9546E"/>
    <w:rsid w:val="00CC780F"/>
    <w:rsid w:val="00D05F4F"/>
    <w:rsid w:val="00DA1034"/>
    <w:rsid w:val="00DB6C08"/>
    <w:rsid w:val="00DD327D"/>
    <w:rsid w:val="00E0164E"/>
    <w:rsid w:val="00E46175"/>
    <w:rsid w:val="00FD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42167"/>
  <w15:chartTrackingRefBased/>
  <w15:docId w15:val="{91B2F4D5-83AD-46FA-BC18-693591E4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F4F"/>
    <w:rPr>
      <w:lang w:val="en-AU"/>
    </w:rPr>
  </w:style>
  <w:style w:type="paragraph" w:styleId="Ttulo1">
    <w:name w:val="heading 1"/>
    <w:basedOn w:val="Normal"/>
    <w:next w:val="Normal"/>
    <w:link w:val="Ttulo1Car"/>
    <w:uiPriority w:val="9"/>
    <w:qFormat/>
    <w:rsid w:val="001A3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1A3D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1A3D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A3DFC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1A3DFC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A3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1A3DF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A3DFC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A3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A3DFC"/>
    <w:pPr>
      <w:outlineLvl w:val="9"/>
    </w:pPr>
    <w:rPr>
      <w:kern w:val="0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1A3DFC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A3DFC"/>
    <w:pPr>
      <w:spacing w:after="10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1A3DFC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27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01D"/>
  </w:style>
  <w:style w:type="paragraph" w:styleId="Piedepgina">
    <w:name w:val="footer"/>
    <w:basedOn w:val="Normal"/>
    <w:link w:val="PiedepginaCar"/>
    <w:uiPriority w:val="99"/>
    <w:unhideWhenUsed/>
    <w:rsid w:val="00427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01D"/>
  </w:style>
  <w:style w:type="character" w:styleId="Hipervnculo">
    <w:name w:val="Hyperlink"/>
    <w:basedOn w:val="Fuentedeprrafopredeter"/>
    <w:uiPriority w:val="99"/>
    <w:unhideWhenUsed/>
    <w:rsid w:val="00D05F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5F4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05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27085-7FB6-4B9F-80B2-4E43E3D2F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998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Trujillo Alvarez</dc:creator>
  <cp:keywords/>
  <dc:description/>
  <cp:lastModifiedBy>Miquel Trujillo Alvarez</cp:lastModifiedBy>
  <cp:revision>8</cp:revision>
  <dcterms:created xsi:type="dcterms:W3CDTF">2024-06-29T16:47:00Z</dcterms:created>
  <dcterms:modified xsi:type="dcterms:W3CDTF">2024-07-19T06:21:00Z</dcterms:modified>
</cp:coreProperties>
</file>