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Arial"/>
          <w:b/>
          <w:bCs/>
          <w:color w:val="E65113"/>
          <w:sz w:val="22"/>
          <w:szCs w:val="80"/>
          <w:lang w:val="en-US"/>
        </w:rPr>
        <w:id w:val="1832172161"/>
        <w:docPartObj>
          <w:docPartGallery w:val="Cover Pages"/>
          <w:docPartUnique/>
        </w:docPartObj>
      </w:sdtPr>
      <w:sdtContent>
        <w:p w14:paraId="0329CADF" w14:textId="77777777" w:rsidR="00036534" w:rsidRPr="00BC3325" w:rsidRDefault="00036534" w:rsidP="00BC3325">
          <w:pPr>
            <w:spacing w:line="360" w:lineRule="auto"/>
            <w:rPr>
              <w:rFonts w:cs="Arial"/>
              <w:b/>
              <w:sz w:val="22"/>
            </w:rPr>
          </w:pPr>
        </w:p>
        <w:p w14:paraId="75587FBC" w14:textId="77777777" w:rsidR="00036534" w:rsidRPr="00BC3325" w:rsidRDefault="00036534" w:rsidP="00BC3325">
          <w:pPr>
            <w:spacing w:line="360" w:lineRule="auto"/>
            <w:rPr>
              <w:rFonts w:cs="Arial"/>
              <w:sz w:val="22"/>
            </w:rPr>
          </w:pPr>
        </w:p>
        <w:p w14:paraId="5F294E60" w14:textId="77777777" w:rsidR="00696A31" w:rsidRPr="00BC3325" w:rsidRDefault="00696A31" w:rsidP="00BC3325">
          <w:pPr>
            <w:spacing w:line="360" w:lineRule="auto"/>
            <w:rPr>
              <w:rFonts w:cs="Arial"/>
              <w:sz w:val="22"/>
            </w:rPr>
          </w:pPr>
        </w:p>
        <w:p w14:paraId="4EB0AC30" w14:textId="77777777" w:rsidR="00696A31" w:rsidRPr="00BC3325" w:rsidRDefault="00696A31" w:rsidP="00BC3325">
          <w:pPr>
            <w:spacing w:line="360" w:lineRule="auto"/>
            <w:rPr>
              <w:rFonts w:cs="Arial"/>
              <w:sz w:val="22"/>
            </w:rPr>
          </w:pPr>
        </w:p>
        <w:p w14:paraId="6ACA9C2E" w14:textId="77777777" w:rsidR="00696A31" w:rsidRPr="00BC3325" w:rsidRDefault="00696A31" w:rsidP="00BC3325">
          <w:pPr>
            <w:spacing w:line="360" w:lineRule="auto"/>
            <w:rPr>
              <w:rFonts w:cs="Arial"/>
              <w:sz w:val="22"/>
            </w:rPr>
          </w:pPr>
        </w:p>
        <w:p w14:paraId="79D67C61" w14:textId="77777777" w:rsidR="00696A31" w:rsidRPr="00BC3325" w:rsidRDefault="00696A31" w:rsidP="00BC3325">
          <w:pPr>
            <w:spacing w:line="360" w:lineRule="auto"/>
            <w:rPr>
              <w:rFonts w:cs="Arial"/>
              <w:sz w:val="22"/>
            </w:rPr>
          </w:pPr>
        </w:p>
        <w:p w14:paraId="346E9631" w14:textId="77777777" w:rsidR="00696A31" w:rsidRPr="00BC3325" w:rsidRDefault="00696A31" w:rsidP="00BC3325">
          <w:pPr>
            <w:spacing w:line="360" w:lineRule="auto"/>
            <w:rPr>
              <w:rFonts w:cs="Arial"/>
              <w:sz w:val="22"/>
            </w:rPr>
          </w:pPr>
        </w:p>
        <w:p w14:paraId="1184A082" w14:textId="77777777" w:rsidR="00696A31" w:rsidRPr="00BC3325" w:rsidRDefault="00696A31" w:rsidP="00BC3325">
          <w:pPr>
            <w:spacing w:line="360" w:lineRule="auto"/>
            <w:rPr>
              <w:rFonts w:cs="Arial"/>
              <w:sz w:val="22"/>
            </w:rPr>
          </w:pPr>
        </w:p>
        <w:p w14:paraId="280E5260" w14:textId="77777777" w:rsidR="00696A31" w:rsidRPr="00BC3325" w:rsidRDefault="00696A31" w:rsidP="00BC3325">
          <w:pPr>
            <w:spacing w:line="360" w:lineRule="auto"/>
            <w:rPr>
              <w:rFonts w:cs="Arial"/>
              <w:sz w:val="22"/>
            </w:rPr>
          </w:pPr>
        </w:p>
        <w:p w14:paraId="487AFABA" w14:textId="77777777" w:rsidR="00696A31" w:rsidRPr="00BC3325" w:rsidRDefault="00696A31" w:rsidP="00BC3325">
          <w:pPr>
            <w:spacing w:line="360" w:lineRule="auto"/>
            <w:rPr>
              <w:rFonts w:cs="Arial"/>
              <w:sz w:val="22"/>
            </w:rPr>
          </w:pPr>
        </w:p>
        <w:p w14:paraId="30F180D8" w14:textId="77777777" w:rsidR="00696A31" w:rsidRPr="00BC3325" w:rsidRDefault="00696A31" w:rsidP="00BC3325">
          <w:pPr>
            <w:spacing w:line="360" w:lineRule="auto"/>
            <w:rPr>
              <w:rFonts w:cs="Arial"/>
              <w:sz w:val="22"/>
            </w:rPr>
          </w:pPr>
        </w:p>
        <w:p w14:paraId="3BE8BF0D" w14:textId="77777777" w:rsidR="00036534" w:rsidRDefault="00036534" w:rsidP="00BC3325">
          <w:pPr>
            <w:spacing w:line="360" w:lineRule="auto"/>
            <w:rPr>
              <w:rFonts w:cs="Arial"/>
              <w:sz w:val="22"/>
            </w:rPr>
          </w:pPr>
        </w:p>
        <w:p w14:paraId="6AF634BB" w14:textId="77777777" w:rsidR="007E5826" w:rsidRPr="00BC3325" w:rsidRDefault="007E5826" w:rsidP="00BC3325">
          <w:pPr>
            <w:spacing w:line="360" w:lineRule="auto"/>
            <w:rPr>
              <w:rFonts w:cs="Arial"/>
              <w:b/>
              <w:sz w:val="22"/>
            </w:rPr>
          </w:pPr>
        </w:p>
        <w:p w14:paraId="0251D011" w14:textId="77777777" w:rsidR="00036534" w:rsidRPr="00BC3325" w:rsidRDefault="00036534" w:rsidP="00BC3325">
          <w:pPr>
            <w:spacing w:line="360" w:lineRule="auto"/>
            <w:rPr>
              <w:rFonts w:cs="Arial"/>
              <w:b/>
              <w:sz w:val="22"/>
            </w:rPr>
          </w:pPr>
        </w:p>
        <w:p w14:paraId="17A7BF78" w14:textId="77777777" w:rsidR="007E5826" w:rsidRDefault="007E5826" w:rsidP="007E5826">
          <w:pPr>
            <w:spacing w:line="360" w:lineRule="auto"/>
            <w:jc w:val="both"/>
            <w:rPr>
              <w:rFonts w:cs="Arial"/>
              <w:b/>
              <w:sz w:val="40"/>
              <w:szCs w:val="40"/>
            </w:rPr>
          </w:pPr>
        </w:p>
        <w:p w14:paraId="19692747" w14:textId="77777777" w:rsidR="007E5826" w:rsidRDefault="007E5826" w:rsidP="007E5826">
          <w:pPr>
            <w:spacing w:line="360" w:lineRule="auto"/>
            <w:jc w:val="both"/>
            <w:rPr>
              <w:rFonts w:cs="Arial"/>
              <w:b/>
              <w:sz w:val="40"/>
              <w:szCs w:val="40"/>
            </w:rPr>
          </w:pPr>
        </w:p>
        <w:p w14:paraId="1C628E5D" w14:textId="721D84D8" w:rsidR="007E5826" w:rsidRDefault="00692989" w:rsidP="00BC3325">
          <w:pPr>
            <w:spacing w:line="360" w:lineRule="auto"/>
            <w:rPr>
              <w:rFonts w:cs="Arial"/>
              <w:b/>
              <w:sz w:val="22"/>
            </w:rPr>
          </w:pPr>
          <w:r w:rsidRPr="00692989">
            <w:rPr>
              <w:rFonts w:cs="Arial"/>
              <w:b/>
              <w:sz w:val="40"/>
              <w:szCs w:val="40"/>
            </w:rPr>
            <w:t>Variabilidad genómica de los genotipos VPH-16 y VPH-18: análisis comparativo de secuencias en Asia, África y las Américas</w:t>
          </w:r>
        </w:p>
        <w:p w14:paraId="0BFC4BD9" w14:textId="77777777" w:rsidR="007E5826" w:rsidRDefault="007E5826" w:rsidP="007E5826">
          <w:pPr>
            <w:rPr>
              <w:b/>
              <w:sz w:val="52"/>
              <w:szCs w:val="90"/>
            </w:rPr>
          </w:pPr>
        </w:p>
        <w:tbl>
          <w:tblPr>
            <w:tblStyle w:val="Tablaconcuadrcula"/>
            <w:tblpPr w:leftFromText="141" w:rightFromText="141" w:vertAnchor="text" w:horzAnchor="margin" w:tblpY="-49"/>
            <w:tblW w:w="9419" w:type="dxa"/>
            <w:tblBorders>
              <w:top w:val="none" w:sz="0" w:space="0" w:color="auto"/>
              <w:left w:val="single" w:sz="48" w:space="0" w:color="E85611"/>
              <w:bottom w:val="none" w:sz="0" w:space="0" w:color="auto"/>
              <w:right w:val="none" w:sz="0" w:space="0" w:color="auto"/>
              <w:insideH w:val="single" w:sz="48" w:space="0" w:color="BFBFBF" w:themeColor="background1" w:themeShade="BF"/>
              <w:insideV w:val="single" w:sz="48" w:space="0" w:color="E85611"/>
            </w:tblBorders>
            <w:tblLook w:val="04A0" w:firstRow="1" w:lastRow="0" w:firstColumn="1" w:lastColumn="0" w:noHBand="0" w:noVBand="1"/>
          </w:tblPr>
          <w:tblGrid>
            <w:gridCol w:w="3061"/>
            <w:gridCol w:w="3297"/>
            <w:gridCol w:w="3061"/>
          </w:tblGrid>
          <w:tr w:rsidR="007E5826" w:rsidRPr="00036534" w14:paraId="27DCBECD" w14:textId="77777777" w:rsidTr="00EA2015">
            <w:trPr>
              <w:trHeight w:val="278"/>
            </w:trPr>
            <w:tc>
              <w:tcPr>
                <w:tcW w:w="3061" w:type="dxa"/>
                <w:tcBorders>
                  <w:left w:val="single" w:sz="48" w:space="0" w:color="FFFFFF" w:themeColor="background1"/>
                  <w:right w:val="single" w:sz="48" w:space="0" w:color="FFFFFF" w:themeColor="background1"/>
                </w:tcBorders>
              </w:tcPr>
              <w:p w14:paraId="68F670F0" w14:textId="77777777" w:rsidR="007E5826" w:rsidRPr="007E5826" w:rsidRDefault="007E5826" w:rsidP="00EA2015">
                <w:pPr>
                  <w:rPr>
                    <w:rFonts w:cs="Arial"/>
                    <w:sz w:val="22"/>
                  </w:rPr>
                </w:pPr>
                <w:r w:rsidRPr="007E5826">
                  <w:rPr>
                    <w:rFonts w:cs="Arial"/>
                    <w:sz w:val="22"/>
                  </w:rPr>
                  <w:t xml:space="preserve">Titulación: </w:t>
                </w:r>
                <w:r w:rsidRPr="007E5826">
                  <w:rPr>
                    <w:rFonts w:cs="Arial"/>
                    <w:bCs/>
                    <w:sz w:val="22"/>
                  </w:rPr>
                  <w:t>Máster Universitario en Bioinformática.</w:t>
                </w:r>
              </w:p>
              <w:p w14:paraId="51578E5D" w14:textId="77777777" w:rsidR="007E5826" w:rsidRPr="007E5826" w:rsidRDefault="007E5826" w:rsidP="00EA2015">
                <w:pPr>
                  <w:rPr>
                    <w:rFonts w:cs="Arial"/>
                    <w:sz w:val="22"/>
                  </w:rPr>
                </w:pPr>
              </w:p>
              <w:p w14:paraId="26FD6432" w14:textId="77777777" w:rsidR="007E5826" w:rsidRPr="007E5826" w:rsidRDefault="007E5826" w:rsidP="00EA2015">
                <w:pPr>
                  <w:rPr>
                    <w:rFonts w:cs="Arial"/>
                    <w:sz w:val="22"/>
                  </w:rPr>
                </w:pPr>
                <w:r w:rsidRPr="007E5826">
                  <w:rPr>
                    <w:rFonts w:cs="Arial"/>
                    <w:sz w:val="22"/>
                  </w:rPr>
                  <w:t xml:space="preserve">Curso académico </w:t>
                </w:r>
              </w:p>
              <w:p w14:paraId="61F9A6E8" w14:textId="3FEECA72" w:rsidR="007E5826" w:rsidRPr="007E5826" w:rsidRDefault="007E5826" w:rsidP="00EA2015">
                <w:pPr>
                  <w:rPr>
                    <w:rFonts w:cs="Arial"/>
                    <w:sz w:val="22"/>
                  </w:rPr>
                </w:pPr>
                <w:r w:rsidRPr="007E5826">
                  <w:rPr>
                    <w:rFonts w:cs="Arial"/>
                    <w:sz w:val="22"/>
                  </w:rPr>
                  <w:t>2023 – 202</w:t>
                </w:r>
                <w:r w:rsidR="009E15A1">
                  <w:rPr>
                    <w:rFonts w:cs="Arial"/>
                    <w:sz w:val="22"/>
                  </w:rPr>
                  <w:t>6</w:t>
                </w:r>
              </w:p>
            </w:tc>
            <w:tc>
              <w:tcPr>
                <w:tcW w:w="3297" w:type="dxa"/>
                <w:tcBorders>
                  <w:left w:val="single" w:sz="48" w:space="0" w:color="FFFFFF" w:themeColor="background1"/>
                  <w:right w:val="single" w:sz="48" w:space="0" w:color="FFFFFF" w:themeColor="background1"/>
                </w:tcBorders>
              </w:tcPr>
              <w:p w14:paraId="4184FCD4" w14:textId="77777777" w:rsidR="007E5826" w:rsidRPr="007E5826" w:rsidRDefault="007E5826" w:rsidP="00EA2015">
                <w:pPr>
                  <w:rPr>
                    <w:rFonts w:cs="Arial"/>
                    <w:sz w:val="22"/>
                  </w:rPr>
                </w:pPr>
                <w:r w:rsidRPr="007E5826">
                  <w:rPr>
                    <w:rFonts w:cs="Arial"/>
                    <w:sz w:val="22"/>
                  </w:rPr>
                  <w:t xml:space="preserve">Alumno/a: Santos Santana </w:t>
                </w:r>
              </w:p>
              <w:p w14:paraId="25E43619" w14:textId="77777777" w:rsidR="007E5826" w:rsidRPr="007E5826" w:rsidRDefault="007E5826" w:rsidP="00EA2015">
                <w:pPr>
                  <w:rPr>
                    <w:rFonts w:cs="Arial"/>
                    <w:sz w:val="22"/>
                  </w:rPr>
                </w:pPr>
                <w:r w:rsidRPr="007E5826">
                  <w:rPr>
                    <w:rFonts w:cs="Arial"/>
                    <w:sz w:val="22"/>
                  </w:rPr>
                  <w:t>Eliana Yurany</w:t>
                </w:r>
              </w:p>
              <w:p w14:paraId="3EFC11D5" w14:textId="77777777" w:rsidR="007E5826" w:rsidRPr="007E5826" w:rsidRDefault="007E5826" w:rsidP="00EA2015">
                <w:pPr>
                  <w:rPr>
                    <w:rFonts w:cs="Arial"/>
                    <w:sz w:val="22"/>
                  </w:rPr>
                </w:pPr>
                <w:r w:rsidRPr="007E5826">
                  <w:rPr>
                    <w:rFonts w:cs="Arial"/>
                    <w:sz w:val="22"/>
                  </w:rPr>
                  <w:t>D.N.I: 1018447296</w:t>
                </w:r>
              </w:p>
              <w:p w14:paraId="6744ED6C" w14:textId="77777777" w:rsidR="007E5826" w:rsidRPr="007E5826" w:rsidRDefault="007E5826" w:rsidP="00EA2015">
                <w:pPr>
                  <w:rPr>
                    <w:rFonts w:cs="Arial"/>
                    <w:sz w:val="22"/>
                  </w:rPr>
                </w:pPr>
              </w:p>
              <w:p w14:paraId="5A55284B" w14:textId="354F9346" w:rsidR="007E5826" w:rsidRPr="007E5826" w:rsidRDefault="007E5826" w:rsidP="00EA2015">
                <w:pPr>
                  <w:rPr>
                    <w:rFonts w:cs="Arial"/>
                    <w:sz w:val="22"/>
                  </w:rPr>
                </w:pPr>
                <w:r w:rsidRPr="007E5826">
                  <w:rPr>
                    <w:rFonts w:cs="Arial"/>
                    <w:sz w:val="22"/>
                  </w:rPr>
                  <w:t xml:space="preserve">Director/a de TFM:  </w:t>
                </w:r>
                <w:r w:rsidR="009E15A1">
                  <w:rPr>
                    <w:rFonts w:cs="Arial"/>
                    <w:sz w:val="22"/>
                  </w:rPr>
                  <w:t>María Lairon Peris</w:t>
                </w:r>
              </w:p>
            </w:tc>
            <w:tc>
              <w:tcPr>
                <w:tcW w:w="3061" w:type="dxa"/>
                <w:tcBorders>
                  <w:left w:val="single" w:sz="48" w:space="0" w:color="FFFFFF" w:themeColor="background1"/>
                </w:tcBorders>
              </w:tcPr>
              <w:p w14:paraId="0FF799D8" w14:textId="77777777" w:rsidR="007E5826" w:rsidRPr="007E5826" w:rsidRDefault="007E5826" w:rsidP="00EA2015">
                <w:pPr>
                  <w:rPr>
                    <w:rFonts w:cs="Arial"/>
                    <w:sz w:val="22"/>
                  </w:rPr>
                </w:pPr>
                <w:r w:rsidRPr="007E5826">
                  <w:rPr>
                    <w:rFonts w:cs="Arial"/>
                    <w:sz w:val="22"/>
                  </w:rPr>
                  <w:t>Convocatoria:</w:t>
                </w:r>
                <w:r>
                  <w:rPr>
                    <w:rFonts w:cs="Arial"/>
                    <w:sz w:val="22"/>
                  </w:rPr>
                  <w:t xml:space="preserve"> </w:t>
                </w:r>
                <w:r w:rsidRPr="007E5826">
                  <w:rPr>
                    <w:rFonts w:cs="Arial"/>
                    <w:sz w:val="22"/>
                  </w:rPr>
                  <w:t xml:space="preserve">Primera </w:t>
                </w:r>
              </w:p>
              <w:p w14:paraId="28D5A9B8" w14:textId="77777777" w:rsidR="007E5826" w:rsidRPr="007E5826" w:rsidRDefault="007E5826" w:rsidP="00EA2015">
                <w:pPr>
                  <w:rPr>
                    <w:rFonts w:cs="Arial"/>
                    <w:sz w:val="22"/>
                  </w:rPr>
                </w:pPr>
              </w:p>
            </w:tc>
          </w:tr>
        </w:tbl>
        <w:p w14:paraId="5A9098D6" w14:textId="77777777" w:rsidR="007E5826" w:rsidRPr="00BC3325" w:rsidRDefault="007E5826" w:rsidP="00BC3325">
          <w:pPr>
            <w:spacing w:line="360" w:lineRule="auto"/>
            <w:rPr>
              <w:rFonts w:cs="Arial"/>
              <w:b/>
              <w:sz w:val="22"/>
            </w:rPr>
          </w:pPr>
        </w:p>
        <w:sdt>
          <w:sdtPr>
            <w:rPr>
              <w:rFonts w:ascii="Arial" w:eastAsiaTheme="minorEastAsia" w:hAnsi="Arial" w:cs="Arial"/>
              <w:color w:val="auto"/>
              <w:sz w:val="22"/>
              <w:szCs w:val="22"/>
              <w:lang w:val="es-CO"/>
            </w:rPr>
            <w:id w:val="510720519"/>
            <w:docPartObj>
              <w:docPartGallery w:val="Table of Contents"/>
              <w:docPartUnique/>
            </w:docPartObj>
          </w:sdtPr>
          <w:sdtEndPr/>
          <w:sdtContent>
            <w:p w14:paraId="784425D3" w14:textId="77777777" w:rsidR="00AF6303" w:rsidRPr="007D5B10" w:rsidRDefault="00AF6303" w:rsidP="00AF6303">
              <w:pPr>
                <w:pStyle w:val="TtuloTDC"/>
                <w:rPr>
                  <w:rFonts w:ascii="Arial" w:hAnsi="Arial" w:cs="Arial"/>
                  <w:b/>
                  <w:color w:val="E65014"/>
                  <w:sz w:val="40"/>
                </w:rPr>
              </w:pPr>
              <w:r w:rsidRPr="007D5B10">
                <w:rPr>
                  <w:rFonts w:ascii="Arial" w:hAnsi="Arial" w:cs="Arial"/>
                  <w:b/>
                  <w:color w:val="E65014"/>
                  <w:sz w:val="40"/>
                </w:rPr>
                <w:t>Índice</w:t>
              </w:r>
            </w:p>
            <w:p w14:paraId="696C18EB" w14:textId="63B7FA4D" w:rsidR="001B6E9A" w:rsidRPr="008C331B" w:rsidRDefault="0037149A">
              <w:pPr>
                <w:pStyle w:val="TDC1"/>
                <w:tabs>
                  <w:tab w:val="right" w:leader="dot" w:pos="8856"/>
                </w:tabs>
                <w:rPr>
                  <w:rStyle w:val="Hipervnculo"/>
                  <w:noProof/>
                  <w:sz w:val="22"/>
                </w:rPr>
              </w:pPr>
              <w:r w:rsidRPr="008C331B">
                <w:rPr>
                  <w:rFonts w:cs="Arial"/>
                  <w:b/>
                  <w:bCs/>
                  <w:color w:val="00A3DB"/>
                  <w:sz w:val="22"/>
                </w:rPr>
                <w:fldChar w:fldCharType="begin"/>
              </w:r>
              <w:r w:rsidRPr="008C331B">
                <w:rPr>
                  <w:rFonts w:cs="Arial"/>
                  <w:b/>
                  <w:bCs/>
                  <w:color w:val="00A3DB"/>
                  <w:sz w:val="22"/>
                </w:rPr>
                <w:instrText xml:space="preserve"> TOC \o "1-3" \h \z \u </w:instrText>
              </w:r>
              <w:r w:rsidRPr="008C331B">
                <w:rPr>
                  <w:rFonts w:cs="Arial"/>
                  <w:b/>
                  <w:bCs/>
                  <w:color w:val="00A3DB"/>
                  <w:sz w:val="22"/>
                </w:rPr>
                <w:fldChar w:fldCharType="separate"/>
              </w:r>
              <w:hyperlink w:anchor="_Toc203223347" w:history="1">
                <w:r w:rsidR="001B6E9A" w:rsidRPr="008C331B">
                  <w:rPr>
                    <w:rStyle w:val="Hipervnculo"/>
                    <w:noProof/>
                    <w:sz w:val="22"/>
                  </w:rPr>
                  <w:t>1. INTRODUCCION</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_Toc203223347 \h </w:instrText>
                </w:r>
                <w:r w:rsidR="001B6E9A" w:rsidRPr="008C331B">
                  <w:rPr>
                    <w:noProof/>
                    <w:webHidden/>
                    <w:sz w:val="22"/>
                  </w:rPr>
                </w:r>
                <w:r w:rsidR="001B6E9A" w:rsidRPr="008C331B">
                  <w:rPr>
                    <w:noProof/>
                    <w:webHidden/>
                    <w:sz w:val="22"/>
                  </w:rPr>
                  <w:fldChar w:fldCharType="separate"/>
                </w:r>
                <w:r w:rsidR="00D641EC">
                  <w:rPr>
                    <w:noProof/>
                    <w:webHidden/>
                    <w:sz w:val="22"/>
                  </w:rPr>
                  <w:t>6</w:t>
                </w:r>
                <w:r w:rsidR="001B6E9A" w:rsidRPr="008C331B">
                  <w:rPr>
                    <w:noProof/>
                    <w:webHidden/>
                    <w:sz w:val="22"/>
                  </w:rPr>
                  <w:fldChar w:fldCharType="end"/>
                </w:r>
              </w:hyperlink>
            </w:p>
            <w:p w14:paraId="7304E694" w14:textId="77777777" w:rsidR="00652B9B" w:rsidRPr="008C331B" w:rsidRDefault="00652B9B" w:rsidP="001B6E9A">
              <w:pPr>
                <w:pStyle w:val="TDC1"/>
                <w:tabs>
                  <w:tab w:val="right" w:leader="dot" w:pos="8856"/>
                </w:tabs>
                <w:rPr>
                  <w:noProof/>
                  <w:sz w:val="22"/>
                  <w:lang w:val="es-ES_tradnl"/>
                </w:rPr>
              </w:pPr>
            </w:p>
            <w:p w14:paraId="1E0EBB98" w14:textId="77777777" w:rsidR="00652B9B" w:rsidRPr="008C331B" w:rsidRDefault="00652B9B" w:rsidP="001B6E9A">
              <w:pPr>
                <w:pStyle w:val="TDC1"/>
                <w:tabs>
                  <w:tab w:val="right" w:leader="dot" w:pos="8856"/>
                </w:tabs>
                <w:rPr>
                  <w:rStyle w:val="Hipervnculo"/>
                  <w:noProof/>
                  <w:sz w:val="22"/>
                </w:rPr>
              </w:pPr>
            </w:p>
            <w:p w14:paraId="363F8B90" w14:textId="378B550E" w:rsidR="001B6E9A" w:rsidRPr="008C331B" w:rsidRDefault="001B6E9A" w:rsidP="001B6E9A">
              <w:pPr>
                <w:pStyle w:val="TDC1"/>
                <w:tabs>
                  <w:tab w:val="right" w:leader="dot" w:pos="8856"/>
                </w:tabs>
                <w:rPr>
                  <w:rStyle w:val="Hipervnculo"/>
                  <w:noProof/>
                  <w:sz w:val="22"/>
                </w:rPr>
              </w:pPr>
              <w:hyperlink w:anchor="_Toc203223348" w:history="1">
                <w:r w:rsidRPr="008C331B">
                  <w:rPr>
                    <w:rStyle w:val="Hipervnculo"/>
                    <w:noProof/>
                    <w:sz w:val="22"/>
                  </w:rPr>
                  <w:t>2. OBJETIVOS</w:t>
                </w:r>
                <w:r w:rsidRPr="008C331B">
                  <w:rPr>
                    <w:noProof/>
                    <w:webHidden/>
                    <w:sz w:val="22"/>
                  </w:rPr>
                  <w:tab/>
                </w:r>
                <w:r w:rsidRPr="008C331B">
                  <w:rPr>
                    <w:noProof/>
                    <w:webHidden/>
                    <w:sz w:val="22"/>
                  </w:rPr>
                  <w:fldChar w:fldCharType="begin"/>
                </w:r>
                <w:r w:rsidRPr="008C331B">
                  <w:rPr>
                    <w:noProof/>
                    <w:webHidden/>
                    <w:sz w:val="22"/>
                  </w:rPr>
                  <w:instrText xml:space="preserve"> PAGEREF _Toc203223348 \h </w:instrText>
                </w:r>
                <w:r w:rsidRPr="008C331B">
                  <w:rPr>
                    <w:noProof/>
                    <w:webHidden/>
                    <w:sz w:val="22"/>
                  </w:rPr>
                </w:r>
                <w:r w:rsidRPr="008C331B">
                  <w:rPr>
                    <w:noProof/>
                    <w:webHidden/>
                    <w:sz w:val="22"/>
                  </w:rPr>
                  <w:fldChar w:fldCharType="separate"/>
                </w:r>
                <w:r w:rsidR="00D641EC">
                  <w:rPr>
                    <w:noProof/>
                    <w:webHidden/>
                    <w:sz w:val="22"/>
                  </w:rPr>
                  <w:t>9</w:t>
                </w:r>
                <w:r w:rsidRPr="008C331B">
                  <w:rPr>
                    <w:noProof/>
                    <w:webHidden/>
                    <w:sz w:val="22"/>
                  </w:rPr>
                  <w:fldChar w:fldCharType="end"/>
                </w:r>
              </w:hyperlink>
            </w:p>
            <w:p w14:paraId="3ED9E8E2" w14:textId="09050710"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49" w:history="1">
                <w:r w:rsidR="001B6E9A" w:rsidRPr="008C331B">
                  <w:rPr>
                    <w:rStyle w:val="Hipervnculo"/>
                    <w:noProof/>
                    <w:sz w:val="22"/>
                  </w:rPr>
                  <w:t>2.1 Objetivo general</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_Toc203223349 \h </w:instrText>
                </w:r>
                <w:r w:rsidR="001B6E9A" w:rsidRPr="008C331B">
                  <w:rPr>
                    <w:noProof/>
                    <w:webHidden/>
                    <w:sz w:val="22"/>
                  </w:rPr>
                </w:r>
                <w:r w:rsidR="001B6E9A" w:rsidRPr="008C331B">
                  <w:rPr>
                    <w:noProof/>
                    <w:webHidden/>
                    <w:sz w:val="22"/>
                  </w:rPr>
                  <w:fldChar w:fldCharType="separate"/>
                </w:r>
                <w:r w:rsidR="00D641EC">
                  <w:rPr>
                    <w:noProof/>
                    <w:webHidden/>
                    <w:sz w:val="22"/>
                  </w:rPr>
                  <w:t>9</w:t>
                </w:r>
                <w:r w:rsidR="001B6E9A" w:rsidRPr="008C331B">
                  <w:rPr>
                    <w:noProof/>
                    <w:webHidden/>
                    <w:sz w:val="22"/>
                  </w:rPr>
                  <w:fldChar w:fldCharType="end"/>
                </w:r>
              </w:hyperlink>
            </w:p>
            <w:p w14:paraId="48C7EA36" w14:textId="3213F4CC"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50" w:history="1">
                <w:r w:rsidR="001B6E9A" w:rsidRPr="008C331B">
                  <w:rPr>
                    <w:rStyle w:val="Hipervnculo"/>
                    <w:noProof/>
                    <w:sz w:val="22"/>
                  </w:rPr>
                  <w:t>2.2 Objetivos específicos</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_Toc203223350 \h </w:instrText>
                </w:r>
                <w:r w:rsidR="001B6E9A" w:rsidRPr="008C331B">
                  <w:rPr>
                    <w:noProof/>
                    <w:webHidden/>
                    <w:sz w:val="22"/>
                  </w:rPr>
                </w:r>
                <w:r w:rsidR="001B6E9A" w:rsidRPr="008C331B">
                  <w:rPr>
                    <w:noProof/>
                    <w:webHidden/>
                    <w:sz w:val="22"/>
                  </w:rPr>
                  <w:fldChar w:fldCharType="separate"/>
                </w:r>
                <w:r w:rsidR="00D641EC">
                  <w:rPr>
                    <w:noProof/>
                    <w:webHidden/>
                    <w:sz w:val="22"/>
                  </w:rPr>
                  <w:t>9</w:t>
                </w:r>
                <w:r w:rsidR="001B6E9A" w:rsidRPr="008C331B">
                  <w:rPr>
                    <w:noProof/>
                    <w:webHidden/>
                    <w:sz w:val="22"/>
                  </w:rPr>
                  <w:fldChar w:fldCharType="end"/>
                </w:r>
              </w:hyperlink>
            </w:p>
            <w:p w14:paraId="3870F7BA" w14:textId="77777777" w:rsidR="00652B9B" w:rsidRPr="008C331B" w:rsidRDefault="00652B9B" w:rsidP="00652B9B">
              <w:pPr>
                <w:pStyle w:val="TDC1"/>
                <w:tabs>
                  <w:tab w:val="right" w:leader="dot" w:pos="8856"/>
                </w:tabs>
                <w:rPr>
                  <w:rStyle w:val="Hipervnculo"/>
                  <w:noProof/>
                  <w:sz w:val="22"/>
                  <w:lang w:val="es-ES_tradnl"/>
                </w:rPr>
              </w:pPr>
            </w:p>
            <w:p w14:paraId="60DC79CD" w14:textId="77777777" w:rsidR="00652B9B" w:rsidRPr="008C331B" w:rsidRDefault="00652B9B" w:rsidP="00652B9B">
              <w:pPr>
                <w:pStyle w:val="TDC1"/>
                <w:tabs>
                  <w:tab w:val="right" w:leader="dot" w:pos="8856"/>
                </w:tabs>
                <w:rPr>
                  <w:rStyle w:val="Hipervnculo"/>
                  <w:noProof/>
                  <w:sz w:val="22"/>
                  <w:lang w:val="es-ES_tradnl"/>
                </w:rPr>
              </w:pPr>
            </w:p>
            <w:p w14:paraId="0539A882" w14:textId="02070D37" w:rsidR="00D87150" w:rsidRPr="008C331B" w:rsidRDefault="001B6E9A" w:rsidP="00652B9B">
              <w:pPr>
                <w:pStyle w:val="TDC1"/>
                <w:tabs>
                  <w:tab w:val="right" w:leader="dot" w:pos="8856"/>
                </w:tabs>
                <w:rPr>
                  <w:rStyle w:val="Hipervnculo"/>
                  <w:noProof/>
                  <w:sz w:val="22"/>
                </w:rPr>
              </w:pPr>
              <w:hyperlink w:anchor="_Toc203223351" w:history="1">
                <w:r w:rsidRPr="008C331B">
                  <w:rPr>
                    <w:rStyle w:val="Hipervnculo"/>
                    <w:noProof/>
                    <w:sz w:val="22"/>
                  </w:rPr>
                  <w:t>3.</w:t>
                </w:r>
              </w:hyperlink>
              <w:r w:rsidR="00652B9B" w:rsidRPr="008C331B">
                <w:rPr>
                  <w:rStyle w:val="Hipervnculo"/>
                  <w:noProof/>
                  <w:sz w:val="22"/>
                </w:rPr>
                <w:t xml:space="preserve"> </w:t>
              </w:r>
              <w:hyperlink w:anchor="_Toc203223352" w:history="1">
                <w:r w:rsidRPr="008C331B">
                  <w:rPr>
                    <w:rStyle w:val="Hipervnculo"/>
                    <w:noProof/>
                    <w:sz w:val="22"/>
                  </w:rPr>
                  <w:t>MARCO TEORICO</w:t>
                </w:r>
                <w:r w:rsidRPr="008C331B">
                  <w:rPr>
                    <w:noProof/>
                    <w:webHidden/>
                    <w:sz w:val="22"/>
                  </w:rPr>
                  <w:tab/>
                </w:r>
                <w:r w:rsidRPr="008C331B">
                  <w:rPr>
                    <w:noProof/>
                    <w:webHidden/>
                    <w:sz w:val="22"/>
                  </w:rPr>
                  <w:fldChar w:fldCharType="begin"/>
                </w:r>
                <w:r w:rsidRPr="008C331B">
                  <w:rPr>
                    <w:noProof/>
                    <w:webHidden/>
                    <w:sz w:val="22"/>
                  </w:rPr>
                  <w:instrText xml:space="preserve"> PAGEREF _Toc203223352 \h </w:instrText>
                </w:r>
                <w:r w:rsidRPr="008C331B">
                  <w:rPr>
                    <w:noProof/>
                    <w:webHidden/>
                    <w:sz w:val="22"/>
                  </w:rPr>
                </w:r>
                <w:r w:rsidRPr="008C331B">
                  <w:rPr>
                    <w:noProof/>
                    <w:webHidden/>
                    <w:sz w:val="22"/>
                  </w:rPr>
                  <w:fldChar w:fldCharType="separate"/>
                </w:r>
                <w:r w:rsidR="00D641EC">
                  <w:rPr>
                    <w:noProof/>
                    <w:webHidden/>
                    <w:sz w:val="22"/>
                  </w:rPr>
                  <w:t>10</w:t>
                </w:r>
                <w:r w:rsidRPr="008C331B">
                  <w:rPr>
                    <w:noProof/>
                    <w:webHidden/>
                    <w:sz w:val="22"/>
                  </w:rPr>
                  <w:fldChar w:fldCharType="end"/>
                </w:r>
              </w:hyperlink>
            </w:p>
            <w:p w14:paraId="10024072" w14:textId="0D5A13E8" w:rsidR="00D87150" w:rsidRPr="008C331B" w:rsidRDefault="00D87150" w:rsidP="00D87150">
              <w:pPr>
                <w:pStyle w:val="TDC1"/>
                <w:tabs>
                  <w:tab w:val="right" w:leader="dot" w:pos="8856"/>
                </w:tabs>
                <w:rPr>
                  <w:noProof/>
                  <w:sz w:val="22"/>
                </w:rPr>
              </w:pPr>
              <w:r w:rsidRPr="008C331B">
                <w:rPr>
                  <w:rStyle w:val="Hipervnculo"/>
                  <w:noProof/>
                  <w:sz w:val="22"/>
                </w:rPr>
                <w:t xml:space="preserve">    </w:t>
              </w:r>
              <w:hyperlink w:anchor="_Toc203223354" w:history="1">
                <w:r w:rsidRPr="008C331B">
                  <w:rPr>
                    <w:rStyle w:val="Hipervnculo"/>
                    <w:noProof/>
                    <w:sz w:val="22"/>
                  </w:rPr>
                  <w:t>3.1</w:t>
                </w:r>
                <w:r w:rsidR="001B6E9A" w:rsidRPr="008C331B">
                  <w:rPr>
                    <w:rStyle w:val="Hipervnculo"/>
                    <w:noProof/>
                    <w:sz w:val="22"/>
                  </w:rPr>
                  <w:t xml:space="preserve"> Familia Papillomaviridae y géneros</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_Toc203223354 \h </w:instrText>
                </w:r>
                <w:r w:rsidR="001B6E9A" w:rsidRPr="008C331B">
                  <w:rPr>
                    <w:noProof/>
                    <w:webHidden/>
                    <w:sz w:val="22"/>
                  </w:rPr>
                </w:r>
                <w:r w:rsidR="001B6E9A" w:rsidRPr="008C331B">
                  <w:rPr>
                    <w:noProof/>
                    <w:webHidden/>
                    <w:sz w:val="22"/>
                  </w:rPr>
                  <w:fldChar w:fldCharType="separate"/>
                </w:r>
                <w:r w:rsidR="00D641EC">
                  <w:rPr>
                    <w:noProof/>
                    <w:webHidden/>
                    <w:sz w:val="22"/>
                  </w:rPr>
                  <w:t>10</w:t>
                </w:r>
                <w:r w:rsidR="001B6E9A" w:rsidRPr="008C331B">
                  <w:rPr>
                    <w:noProof/>
                    <w:webHidden/>
                    <w:sz w:val="22"/>
                  </w:rPr>
                  <w:fldChar w:fldCharType="end"/>
                </w:r>
              </w:hyperlink>
              <w:r w:rsidRPr="008C331B">
                <w:rPr>
                  <w:noProof/>
                  <w:sz w:val="22"/>
                </w:rPr>
                <w:t xml:space="preserve">          </w:t>
              </w:r>
            </w:p>
            <w:p w14:paraId="416F1840" w14:textId="2E2B7D29" w:rsidR="00D87150" w:rsidRPr="008C331B" w:rsidRDefault="00D87150" w:rsidP="00D87150">
              <w:pPr>
                <w:pStyle w:val="TDC1"/>
                <w:tabs>
                  <w:tab w:val="right" w:leader="dot" w:pos="8856"/>
                </w:tabs>
                <w:rPr>
                  <w:noProof/>
                  <w:color w:val="0000FF" w:themeColor="hyperlink"/>
                  <w:sz w:val="22"/>
                  <w:u w:val="single"/>
                </w:rPr>
              </w:pPr>
              <w:r w:rsidRPr="008C331B">
                <w:rPr>
                  <w:noProof/>
                  <w:sz w:val="22"/>
                </w:rPr>
                <w:t xml:space="preserve">    </w:t>
              </w:r>
              <w:hyperlink w:anchor="_Toc203223353" w:history="1">
                <w:r w:rsidRPr="008C331B">
                  <w:rPr>
                    <w:rStyle w:val="Hipervnculo"/>
                    <w:noProof/>
                    <w:sz w:val="22"/>
                  </w:rPr>
                  <w:t>3.2 Características generales del virus del papiloma humano (VPH)</w:t>
                </w:r>
                <w:r w:rsidRPr="008C331B">
                  <w:rPr>
                    <w:noProof/>
                    <w:webHidden/>
                    <w:sz w:val="22"/>
                  </w:rPr>
                  <w:tab/>
                </w:r>
                <w:r w:rsidRPr="008C331B">
                  <w:rPr>
                    <w:noProof/>
                    <w:webHidden/>
                    <w:sz w:val="22"/>
                  </w:rPr>
                  <w:fldChar w:fldCharType="begin"/>
                </w:r>
                <w:r w:rsidRPr="008C331B">
                  <w:rPr>
                    <w:noProof/>
                    <w:webHidden/>
                    <w:sz w:val="22"/>
                  </w:rPr>
                  <w:instrText xml:space="preserve"> PAGEREF _Toc203223353 \h </w:instrText>
                </w:r>
                <w:r w:rsidRPr="008C331B">
                  <w:rPr>
                    <w:noProof/>
                    <w:webHidden/>
                    <w:sz w:val="22"/>
                  </w:rPr>
                </w:r>
                <w:r w:rsidRPr="008C331B">
                  <w:rPr>
                    <w:noProof/>
                    <w:webHidden/>
                    <w:sz w:val="22"/>
                  </w:rPr>
                  <w:fldChar w:fldCharType="separate"/>
                </w:r>
                <w:r w:rsidR="00D641EC">
                  <w:rPr>
                    <w:noProof/>
                    <w:webHidden/>
                    <w:sz w:val="22"/>
                  </w:rPr>
                  <w:t>10</w:t>
                </w:r>
                <w:r w:rsidRPr="008C331B">
                  <w:rPr>
                    <w:noProof/>
                    <w:webHidden/>
                    <w:sz w:val="22"/>
                  </w:rPr>
                  <w:fldChar w:fldCharType="end"/>
                </w:r>
              </w:hyperlink>
            </w:p>
            <w:p w14:paraId="5E0229FD" w14:textId="5FEC9795"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55" w:history="1">
                <w:r w:rsidR="001B6E9A" w:rsidRPr="008C331B">
                  <w:rPr>
                    <w:rStyle w:val="Hipervnculo"/>
                    <w:noProof/>
                    <w:sz w:val="22"/>
                  </w:rPr>
                  <w:t>3.3 Genotipos de alto riesgo: VPH 16 y 18</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_Toc203223355 \h </w:instrText>
                </w:r>
                <w:r w:rsidR="001B6E9A" w:rsidRPr="008C331B">
                  <w:rPr>
                    <w:noProof/>
                    <w:webHidden/>
                    <w:sz w:val="22"/>
                  </w:rPr>
                </w:r>
                <w:r w:rsidR="001B6E9A" w:rsidRPr="008C331B">
                  <w:rPr>
                    <w:noProof/>
                    <w:webHidden/>
                    <w:sz w:val="22"/>
                  </w:rPr>
                  <w:fldChar w:fldCharType="separate"/>
                </w:r>
                <w:r w:rsidR="00D641EC">
                  <w:rPr>
                    <w:noProof/>
                    <w:webHidden/>
                    <w:sz w:val="22"/>
                  </w:rPr>
                  <w:t>11</w:t>
                </w:r>
                <w:r w:rsidR="001B6E9A" w:rsidRPr="008C331B">
                  <w:rPr>
                    <w:noProof/>
                    <w:webHidden/>
                    <w:sz w:val="22"/>
                  </w:rPr>
                  <w:fldChar w:fldCharType="end"/>
                </w:r>
              </w:hyperlink>
            </w:p>
            <w:p w14:paraId="1411A77A" w14:textId="559FBB5C"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56" w:history="1">
                <w:r w:rsidR="001B6E9A" w:rsidRPr="008C331B">
                  <w:rPr>
                    <w:rStyle w:val="Hipervnculo"/>
                    <w:noProof/>
                    <w:sz w:val="22"/>
                  </w:rPr>
                  <w:t>3.4 Lesiones cervicales inducidas por VPH</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_Toc203223356 \h </w:instrText>
                </w:r>
                <w:r w:rsidR="001B6E9A" w:rsidRPr="008C331B">
                  <w:rPr>
                    <w:noProof/>
                    <w:webHidden/>
                    <w:sz w:val="22"/>
                  </w:rPr>
                </w:r>
                <w:r w:rsidR="001B6E9A" w:rsidRPr="008C331B">
                  <w:rPr>
                    <w:noProof/>
                    <w:webHidden/>
                    <w:sz w:val="22"/>
                  </w:rPr>
                  <w:fldChar w:fldCharType="separate"/>
                </w:r>
                <w:r w:rsidR="00D641EC">
                  <w:rPr>
                    <w:noProof/>
                    <w:webHidden/>
                    <w:sz w:val="22"/>
                  </w:rPr>
                  <w:t>13</w:t>
                </w:r>
                <w:r w:rsidR="001B6E9A" w:rsidRPr="008C331B">
                  <w:rPr>
                    <w:noProof/>
                    <w:webHidden/>
                    <w:sz w:val="22"/>
                  </w:rPr>
                  <w:fldChar w:fldCharType="end"/>
                </w:r>
              </w:hyperlink>
            </w:p>
            <w:p w14:paraId="0452C1A0" w14:textId="147785A0" w:rsidR="001B6E9A" w:rsidRPr="008C331B" w:rsidRDefault="00652B9B" w:rsidP="00652B9B">
              <w:pPr>
                <w:pStyle w:val="TDC1"/>
                <w:tabs>
                  <w:tab w:val="right" w:leader="dot" w:pos="8856"/>
                </w:tabs>
                <w:rPr>
                  <w:rFonts w:asciiTheme="minorHAnsi" w:hAnsiTheme="minorHAnsi"/>
                  <w:noProof/>
                  <w:sz w:val="22"/>
                  <w:lang w:eastAsia="es-CO"/>
                </w:rPr>
              </w:pPr>
              <w:r w:rsidRPr="008C331B">
                <w:rPr>
                  <w:rStyle w:val="Hipervnculo"/>
                  <w:noProof/>
                  <w:sz w:val="22"/>
                </w:rPr>
                <w:t xml:space="preserve">    </w:t>
              </w:r>
              <w:hyperlink w:anchor="_Toc203223357" w:history="1">
                <w:r w:rsidR="001B6E9A" w:rsidRPr="008C331B">
                  <w:rPr>
                    <w:rStyle w:val="Hipervnculo"/>
                    <w:noProof/>
                    <w:sz w:val="22"/>
                  </w:rPr>
                  <w:t>3.5 epidemiologia del Cáncer de cuello uterino</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_Toc203223357 \h </w:instrText>
                </w:r>
                <w:r w:rsidR="001B6E9A" w:rsidRPr="008C331B">
                  <w:rPr>
                    <w:noProof/>
                    <w:webHidden/>
                    <w:sz w:val="22"/>
                  </w:rPr>
                </w:r>
                <w:r w:rsidR="001B6E9A" w:rsidRPr="008C331B">
                  <w:rPr>
                    <w:noProof/>
                    <w:webHidden/>
                    <w:sz w:val="22"/>
                  </w:rPr>
                  <w:fldChar w:fldCharType="separate"/>
                </w:r>
                <w:r w:rsidR="00D641EC">
                  <w:rPr>
                    <w:noProof/>
                    <w:webHidden/>
                    <w:sz w:val="22"/>
                  </w:rPr>
                  <w:t>15</w:t>
                </w:r>
                <w:r w:rsidR="001B6E9A" w:rsidRPr="008C331B">
                  <w:rPr>
                    <w:noProof/>
                    <w:webHidden/>
                    <w:sz w:val="22"/>
                  </w:rPr>
                  <w:fldChar w:fldCharType="end"/>
                </w:r>
              </w:hyperlink>
            </w:p>
            <w:p w14:paraId="75DAC37B" w14:textId="77777777" w:rsidR="00652B9B" w:rsidRPr="008C331B" w:rsidRDefault="00652B9B">
              <w:pPr>
                <w:pStyle w:val="TDC1"/>
                <w:tabs>
                  <w:tab w:val="right" w:leader="dot" w:pos="8856"/>
                </w:tabs>
                <w:rPr>
                  <w:rStyle w:val="Hipervnculo"/>
                  <w:noProof/>
                  <w:sz w:val="22"/>
                </w:rPr>
              </w:pPr>
            </w:p>
            <w:p w14:paraId="648A33E7" w14:textId="77777777" w:rsidR="00652B9B" w:rsidRPr="008C331B" w:rsidRDefault="00652B9B">
              <w:pPr>
                <w:pStyle w:val="TDC1"/>
                <w:tabs>
                  <w:tab w:val="right" w:leader="dot" w:pos="8856"/>
                </w:tabs>
                <w:rPr>
                  <w:rStyle w:val="Hipervnculo"/>
                  <w:noProof/>
                  <w:sz w:val="22"/>
                </w:rPr>
              </w:pPr>
            </w:p>
            <w:p w14:paraId="24F60640" w14:textId="77043F62" w:rsidR="001B6E9A" w:rsidRPr="008C331B" w:rsidRDefault="001B6E9A">
              <w:pPr>
                <w:pStyle w:val="TDC1"/>
                <w:tabs>
                  <w:tab w:val="right" w:leader="dot" w:pos="8856"/>
                </w:tabs>
                <w:rPr>
                  <w:rStyle w:val="Hipervnculo"/>
                  <w:noProof/>
                  <w:sz w:val="22"/>
                </w:rPr>
              </w:pPr>
              <w:hyperlink w:anchor="_Toc203223358" w:history="1">
                <w:r w:rsidRPr="008C331B">
                  <w:rPr>
                    <w:rStyle w:val="Hipervnculo"/>
                    <w:noProof/>
                    <w:sz w:val="22"/>
                    <w:lang w:eastAsia="es-ES_tradnl"/>
                  </w:rPr>
                  <w:t>4.PREGUNTA DE INVESTIGACIÓN</w:t>
                </w:r>
                <w:r w:rsidRPr="008C331B">
                  <w:rPr>
                    <w:noProof/>
                    <w:webHidden/>
                    <w:sz w:val="22"/>
                  </w:rPr>
                  <w:tab/>
                </w:r>
                <w:r w:rsidRPr="008C331B">
                  <w:rPr>
                    <w:noProof/>
                    <w:webHidden/>
                    <w:sz w:val="22"/>
                  </w:rPr>
                  <w:fldChar w:fldCharType="begin"/>
                </w:r>
                <w:r w:rsidRPr="008C331B">
                  <w:rPr>
                    <w:noProof/>
                    <w:webHidden/>
                    <w:sz w:val="22"/>
                  </w:rPr>
                  <w:instrText xml:space="preserve"> PAGEREF _Toc203223358 \h </w:instrText>
                </w:r>
                <w:r w:rsidRPr="008C331B">
                  <w:rPr>
                    <w:noProof/>
                    <w:webHidden/>
                    <w:sz w:val="22"/>
                  </w:rPr>
                </w:r>
                <w:r w:rsidRPr="008C331B">
                  <w:rPr>
                    <w:noProof/>
                    <w:webHidden/>
                    <w:sz w:val="22"/>
                  </w:rPr>
                  <w:fldChar w:fldCharType="separate"/>
                </w:r>
                <w:r w:rsidR="00D641EC">
                  <w:rPr>
                    <w:noProof/>
                    <w:webHidden/>
                    <w:sz w:val="22"/>
                  </w:rPr>
                  <w:t>17</w:t>
                </w:r>
                <w:r w:rsidRPr="008C331B">
                  <w:rPr>
                    <w:noProof/>
                    <w:webHidden/>
                    <w:sz w:val="22"/>
                  </w:rPr>
                  <w:fldChar w:fldCharType="end"/>
                </w:r>
              </w:hyperlink>
            </w:p>
            <w:p w14:paraId="0D5A9D38" w14:textId="77777777" w:rsidR="00652B9B" w:rsidRPr="008C331B" w:rsidRDefault="00652B9B">
              <w:pPr>
                <w:pStyle w:val="TDC1"/>
                <w:tabs>
                  <w:tab w:val="right" w:leader="dot" w:pos="8856"/>
                </w:tabs>
                <w:rPr>
                  <w:noProof/>
                  <w:sz w:val="22"/>
                </w:rPr>
              </w:pPr>
            </w:p>
            <w:p w14:paraId="684E2A42" w14:textId="77777777" w:rsidR="00652B9B" w:rsidRPr="008C331B" w:rsidRDefault="00652B9B">
              <w:pPr>
                <w:pStyle w:val="TDC1"/>
                <w:tabs>
                  <w:tab w:val="right" w:leader="dot" w:pos="8856"/>
                </w:tabs>
                <w:rPr>
                  <w:noProof/>
                  <w:sz w:val="22"/>
                </w:rPr>
              </w:pPr>
            </w:p>
            <w:p w14:paraId="19B819AB" w14:textId="277CAA08" w:rsidR="00652B9B" w:rsidRPr="008C331B" w:rsidRDefault="001B6E9A" w:rsidP="00652B9B">
              <w:pPr>
                <w:pStyle w:val="TDC1"/>
                <w:tabs>
                  <w:tab w:val="right" w:leader="dot" w:pos="8856"/>
                </w:tabs>
                <w:rPr>
                  <w:rStyle w:val="Hipervnculo"/>
                  <w:noProof/>
                  <w:sz w:val="22"/>
                </w:rPr>
              </w:pPr>
              <w:hyperlink w:anchor="_Toc203223359" w:history="1">
                <w:r w:rsidRPr="008C331B">
                  <w:rPr>
                    <w:rStyle w:val="Hipervnculo"/>
                    <w:noProof/>
                    <w:sz w:val="22"/>
                    <w:lang w:eastAsia="es-ES_tradnl"/>
                  </w:rPr>
                  <w:t>5. METODOLOGIA</w:t>
                </w:r>
                <w:r w:rsidRPr="008C331B">
                  <w:rPr>
                    <w:noProof/>
                    <w:webHidden/>
                    <w:sz w:val="22"/>
                  </w:rPr>
                  <w:tab/>
                </w:r>
                <w:r w:rsidRPr="008C331B">
                  <w:rPr>
                    <w:noProof/>
                    <w:webHidden/>
                    <w:sz w:val="22"/>
                  </w:rPr>
                  <w:fldChar w:fldCharType="begin"/>
                </w:r>
                <w:r w:rsidRPr="008C331B">
                  <w:rPr>
                    <w:noProof/>
                    <w:webHidden/>
                    <w:sz w:val="22"/>
                  </w:rPr>
                  <w:instrText xml:space="preserve"> PAGEREF _Toc203223359 \h </w:instrText>
                </w:r>
                <w:r w:rsidRPr="008C331B">
                  <w:rPr>
                    <w:noProof/>
                    <w:webHidden/>
                    <w:sz w:val="22"/>
                  </w:rPr>
                </w:r>
                <w:r w:rsidRPr="008C331B">
                  <w:rPr>
                    <w:noProof/>
                    <w:webHidden/>
                    <w:sz w:val="22"/>
                  </w:rPr>
                  <w:fldChar w:fldCharType="separate"/>
                </w:r>
                <w:r w:rsidR="00D641EC">
                  <w:rPr>
                    <w:noProof/>
                    <w:webHidden/>
                    <w:sz w:val="22"/>
                  </w:rPr>
                  <w:t>18</w:t>
                </w:r>
                <w:r w:rsidRPr="008C331B">
                  <w:rPr>
                    <w:noProof/>
                    <w:webHidden/>
                    <w:sz w:val="22"/>
                  </w:rPr>
                  <w:fldChar w:fldCharType="end"/>
                </w:r>
              </w:hyperlink>
            </w:p>
            <w:p w14:paraId="46BD79FB" w14:textId="621C6D56"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60" w:history="1">
                <w:r w:rsidR="001B6E9A" w:rsidRPr="008C331B">
                  <w:rPr>
                    <w:rStyle w:val="Hipervnculo"/>
                    <w:noProof/>
                    <w:sz w:val="22"/>
                    <w:lang w:eastAsia="es-ES_tradnl"/>
                  </w:rPr>
                  <w:t>5.1 Tipo de estudio</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_Toc203223360 \h </w:instrText>
                </w:r>
                <w:r w:rsidR="001B6E9A" w:rsidRPr="008C331B">
                  <w:rPr>
                    <w:noProof/>
                    <w:webHidden/>
                    <w:sz w:val="22"/>
                  </w:rPr>
                </w:r>
                <w:r w:rsidR="001B6E9A" w:rsidRPr="008C331B">
                  <w:rPr>
                    <w:noProof/>
                    <w:webHidden/>
                    <w:sz w:val="22"/>
                  </w:rPr>
                  <w:fldChar w:fldCharType="separate"/>
                </w:r>
                <w:r w:rsidR="00D641EC">
                  <w:rPr>
                    <w:noProof/>
                    <w:webHidden/>
                    <w:sz w:val="22"/>
                  </w:rPr>
                  <w:t>18</w:t>
                </w:r>
                <w:r w:rsidR="001B6E9A" w:rsidRPr="008C331B">
                  <w:rPr>
                    <w:noProof/>
                    <w:webHidden/>
                    <w:sz w:val="22"/>
                  </w:rPr>
                  <w:fldChar w:fldCharType="end"/>
                </w:r>
              </w:hyperlink>
            </w:p>
            <w:p w14:paraId="6DFD693F" w14:textId="21CB810E"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61" w:history="1">
                <w:r w:rsidR="001B6E9A" w:rsidRPr="008C331B">
                  <w:rPr>
                    <w:rStyle w:val="Hipervnculo"/>
                    <w:noProof/>
                    <w:sz w:val="22"/>
                  </w:rPr>
                  <w:t>5.2 Fuente de datos</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_Toc203223361 \h </w:instrText>
                </w:r>
                <w:r w:rsidR="001B6E9A" w:rsidRPr="008C331B">
                  <w:rPr>
                    <w:noProof/>
                    <w:webHidden/>
                    <w:sz w:val="22"/>
                  </w:rPr>
                </w:r>
                <w:r w:rsidR="001B6E9A" w:rsidRPr="008C331B">
                  <w:rPr>
                    <w:noProof/>
                    <w:webHidden/>
                    <w:sz w:val="22"/>
                  </w:rPr>
                  <w:fldChar w:fldCharType="separate"/>
                </w:r>
                <w:r w:rsidR="00D641EC">
                  <w:rPr>
                    <w:noProof/>
                    <w:webHidden/>
                    <w:sz w:val="22"/>
                  </w:rPr>
                  <w:t>18</w:t>
                </w:r>
                <w:r w:rsidR="001B6E9A" w:rsidRPr="008C331B">
                  <w:rPr>
                    <w:noProof/>
                    <w:webHidden/>
                    <w:sz w:val="22"/>
                  </w:rPr>
                  <w:fldChar w:fldCharType="end"/>
                </w:r>
              </w:hyperlink>
            </w:p>
            <w:p w14:paraId="2DBB98A3" w14:textId="2B39A3AC"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62" w:history="1">
                <w:r w:rsidR="001B6E9A" w:rsidRPr="008C331B">
                  <w:rPr>
                    <w:rStyle w:val="Hipervnculo"/>
                    <w:noProof/>
                    <w:sz w:val="22"/>
                  </w:rPr>
                  <w:t>5.3 Criterios de inclusión</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_Toc203223362 \h </w:instrText>
                </w:r>
                <w:r w:rsidR="001B6E9A" w:rsidRPr="008C331B">
                  <w:rPr>
                    <w:noProof/>
                    <w:webHidden/>
                    <w:sz w:val="22"/>
                  </w:rPr>
                </w:r>
                <w:r w:rsidR="001B6E9A" w:rsidRPr="008C331B">
                  <w:rPr>
                    <w:noProof/>
                    <w:webHidden/>
                    <w:sz w:val="22"/>
                  </w:rPr>
                  <w:fldChar w:fldCharType="separate"/>
                </w:r>
                <w:r w:rsidR="00D641EC">
                  <w:rPr>
                    <w:noProof/>
                    <w:webHidden/>
                    <w:sz w:val="22"/>
                  </w:rPr>
                  <w:t>18</w:t>
                </w:r>
                <w:r w:rsidR="001B6E9A" w:rsidRPr="008C331B">
                  <w:rPr>
                    <w:noProof/>
                    <w:webHidden/>
                    <w:sz w:val="22"/>
                  </w:rPr>
                  <w:fldChar w:fldCharType="end"/>
                </w:r>
              </w:hyperlink>
            </w:p>
            <w:p w14:paraId="10DB7DB5" w14:textId="4AA2490E" w:rsidR="00652B9B"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63" w:history="1">
                <w:r w:rsidR="001B6E9A" w:rsidRPr="008C331B">
                  <w:rPr>
                    <w:rStyle w:val="Hipervnculo"/>
                    <w:noProof/>
                    <w:sz w:val="22"/>
                  </w:rPr>
                  <w:t>5.4 Criterios de exclusión</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_Toc203223363 \h </w:instrText>
                </w:r>
                <w:r w:rsidR="001B6E9A" w:rsidRPr="008C331B">
                  <w:rPr>
                    <w:noProof/>
                    <w:webHidden/>
                    <w:sz w:val="22"/>
                  </w:rPr>
                </w:r>
                <w:r w:rsidR="001B6E9A" w:rsidRPr="008C331B">
                  <w:rPr>
                    <w:noProof/>
                    <w:webHidden/>
                    <w:sz w:val="22"/>
                  </w:rPr>
                  <w:fldChar w:fldCharType="separate"/>
                </w:r>
                <w:r w:rsidR="00D641EC">
                  <w:rPr>
                    <w:noProof/>
                    <w:webHidden/>
                    <w:sz w:val="22"/>
                  </w:rPr>
                  <w:t>19</w:t>
                </w:r>
                <w:r w:rsidR="001B6E9A" w:rsidRPr="008C331B">
                  <w:rPr>
                    <w:noProof/>
                    <w:webHidden/>
                    <w:sz w:val="22"/>
                  </w:rPr>
                  <w:fldChar w:fldCharType="end"/>
                </w:r>
              </w:hyperlink>
            </w:p>
            <w:p w14:paraId="4F725016" w14:textId="064822E1" w:rsidR="001B6E9A" w:rsidRPr="008C331B" w:rsidRDefault="00652B9B" w:rsidP="00652B9B">
              <w:pPr>
                <w:pStyle w:val="TDC1"/>
                <w:tabs>
                  <w:tab w:val="right" w:leader="dot" w:pos="8856"/>
                </w:tabs>
                <w:rPr>
                  <w:rStyle w:val="Hipervnculo"/>
                  <w:noProof/>
                  <w:sz w:val="22"/>
                </w:rPr>
              </w:pPr>
              <w:r w:rsidRPr="008C331B">
                <w:rPr>
                  <w:rStyle w:val="Hipervnculo"/>
                  <w:noProof/>
                  <w:sz w:val="22"/>
                </w:rPr>
                <w:t xml:space="preserve">    </w:t>
              </w:r>
              <w:hyperlink w:anchor="_Toc203223364" w:history="1">
                <w:r w:rsidR="001B6E9A" w:rsidRPr="008C331B">
                  <w:rPr>
                    <w:rStyle w:val="Hipervnculo"/>
                    <w:noProof/>
                    <w:sz w:val="22"/>
                  </w:rPr>
                  <w:t>5.5 Análisis bioinformático</w:t>
                </w:r>
                <w:r w:rsidR="001B6E9A" w:rsidRPr="008C331B">
                  <w:rPr>
                    <w:noProof/>
                    <w:webHidden/>
                    <w:sz w:val="22"/>
                  </w:rPr>
                  <w:tab/>
                </w:r>
                <w:r w:rsidR="001B6E9A" w:rsidRPr="008C331B">
                  <w:rPr>
                    <w:noProof/>
                    <w:webHidden/>
                    <w:sz w:val="22"/>
                  </w:rPr>
                  <w:fldChar w:fldCharType="begin"/>
                </w:r>
                <w:r w:rsidR="001B6E9A" w:rsidRPr="008C331B">
                  <w:rPr>
                    <w:noProof/>
                    <w:webHidden/>
                    <w:sz w:val="22"/>
                  </w:rPr>
                  <w:instrText xml:space="preserve"> PAGEREF _Toc203223364 \h </w:instrText>
                </w:r>
                <w:r w:rsidR="001B6E9A" w:rsidRPr="008C331B">
                  <w:rPr>
                    <w:noProof/>
                    <w:webHidden/>
                    <w:sz w:val="22"/>
                  </w:rPr>
                </w:r>
                <w:r w:rsidR="001B6E9A" w:rsidRPr="008C331B">
                  <w:rPr>
                    <w:noProof/>
                    <w:webHidden/>
                    <w:sz w:val="22"/>
                  </w:rPr>
                  <w:fldChar w:fldCharType="separate"/>
                </w:r>
                <w:r w:rsidR="00D641EC">
                  <w:rPr>
                    <w:noProof/>
                    <w:webHidden/>
                    <w:sz w:val="22"/>
                  </w:rPr>
                  <w:t>19</w:t>
                </w:r>
                <w:r w:rsidR="001B6E9A" w:rsidRPr="008C331B">
                  <w:rPr>
                    <w:noProof/>
                    <w:webHidden/>
                    <w:sz w:val="22"/>
                  </w:rPr>
                  <w:fldChar w:fldCharType="end"/>
                </w:r>
              </w:hyperlink>
            </w:p>
            <w:p w14:paraId="6F7732D5" w14:textId="77777777" w:rsidR="00652B9B" w:rsidRPr="008C331B" w:rsidRDefault="00652B9B">
              <w:pPr>
                <w:pStyle w:val="TDC1"/>
                <w:tabs>
                  <w:tab w:val="right" w:leader="dot" w:pos="8856"/>
                </w:tabs>
                <w:rPr>
                  <w:noProof/>
                  <w:sz w:val="22"/>
                  <w:lang w:val="es-ES_tradnl"/>
                </w:rPr>
              </w:pPr>
            </w:p>
            <w:p w14:paraId="4AE60339" w14:textId="77777777" w:rsidR="00652B9B" w:rsidRPr="008C331B" w:rsidRDefault="00652B9B">
              <w:pPr>
                <w:pStyle w:val="TDC1"/>
                <w:tabs>
                  <w:tab w:val="right" w:leader="dot" w:pos="8856"/>
                </w:tabs>
                <w:rPr>
                  <w:noProof/>
                  <w:sz w:val="22"/>
                  <w:lang w:val="es-ES_tradnl"/>
                </w:rPr>
              </w:pPr>
            </w:p>
            <w:p w14:paraId="751686A2" w14:textId="6CB8DED7" w:rsidR="001B6E9A" w:rsidRPr="008C331B" w:rsidRDefault="001B6E9A">
              <w:pPr>
                <w:pStyle w:val="TDC1"/>
                <w:tabs>
                  <w:tab w:val="right" w:leader="dot" w:pos="8856"/>
                </w:tabs>
                <w:rPr>
                  <w:rFonts w:asciiTheme="minorHAnsi" w:hAnsiTheme="minorHAnsi"/>
                  <w:noProof/>
                  <w:sz w:val="22"/>
                  <w:lang w:eastAsia="es-CO"/>
                </w:rPr>
              </w:pPr>
              <w:hyperlink w:anchor="_Toc203223365" w:history="1">
                <w:r w:rsidRPr="008C331B">
                  <w:rPr>
                    <w:rStyle w:val="Hipervnculo"/>
                    <w:noProof/>
                    <w:sz w:val="22"/>
                    <w:lang w:eastAsia="es-ES_tradnl"/>
                  </w:rPr>
                  <w:t>6. RESULTADOS</w:t>
                </w:r>
                <w:r w:rsidRPr="008C331B">
                  <w:rPr>
                    <w:noProof/>
                    <w:webHidden/>
                    <w:sz w:val="22"/>
                  </w:rPr>
                  <w:tab/>
                </w:r>
                <w:r w:rsidRPr="008C331B">
                  <w:rPr>
                    <w:noProof/>
                    <w:webHidden/>
                    <w:sz w:val="22"/>
                  </w:rPr>
                  <w:fldChar w:fldCharType="begin"/>
                </w:r>
                <w:r w:rsidRPr="008C331B">
                  <w:rPr>
                    <w:noProof/>
                    <w:webHidden/>
                    <w:sz w:val="22"/>
                  </w:rPr>
                  <w:instrText xml:space="preserve"> PAGEREF _Toc203223365 \h </w:instrText>
                </w:r>
                <w:r w:rsidRPr="008C331B">
                  <w:rPr>
                    <w:noProof/>
                    <w:webHidden/>
                    <w:sz w:val="22"/>
                  </w:rPr>
                </w:r>
                <w:r w:rsidRPr="008C331B">
                  <w:rPr>
                    <w:noProof/>
                    <w:webHidden/>
                    <w:sz w:val="22"/>
                  </w:rPr>
                  <w:fldChar w:fldCharType="separate"/>
                </w:r>
                <w:r w:rsidR="00D641EC">
                  <w:rPr>
                    <w:noProof/>
                    <w:webHidden/>
                    <w:sz w:val="22"/>
                  </w:rPr>
                  <w:t>22</w:t>
                </w:r>
                <w:r w:rsidRPr="008C331B">
                  <w:rPr>
                    <w:noProof/>
                    <w:webHidden/>
                    <w:sz w:val="22"/>
                  </w:rPr>
                  <w:fldChar w:fldCharType="end"/>
                </w:r>
              </w:hyperlink>
            </w:p>
            <w:p w14:paraId="7C37E863" w14:textId="77777777" w:rsidR="00652B9B" w:rsidRPr="008C331B" w:rsidRDefault="00652B9B">
              <w:pPr>
                <w:pStyle w:val="TDC1"/>
                <w:tabs>
                  <w:tab w:val="right" w:leader="dot" w:pos="8856"/>
                </w:tabs>
                <w:rPr>
                  <w:rStyle w:val="Hipervnculo"/>
                  <w:noProof/>
                  <w:sz w:val="22"/>
                </w:rPr>
              </w:pPr>
            </w:p>
            <w:p w14:paraId="07DB21C4" w14:textId="77777777" w:rsidR="00652B9B" w:rsidRPr="008C331B" w:rsidRDefault="00652B9B">
              <w:pPr>
                <w:pStyle w:val="TDC1"/>
                <w:tabs>
                  <w:tab w:val="right" w:leader="dot" w:pos="8856"/>
                </w:tabs>
                <w:rPr>
                  <w:rStyle w:val="Hipervnculo"/>
                  <w:noProof/>
                  <w:sz w:val="22"/>
                </w:rPr>
              </w:pPr>
            </w:p>
            <w:p w14:paraId="7CAB2328" w14:textId="28EB7097" w:rsidR="001B6E9A" w:rsidRPr="008C331B" w:rsidRDefault="001B6E9A">
              <w:pPr>
                <w:pStyle w:val="TDC1"/>
                <w:tabs>
                  <w:tab w:val="right" w:leader="dot" w:pos="8856"/>
                </w:tabs>
                <w:rPr>
                  <w:rFonts w:asciiTheme="minorHAnsi" w:hAnsiTheme="minorHAnsi"/>
                  <w:noProof/>
                  <w:sz w:val="22"/>
                  <w:lang w:eastAsia="es-CO"/>
                </w:rPr>
              </w:pPr>
              <w:hyperlink w:anchor="_Toc203223366" w:history="1">
                <w:r w:rsidRPr="008C331B">
                  <w:rPr>
                    <w:rStyle w:val="Hipervnculo"/>
                    <w:noProof/>
                    <w:sz w:val="22"/>
                  </w:rPr>
                  <w:t>7. DISCUSIÓN</w:t>
                </w:r>
                <w:r w:rsidRPr="008C331B">
                  <w:rPr>
                    <w:noProof/>
                    <w:webHidden/>
                    <w:sz w:val="22"/>
                  </w:rPr>
                  <w:tab/>
                </w:r>
                <w:r w:rsidRPr="008C331B">
                  <w:rPr>
                    <w:noProof/>
                    <w:webHidden/>
                    <w:sz w:val="22"/>
                  </w:rPr>
                  <w:fldChar w:fldCharType="begin"/>
                </w:r>
                <w:r w:rsidRPr="008C331B">
                  <w:rPr>
                    <w:noProof/>
                    <w:webHidden/>
                    <w:sz w:val="22"/>
                  </w:rPr>
                  <w:instrText xml:space="preserve"> PAGEREF _Toc203223366 \h </w:instrText>
                </w:r>
                <w:r w:rsidRPr="008C331B">
                  <w:rPr>
                    <w:noProof/>
                    <w:webHidden/>
                    <w:sz w:val="22"/>
                  </w:rPr>
                </w:r>
                <w:r w:rsidRPr="008C331B">
                  <w:rPr>
                    <w:noProof/>
                    <w:webHidden/>
                    <w:sz w:val="22"/>
                  </w:rPr>
                  <w:fldChar w:fldCharType="separate"/>
                </w:r>
                <w:r w:rsidR="00D641EC">
                  <w:rPr>
                    <w:noProof/>
                    <w:webHidden/>
                    <w:sz w:val="22"/>
                  </w:rPr>
                  <w:t>36</w:t>
                </w:r>
                <w:r w:rsidRPr="008C331B">
                  <w:rPr>
                    <w:noProof/>
                    <w:webHidden/>
                    <w:sz w:val="22"/>
                  </w:rPr>
                  <w:fldChar w:fldCharType="end"/>
                </w:r>
              </w:hyperlink>
            </w:p>
            <w:p w14:paraId="4C70B642" w14:textId="77777777" w:rsidR="00652B9B" w:rsidRPr="008C331B" w:rsidRDefault="00652B9B">
              <w:pPr>
                <w:pStyle w:val="TDC1"/>
                <w:tabs>
                  <w:tab w:val="right" w:leader="dot" w:pos="8856"/>
                </w:tabs>
                <w:rPr>
                  <w:rStyle w:val="Hipervnculo"/>
                  <w:noProof/>
                  <w:sz w:val="22"/>
                </w:rPr>
              </w:pPr>
            </w:p>
            <w:p w14:paraId="1B0CDE37" w14:textId="77777777" w:rsidR="00652B9B" w:rsidRPr="008C331B" w:rsidRDefault="00652B9B">
              <w:pPr>
                <w:pStyle w:val="TDC1"/>
                <w:tabs>
                  <w:tab w:val="right" w:leader="dot" w:pos="8856"/>
                </w:tabs>
                <w:rPr>
                  <w:rStyle w:val="Hipervnculo"/>
                  <w:noProof/>
                  <w:sz w:val="22"/>
                </w:rPr>
              </w:pPr>
            </w:p>
            <w:p w14:paraId="57B5AE75" w14:textId="3AFCFF81" w:rsidR="001B6E9A" w:rsidRPr="008C331B" w:rsidRDefault="001B6E9A">
              <w:pPr>
                <w:pStyle w:val="TDC1"/>
                <w:tabs>
                  <w:tab w:val="right" w:leader="dot" w:pos="8856"/>
                </w:tabs>
                <w:rPr>
                  <w:noProof/>
                  <w:sz w:val="22"/>
                </w:rPr>
              </w:pPr>
              <w:hyperlink w:anchor="_Toc203223367" w:history="1">
                <w:r w:rsidRPr="008C331B">
                  <w:rPr>
                    <w:rStyle w:val="Hipervnculo"/>
                    <w:noProof/>
                    <w:sz w:val="22"/>
                  </w:rPr>
                  <w:t>8. CONCLUSIONES</w:t>
                </w:r>
                <w:r w:rsidRPr="008C331B">
                  <w:rPr>
                    <w:noProof/>
                    <w:webHidden/>
                    <w:sz w:val="22"/>
                  </w:rPr>
                  <w:tab/>
                </w:r>
                <w:r w:rsidRPr="008C331B">
                  <w:rPr>
                    <w:noProof/>
                    <w:webHidden/>
                    <w:sz w:val="22"/>
                  </w:rPr>
                  <w:fldChar w:fldCharType="begin"/>
                </w:r>
                <w:r w:rsidRPr="008C331B">
                  <w:rPr>
                    <w:noProof/>
                    <w:webHidden/>
                    <w:sz w:val="22"/>
                  </w:rPr>
                  <w:instrText xml:space="preserve"> PAGEREF _Toc203223367 \h </w:instrText>
                </w:r>
                <w:r w:rsidRPr="008C331B">
                  <w:rPr>
                    <w:noProof/>
                    <w:webHidden/>
                    <w:sz w:val="22"/>
                  </w:rPr>
                </w:r>
                <w:r w:rsidRPr="008C331B">
                  <w:rPr>
                    <w:noProof/>
                    <w:webHidden/>
                    <w:sz w:val="22"/>
                  </w:rPr>
                  <w:fldChar w:fldCharType="separate"/>
                </w:r>
                <w:r w:rsidR="00D641EC">
                  <w:rPr>
                    <w:noProof/>
                    <w:webHidden/>
                    <w:sz w:val="22"/>
                  </w:rPr>
                  <w:t>38</w:t>
                </w:r>
                <w:r w:rsidRPr="008C331B">
                  <w:rPr>
                    <w:noProof/>
                    <w:webHidden/>
                    <w:sz w:val="22"/>
                  </w:rPr>
                  <w:fldChar w:fldCharType="end"/>
                </w:r>
              </w:hyperlink>
            </w:p>
            <w:p w14:paraId="6FF2AD78" w14:textId="77777777" w:rsidR="00063B40" w:rsidRPr="008C331B" w:rsidRDefault="00063B40" w:rsidP="00063B40">
              <w:pPr>
                <w:pStyle w:val="TDC1"/>
                <w:rPr>
                  <w:noProof/>
                  <w:sz w:val="22"/>
                </w:rPr>
              </w:pPr>
            </w:p>
            <w:p w14:paraId="4BF5D52C" w14:textId="77777777" w:rsidR="00063B40" w:rsidRPr="008C331B" w:rsidRDefault="00063B40" w:rsidP="00063B40">
              <w:pPr>
                <w:pStyle w:val="TDC1"/>
                <w:rPr>
                  <w:noProof/>
                  <w:sz w:val="22"/>
                </w:rPr>
              </w:pPr>
            </w:p>
            <w:p w14:paraId="3B41E999" w14:textId="67A40F46" w:rsidR="008C331B" w:rsidRPr="008C331B" w:rsidRDefault="00063B40" w:rsidP="008C331B">
              <w:pPr>
                <w:pStyle w:val="TDC1"/>
                <w:rPr>
                  <w:noProof/>
                  <w:sz w:val="22"/>
                </w:rPr>
              </w:pPr>
              <w:r w:rsidRPr="008C331B">
                <w:rPr>
                  <w:noProof/>
                  <w:sz w:val="22"/>
                </w:rPr>
                <w:t>9.ANEXOS………………………………………………………………………...……...</w:t>
              </w:r>
              <w:r w:rsidR="008C331B">
                <w:rPr>
                  <w:noProof/>
                  <w:sz w:val="22"/>
                </w:rPr>
                <w:t>............</w:t>
              </w:r>
              <w:r w:rsidRPr="008C331B">
                <w:rPr>
                  <w:noProof/>
                  <w:sz w:val="22"/>
                </w:rPr>
                <w:t>2</w:t>
              </w:r>
              <w:r w:rsidR="00687CD8" w:rsidRPr="008C331B">
                <w:rPr>
                  <w:noProof/>
                  <w:sz w:val="22"/>
                </w:rPr>
                <w:t>4</w:t>
              </w:r>
              <w:r w:rsidR="008C331B">
                <w:rPr>
                  <w:noProof/>
                  <w:sz w:val="22"/>
                </w:rPr>
                <w:t xml:space="preserve"> </w:t>
              </w:r>
            </w:p>
            <w:p w14:paraId="1BDCAE08" w14:textId="77777777" w:rsidR="008C331B" w:rsidRDefault="008C331B" w:rsidP="00063B40">
              <w:pPr>
                <w:pStyle w:val="TDC1"/>
                <w:rPr>
                  <w:noProof/>
                  <w:sz w:val="22"/>
                </w:rPr>
              </w:pPr>
            </w:p>
            <w:p w14:paraId="1ED5A3F7" w14:textId="77777777" w:rsidR="008C331B" w:rsidRDefault="008C331B" w:rsidP="00063B40">
              <w:pPr>
                <w:pStyle w:val="TDC1"/>
                <w:rPr>
                  <w:noProof/>
                  <w:sz w:val="22"/>
                </w:rPr>
              </w:pPr>
            </w:p>
            <w:p w14:paraId="4D495217" w14:textId="66EE9990" w:rsidR="00063B40" w:rsidRPr="008C331B" w:rsidRDefault="00063B40" w:rsidP="00063B40">
              <w:pPr>
                <w:pStyle w:val="TDC1"/>
                <w:rPr>
                  <w:noProof/>
                  <w:sz w:val="22"/>
                </w:rPr>
              </w:pPr>
              <w:r w:rsidRPr="008C331B">
                <w:rPr>
                  <w:noProof/>
                  <w:sz w:val="22"/>
                </w:rPr>
                <w:t>10. REFERENCIAS BIBLIOGRAFICAS……………………………</w:t>
              </w:r>
              <w:r w:rsidR="00AC5300">
                <w:rPr>
                  <w:noProof/>
                  <w:sz w:val="22"/>
                </w:rPr>
                <w:t>……….</w:t>
              </w:r>
              <w:r w:rsidRPr="008C331B">
                <w:rPr>
                  <w:noProof/>
                  <w:sz w:val="22"/>
                </w:rPr>
                <w:t>………………….</w:t>
              </w:r>
              <w:r w:rsidR="00687CD8" w:rsidRPr="008C331B">
                <w:rPr>
                  <w:noProof/>
                  <w:sz w:val="22"/>
                </w:rPr>
                <w:t>31</w:t>
              </w:r>
            </w:p>
            <w:p w14:paraId="10DF1466" w14:textId="77777777" w:rsidR="00AA57F1" w:rsidRPr="008C331B" w:rsidRDefault="0037149A" w:rsidP="00063B40">
              <w:pPr>
                <w:spacing w:line="360" w:lineRule="auto"/>
                <w:rPr>
                  <w:rFonts w:cs="Arial"/>
                  <w:sz w:val="22"/>
                </w:rPr>
              </w:pPr>
              <w:r w:rsidRPr="008C331B">
                <w:rPr>
                  <w:rFonts w:eastAsiaTheme="majorEastAsia" w:cs="Arial"/>
                  <w:b/>
                  <w:bCs/>
                  <w:color w:val="00A3DB"/>
                  <w:sz w:val="22"/>
                </w:rPr>
                <w:lastRenderedPageBreak/>
                <w:fldChar w:fldCharType="end"/>
              </w:r>
            </w:p>
          </w:sdtContent>
        </w:sdt>
        <w:p w14:paraId="591E50F0" w14:textId="77777777" w:rsidR="00AA57F1" w:rsidRDefault="00D61CBB" w:rsidP="00D61CBB">
          <w:pPr>
            <w:pStyle w:val="Ttulo3"/>
          </w:pPr>
          <w:r w:rsidRPr="00D61CBB">
            <w:t xml:space="preserve">índice de figuras </w:t>
          </w:r>
        </w:p>
        <w:p w14:paraId="7B13F6C1" w14:textId="77777777" w:rsidR="00AA57F1" w:rsidRDefault="00AA57F1" w:rsidP="00BC3325">
          <w:pPr>
            <w:spacing w:before="0" w:line="360" w:lineRule="auto"/>
            <w:contextualSpacing w:val="0"/>
            <w:jc w:val="both"/>
          </w:pPr>
        </w:p>
        <w:p w14:paraId="47EE35B6" w14:textId="57B85524" w:rsidR="00056725" w:rsidRPr="00885F23" w:rsidRDefault="00C46AA7" w:rsidP="00056725">
          <w:pPr>
            <w:rPr>
              <w:noProof/>
              <w:sz w:val="22"/>
            </w:rPr>
          </w:pPr>
          <w:r w:rsidRPr="00885F23">
            <w:rPr>
              <w:rFonts w:cs="Arial"/>
              <w:sz w:val="22"/>
            </w:rPr>
            <w:fldChar w:fldCharType="begin"/>
          </w:r>
          <w:r w:rsidRPr="00885F23">
            <w:rPr>
              <w:rFonts w:cs="Arial"/>
              <w:sz w:val="22"/>
            </w:rPr>
            <w:instrText xml:space="preserve"> TOC \h \z \c "Figura 1.  Mapa genético del VPH" </w:instrText>
          </w:r>
          <w:r w:rsidRPr="00885F23">
            <w:rPr>
              <w:rFonts w:cs="Arial"/>
              <w:sz w:val="22"/>
            </w:rPr>
            <w:fldChar w:fldCharType="separate"/>
          </w:r>
          <w:hyperlink w:anchor="_Toc203241314" w:history="1">
            <w:r w:rsidRPr="00885F23">
              <w:rPr>
                <w:rStyle w:val="Hipervnculo"/>
                <w:noProof/>
                <w:sz w:val="22"/>
              </w:rPr>
              <w:t>Figu</w:t>
            </w:r>
            <w:r w:rsidR="00056725" w:rsidRPr="00885F23">
              <w:rPr>
                <w:rStyle w:val="Hipervnculo"/>
                <w:noProof/>
                <w:sz w:val="22"/>
              </w:rPr>
              <w:t>ra 1.  Mapa genético del VPH……………………………</w:t>
            </w:r>
            <w:r w:rsidR="00056725" w:rsidRPr="00885F23">
              <w:rPr>
                <w:noProof/>
                <w:webHidden/>
                <w:sz w:val="22"/>
              </w:rPr>
              <w:t>……</w:t>
            </w:r>
            <w:r w:rsidR="009545CF" w:rsidRPr="00885F23">
              <w:rPr>
                <w:noProof/>
                <w:webHidden/>
                <w:sz w:val="22"/>
              </w:rPr>
              <w:t>……….</w:t>
            </w:r>
            <w:r w:rsidR="00056725" w:rsidRPr="00885F23">
              <w:rPr>
                <w:noProof/>
                <w:webHidden/>
                <w:sz w:val="22"/>
              </w:rPr>
              <w:t>…………………..</w:t>
            </w:r>
            <w:r w:rsidRPr="00885F23">
              <w:rPr>
                <w:noProof/>
                <w:webHidden/>
                <w:sz w:val="22"/>
              </w:rPr>
              <w:fldChar w:fldCharType="begin"/>
            </w:r>
            <w:r w:rsidRPr="00885F23">
              <w:rPr>
                <w:noProof/>
                <w:webHidden/>
                <w:sz w:val="22"/>
              </w:rPr>
              <w:instrText xml:space="preserve"> PAGEREF _Toc203241314 \h </w:instrText>
            </w:r>
            <w:r w:rsidRPr="00885F23">
              <w:rPr>
                <w:noProof/>
                <w:webHidden/>
                <w:sz w:val="22"/>
              </w:rPr>
            </w:r>
            <w:r w:rsidRPr="00885F23">
              <w:rPr>
                <w:noProof/>
                <w:webHidden/>
                <w:sz w:val="22"/>
              </w:rPr>
              <w:fldChar w:fldCharType="separate"/>
            </w:r>
            <w:r w:rsidRPr="00885F23">
              <w:rPr>
                <w:noProof/>
                <w:webHidden/>
                <w:sz w:val="22"/>
              </w:rPr>
              <w:t>1</w:t>
            </w:r>
            <w:r w:rsidRPr="00885F23">
              <w:rPr>
                <w:noProof/>
                <w:webHidden/>
                <w:sz w:val="22"/>
              </w:rPr>
              <w:fldChar w:fldCharType="end"/>
            </w:r>
          </w:hyperlink>
          <w:r w:rsidR="00D641EC">
            <w:rPr>
              <w:sz w:val="22"/>
            </w:rPr>
            <w:t>3</w:t>
          </w:r>
        </w:p>
        <w:p w14:paraId="188F5AAA" w14:textId="77777777" w:rsidR="00056725" w:rsidRPr="00885F23" w:rsidRDefault="00056725" w:rsidP="00056725">
          <w:pPr>
            <w:rPr>
              <w:sz w:val="22"/>
            </w:rPr>
          </w:pPr>
        </w:p>
        <w:p w14:paraId="4E95F38A" w14:textId="0815C552" w:rsidR="00C46AA7" w:rsidRPr="00885F23" w:rsidRDefault="00C46AA7" w:rsidP="009545CF">
          <w:pPr>
            <w:rPr>
              <w:noProof/>
              <w:sz w:val="22"/>
            </w:rPr>
          </w:pPr>
          <w:r w:rsidRPr="00885F23">
            <w:rPr>
              <w:rFonts w:cs="Arial"/>
              <w:sz w:val="22"/>
            </w:rPr>
            <w:fldChar w:fldCharType="end"/>
          </w:r>
          <w:r w:rsidRPr="00885F23">
            <w:rPr>
              <w:rFonts w:cs="Arial"/>
              <w:sz w:val="22"/>
            </w:rPr>
            <w:fldChar w:fldCharType="begin"/>
          </w:r>
          <w:r w:rsidRPr="00885F23">
            <w:rPr>
              <w:rFonts w:cs="Arial"/>
              <w:sz w:val="22"/>
            </w:rPr>
            <w:instrText xml:space="preserve"> TOC \h \z \c "Figura 2. Lesiones causadas por el VPH e" </w:instrText>
          </w:r>
          <w:r w:rsidRPr="00885F23">
            <w:rPr>
              <w:rFonts w:cs="Arial"/>
              <w:sz w:val="22"/>
            </w:rPr>
            <w:fldChar w:fldCharType="separate"/>
          </w:r>
          <w:hyperlink w:anchor="_Toc203241327" w:history="1">
            <w:r w:rsidRPr="00885F23">
              <w:rPr>
                <w:rStyle w:val="Hipervnculo"/>
                <w:noProof/>
                <w:sz w:val="22"/>
              </w:rPr>
              <w:t>Figura 2.</w:t>
            </w:r>
            <w:r w:rsidR="00056725" w:rsidRPr="00885F23">
              <w:rPr>
                <w:rStyle w:val="Hipervnculo"/>
                <w:noProof/>
                <w:sz w:val="22"/>
              </w:rPr>
              <w:t xml:space="preserve"> Lesiones causadas por el VPH e</w:t>
            </w:r>
            <w:r w:rsidR="009545CF" w:rsidRPr="00885F23">
              <w:rPr>
                <w:rStyle w:val="Hipervnculo"/>
                <w:noProof/>
                <w:sz w:val="22"/>
              </w:rPr>
              <w:t xml:space="preserve">pitelio cervical </w:t>
            </w:r>
            <w:r w:rsidR="00056725" w:rsidRPr="00885F23">
              <w:rPr>
                <w:rStyle w:val="Hipervnculo"/>
                <w:noProof/>
                <w:sz w:val="22"/>
              </w:rPr>
              <w:t>………</w:t>
            </w:r>
            <w:r w:rsidR="009545CF" w:rsidRPr="00885F23">
              <w:rPr>
                <w:rStyle w:val="Hipervnculo"/>
                <w:noProof/>
                <w:sz w:val="22"/>
              </w:rPr>
              <w:t>……….</w:t>
            </w:r>
            <w:r w:rsidR="00056725" w:rsidRPr="00885F23">
              <w:rPr>
                <w:rStyle w:val="Hipervnculo"/>
                <w:noProof/>
                <w:sz w:val="22"/>
              </w:rPr>
              <w:t>……………….....</w:t>
            </w:r>
            <w:r w:rsidRPr="00885F23">
              <w:rPr>
                <w:noProof/>
                <w:webHidden/>
                <w:sz w:val="22"/>
              </w:rPr>
              <w:fldChar w:fldCharType="begin"/>
            </w:r>
            <w:r w:rsidRPr="00885F23">
              <w:rPr>
                <w:noProof/>
                <w:webHidden/>
                <w:sz w:val="22"/>
              </w:rPr>
              <w:instrText xml:space="preserve"> PAGEREF _Toc203241327 \h </w:instrText>
            </w:r>
            <w:r w:rsidRPr="00885F23">
              <w:rPr>
                <w:noProof/>
                <w:webHidden/>
                <w:sz w:val="22"/>
              </w:rPr>
            </w:r>
            <w:r w:rsidRPr="00885F23">
              <w:rPr>
                <w:noProof/>
                <w:webHidden/>
                <w:sz w:val="22"/>
              </w:rPr>
              <w:fldChar w:fldCharType="separate"/>
            </w:r>
            <w:r w:rsidRPr="00885F23">
              <w:rPr>
                <w:noProof/>
                <w:webHidden/>
                <w:sz w:val="22"/>
              </w:rPr>
              <w:t>1</w:t>
            </w:r>
            <w:r w:rsidRPr="00885F23">
              <w:rPr>
                <w:noProof/>
                <w:webHidden/>
                <w:sz w:val="22"/>
              </w:rPr>
              <w:fldChar w:fldCharType="end"/>
            </w:r>
          </w:hyperlink>
          <w:r w:rsidR="00D641EC">
            <w:rPr>
              <w:sz w:val="22"/>
            </w:rPr>
            <w:t>4</w:t>
          </w:r>
        </w:p>
        <w:p w14:paraId="69ACCF6B" w14:textId="77777777" w:rsidR="009545CF" w:rsidRPr="00885F23" w:rsidRDefault="009545CF" w:rsidP="009545CF">
          <w:pPr>
            <w:rPr>
              <w:noProof/>
              <w:sz w:val="22"/>
            </w:rPr>
          </w:pPr>
        </w:p>
        <w:p w14:paraId="259E375B" w14:textId="1191BDBD" w:rsidR="00C46AA7" w:rsidRPr="00885F23" w:rsidRDefault="00C46AA7" w:rsidP="009545CF">
          <w:pPr>
            <w:rPr>
              <w:noProof/>
              <w:sz w:val="22"/>
            </w:rPr>
          </w:pPr>
          <w:r w:rsidRPr="00885F23">
            <w:rPr>
              <w:rFonts w:cs="Arial"/>
              <w:sz w:val="22"/>
            </w:rPr>
            <w:fldChar w:fldCharType="end"/>
          </w:r>
          <w:r w:rsidRPr="00885F23">
            <w:rPr>
              <w:rFonts w:cs="Arial"/>
              <w:sz w:val="22"/>
            </w:rPr>
            <w:fldChar w:fldCharType="begin"/>
          </w:r>
          <w:r w:rsidRPr="00885F23">
            <w:rPr>
              <w:rFonts w:cs="Arial"/>
              <w:sz w:val="22"/>
            </w:rPr>
            <w:instrText xml:space="preserve"> TOC \h \z \c "Figura 3. Aspecto citológico del VPH  " </w:instrText>
          </w:r>
          <w:r w:rsidRPr="00885F23">
            <w:rPr>
              <w:rFonts w:cs="Arial"/>
              <w:sz w:val="22"/>
            </w:rPr>
            <w:fldChar w:fldCharType="separate"/>
          </w:r>
          <w:hyperlink w:anchor="_Toc203241369" w:history="1">
            <w:r w:rsidRPr="00885F23">
              <w:rPr>
                <w:rStyle w:val="Hipervnculo"/>
                <w:noProof/>
                <w:sz w:val="22"/>
              </w:rPr>
              <w:t>Figura 3. Aspecto citológico del VPH</w:t>
            </w:r>
            <w:r w:rsidR="009545CF" w:rsidRPr="00885F23">
              <w:rPr>
                <w:rStyle w:val="Hipervnculo"/>
                <w:noProof/>
                <w:sz w:val="22"/>
              </w:rPr>
              <w:t>……………</w:t>
            </w:r>
            <w:r w:rsidR="00056725" w:rsidRPr="00885F23">
              <w:rPr>
                <w:rStyle w:val="Hipervnculo"/>
                <w:noProof/>
                <w:sz w:val="22"/>
              </w:rPr>
              <w:t>……………………………………………...</w:t>
            </w:r>
            <w:r w:rsidRPr="00885F23">
              <w:rPr>
                <w:noProof/>
                <w:webHidden/>
                <w:sz w:val="22"/>
              </w:rPr>
              <w:fldChar w:fldCharType="begin"/>
            </w:r>
            <w:r w:rsidRPr="00885F23">
              <w:rPr>
                <w:noProof/>
                <w:webHidden/>
                <w:sz w:val="22"/>
              </w:rPr>
              <w:instrText xml:space="preserve"> PAGEREF _Toc203241369 \h </w:instrText>
            </w:r>
            <w:r w:rsidRPr="00885F23">
              <w:rPr>
                <w:noProof/>
                <w:webHidden/>
                <w:sz w:val="22"/>
              </w:rPr>
            </w:r>
            <w:r w:rsidRPr="00885F23">
              <w:rPr>
                <w:noProof/>
                <w:webHidden/>
                <w:sz w:val="22"/>
              </w:rPr>
              <w:fldChar w:fldCharType="separate"/>
            </w:r>
            <w:r w:rsidRPr="00885F23">
              <w:rPr>
                <w:noProof/>
                <w:webHidden/>
                <w:sz w:val="22"/>
              </w:rPr>
              <w:t>1</w:t>
            </w:r>
            <w:r w:rsidRPr="00885F23">
              <w:rPr>
                <w:noProof/>
                <w:webHidden/>
                <w:sz w:val="22"/>
              </w:rPr>
              <w:fldChar w:fldCharType="end"/>
            </w:r>
          </w:hyperlink>
          <w:r w:rsidR="00D641EC">
            <w:rPr>
              <w:sz w:val="22"/>
            </w:rPr>
            <w:t>5</w:t>
          </w:r>
        </w:p>
        <w:p w14:paraId="41BE5EB9" w14:textId="77777777" w:rsidR="009545CF" w:rsidRPr="00885F23" w:rsidRDefault="00C46AA7" w:rsidP="009545CF">
          <w:pPr>
            <w:rPr>
              <w:rFonts w:cs="Arial"/>
              <w:sz w:val="22"/>
            </w:rPr>
          </w:pPr>
          <w:r w:rsidRPr="00885F23">
            <w:rPr>
              <w:rFonts w:cs="Arial"/>
              <w:sz w:val="22"/>
            </w:rPr>
            <w:fldChar w:fldCharType="end"/>
          </w:r>
        </w:p>
        <w:p w14:paraId="3F44AFAE" w14:textId="7604ACB2" w:rsidR="00C46AA7" w:rsidRPr="00885F23" w:rsidRDefault="00C46AA7" w:rsidP="009545CF">
          <w:pPr>
            <w:rPr>
              <w:noProof/>
              <w:sz w:val="22"/>
            </w:rPr>
          </w:pPr>
          <w:r w:rsidRPr="00885F23">
            <w:rPr>
              <w:rFonts w:cs="Arial"/>
              <w:sz w:val="22"/>
            </w:rPr>
            <w:fldChar w:fldCharType="begin"/>
          </w:r>
          <w:r w:rsidRPr="00885F23">
            <w:rPr>
              <w:rFonts w:cs="Arial"/>
              <w:sz w:val="22"/>
            </w:rPr>
            <w:instrText xml:space="preserve"> TOC \h \z \c "Figura 4. Incidencia global de cáncer cé" </w:instrText>
          </w:r>
          <w:r w:rsidRPr="00885F23">
            <w:rPr>
              <w:rFonts w:cs="Arial"/>
              <w:sz w:val="22"/>
            </w:rPr>
            <w:fldChar w:fldCharType="separate"/>
          </w:r>
          <w:hyperlink w:anchor="_Toc203241389" w:history="1">
            <w:r w:rsidRPr="00885F23">
              <w:rPr>
                <w:rStyle w:val="Hipervnculo"/>
                <w:noProof/>
                <w:sz w:val="22"/>
              </w:rPr>
              <w:t>Figura 4</w:t>
            </w:r>
            <w:r w:rsidR="00687CD8" w:rsidRPr="00885F23">
              <w:rPr>
                <w:rStyle w:val="Hipervnculo"/>
                <w:noProof/>
                <w:sz w:val="22"/>
              </w:rPr>
              <w:t>. Incidencia global de cáncer de cuello uterino</w:t>
            </w:r>
            <w:r w:rsidR="00056725" w:rsidRPr="00885F23">
              <w:rPr>
                <w:rStyle w:val="Hipervnculo"/>
                <w:noProof/>
                <w:sz w:val="22"/>
              </w:rPr>
              <w:t>…</w:t>
            </w:r>
            <w:r w:rsidR="00687CD8" w:rsidRPr="00885F23">
              <w:rPr>
                <w:rStyle w:val="Hipervnculo"/>
                <w:noProof/>
                <w:sz w:val="22"/>
              </w:rPr>
              <w:t>...</w:t>
            </w:r>
            <w:r w:rsidR="00056725" w:rsidRPr="00885F23">
              <w:rPr>
                <w:rStyle w:val="Hipervnculo"/>
                <w:noProof/>
                <w:sz w:val="22"/>
              </w:rPr>
              <w:t>………………………………….</w:t>
            </w:r>
            <w:r w:rsidRPr="00885F23">
              <w:rPr>
                <w:noProof/>
                <w:webHidden/>
                <w:sz w:val="22"/>
              </w:rPr>
              <w:fldChar w:fldCharType="begin"/>
            </w:r>
            <w:r w:rsidRPr="00885F23">
              <w:rPr>
                <w:noProof/>
                <w:webHidden/>
                <w:sz w:val="22"/>
              </w:rPr>
              <w:instrText xml:space="preserve"> PAGEREF _Toc203241389 \h </w:instrText>
            </w:r>
            <w:r w:rsidRPr="00885F23">
              <w:rPr>
                <w:noProof/>
                <w:webHidden/>
                <w:sz w:val="22"/>
              </w:rPr>
            </w:r>
            <w:r w:rsidRPr="00885F23">
              <w:rPr>
                <w:noProof/>
                <w:webHidden/>
                <w:sz w:val="22"/>
              </w:rPr>
              <w:fldChar w:fldCharType="separate"/>
            </w:r>
            <w:r w:rsidRPr="00885F23">
              <w:rPr>
                <w:noProof/>
                <w:webHidden/>
                <w:sz w:val="22"/>
              </w:rPr>
              <w:t>1</w:t>
            </w:r>
            <w:r w:rsidRPr="00885F23">
              <w:rPr>
                <w:noProof/>
                <w:webHidden/>
                <w:sz w:val="22"/>
              </w:rPr>
              <w:fldChar w:fldCharType="end"/>
            </w:r>
          </w:hyperlink>
          <w:r w:rsidR="00D641EC">
            <w:rPr>
              <w:sz w:val="22"/>
            </w:rPr>
            <w:t>6</w:t>
          </w:r>
        </w:p>
        <w:p w14:paraId="49148332" w14:textId="77777777" w:rsidR="009545CF" w:rsidRPr="00885F23" w:rsidRDefault="009545CF" w:rsidP="009545CF">
          <w:pPr>
            <w:rPr>
              <w:noProof/>
              <w:sz w:val="22"/>
            </w:rPr>
          </w:pPr>
        </w:p>
        <w:p w14:paraId="32F9FEF7" w14:textId="4B2E70C2" w:rsidR="00C46AA7" w:rsidRPr="00885F23" w:rsidRDefault="00C46AA7" w:rsidP="00687CD8">
          <w:pPr>
            <w:ind w:left="708" w:hanging="708"/>
            <w:rPr>
              <w:noProof/>
              <w:sz w:val="22"/>
            </w:rPr>
          </w:pPr>
          <w:r w:rsidRPr="00885F23">
            <w:rPr>
              <w:rFonts w:cs="Arial"/>
              <w:sz w:val="22"/>
            </w:rPr>
            <w:fldChar w:fldCharType="end"/>
          </w:r>
          <w:r w:rsidRPr="00885F23">
            <w:rPr>
              <w:rFonts w:cs="Arial"/>
              <w:sz w:val="22"/>
            </w:rPr>
            <w:fldChar w:fldCharType="begin"/>
          </w:r>
          <w:r w:rsidRPr="00885F23">
            <w:rPr>
              <w:rFonts w:cs="Arial"/>
              <w:sz w:val="22"/>
            </w:rPr>
            <w:instrText xml:space="preserve"> TOC \h \z \c "Figura 5. distribución de frecuencias de" </w:instrText>
          </w:r>
          <w:r w:rsidRPr="00885F23">
            <w:rPr>
              <w:rFonts w:cs="Arial"/>
              <w:sz w:val="22"/>
            </w:rPr>
            <w:fldChar w:fldCharType="separate"/>
          </w:r>
          <w:hyperlink w:anchor="_Toc203241421" w:history="1">
            <w:r w:rsidR="009545CF" w:rsidRPr="00885F23">
              <w:rPr>
                <w:rStyle w:val="Hipervnculo"/>
                <w:noProof/>
                <w:sz w:val="22"/>
              </w:rPr>
              <w:t>Figura 5. D</w:t>
            </w:r>
            <w:r w:rsidRPr="00885F23">
              <w:rPr>
                <w:rStyle w:val="Hipervnculo"/>
                <w:noProof/>
                <w:sz w:val="22"/>
              </w:rPr>
              <w:t xml:space="preserve">istribución de frecuencias de </w:t>
            </w:r>
            <w:r w:rsidR="009545CF" w:rsidRPr="00885F23">
              <w:rPr>
                <w:rStyle w:val="Hipervnculo"/>
                <w:noProof/>
                <w:sz w:val="22"/>
              </w:rPr>
              <w:t>las secuencias por region y genotipo……………</w:t>
            </w:r>
            <w:r w:rsidR="00885F23" w:rsidRPr="00885F23">
              <w:rPr>
                <w:noProof/>
                <w:webHidden/>
                <w:sz w:val="22"/>
              </w:rPr>
              <w:t>2</w:t>
            </w:r>
          </w:hyperlink>
          <w:r w:rsidR="00D641EC">
            <w:rPr>
              <w:sz w:val="22"/>
            </w:rPr>
            <w:t>2</w:t>
          </w:r>
        </w:p>
        <w:p w14:paraId="3BB70F7D" w14:textId="77777777" w:rsidR="009545CF" w:rsidRPr="00885F23" w:rsidRDefault="009545CF" w:rsidP="00056725">
          <w:pPr>
            <w:rPr>
              <w:noProof/>
              <w:sz w:val="22"/>
            </w:rPr>
          </w:pPr>
        </w:p>
        <w:p w14:paraId="522FCE44" w14:textId="14F16509" w:rsidR="008C5BD8" w:rsidRPr="008C5BD8" w:rsidRDefault="00C46AA7" w:rsidP="00056725">
          <w:pPr>
            <w:rPr>
              <w:sz w:val="22"/>
            </w:rPr>
          </w:pPr>
          <w:r w:rsidRPr="00885F23">
            <w:rPr>
              <w:rFonts w:cs="Arial"/>
              <w:sz w:val="22"/>
            </w:rPr>
            <w:fldChar w:fldCharType="end"/>
          </w:r>
          <w:r w:rsidRPr="008C5BD8">
            <w:rPr>
              <w:rFonts w:cs="Arial"/>
              <w:sz w:val="22"/>
            </w:rPr>
            <w:fldChar w:fldCharType="begin"/>
          </w:r>
          <w:r w:rsidRPr="008C5BD8">
            <w:rPr>
              <w:rFonts w:cs="Arial"/>
              <w:sz w:val="22"/>
            </w:rPr>
            <w:instrText xml:space="preserve"> TOC \h \z \c "Figura 6: distribución de secuencias por" </w:instrText>
          </w:r>
          <w:r w:rsidRPr="008C5BD8">
            <w:rPr>
              <w:rFonts w:cs="Arial"/>
              <w:sz w:val="22"/>
            </w:rPr>
            <w:fldChar w:fldCharType="separate"/>
          </w:r>
          <w:hyperlink w:anchor="_Toc203241435" w:history="1">
            <w:r w:rsidRPr="008C5BD8">
              <w:rPr>
                <w:rStyle w:val="Hipervnculo"/>
                <w:noProof/>
                <w:color w:val="auto"/>
                <w:sz w:val="22"/>
              </w:rPr>
              <w:t>Figura 6:</w:t>
            </w:r>
            <w:r w:rsidR="00885F23" w:rsidRPr="008C5BD8">
              <w:rPr>
                <w:sz w:val="22"/>
              </w:rPr>
              <w:t xml:space="preserve"> Distribución de secuencias analizadas para VPH16.</w:t>
            </w:r>
            <w:r w:rsidR="00D7779C" w:rsidRPr="008C5BD8">
              <w:rPr>
                <w:rStyle w:val="Hipervnculo"/>
                <w:noProof/>
                <w:color w:val="auto"/>
                <w:sz w:val="22"/>
              </w:rPr>
              <w:t>………………………</w:t>
            </w:r>
            <w:r w:rsidR="008C5BD8" w:rsidRPr="008C5BD8">
              <w:rPr>
                <w:rStyle w:val="Hipervnculo"/>
                <w:noProof/>
                <w:color w:val="auto"/>
                <w:sz w:val="22"/>
              </w:rPr>
              <w:t>….</w:t>
            </w:r>
            <w:r w:rsidR="00D7779C" w:rsidRPr="008C5BD8">
              <w:rPr>
                <w:rStyle w:val="Hipervnculo"/>
                <w:noProof/>
                <w:color w:val="auto"/>
                <w:sz w:val="22"/>
              </w:rPr>
              <w:t>…</w:t>
            </w:r>
          </w:hyperlink>
          <w:r w:rsidR="008C5BD8">
            <w:rPr>
              <w:sz w:val="22"/>
            </w:rPr>
            <w:t>.</w:t>
          </w:r>
          <w:r w:rsidR="008C5BD8" w:rsidRPr="008C5BD8">
            <w:rPr>
              <w:sz w:val="22"/>
            </w:rPr>
            <w:t>.2</w:t>
          </w:r>
          <w:r w:rsidR="00D641EC">
            <w:rPr>
              <w:sz w:val="22"/>
            </w:rPr>
            <w:t>3</w:t>
          </w:r>
        </w:p>
        <w:p w14:paraId="6666B175" w14:textId="77777777" w:rsidR="008C5BD8" w:rsidRPr="008C5BD8" w:rsidRDefault="008C5BD8" w:rsidP="00056725">
          <w:pPr>
            <w:rPr>
              <w:sz w:val="22"/>
            </w:rPr>
          </w:pPr>
        </w:p>
        <w:p w14:paraId="78DA0C5E" w14:textId="0D0A8D30" w:rsidR="00C46AA7" w:rsidRPr="008C5BD8" w:rsidRDefault="008C5BD8" w:rsidP="00056725">
          <w:pPr>
            <w:rPr>
              <w:noProof/>
              <w:sz w:val="22"/>
            </w:rPr>
          </w:pPr>
          <w:r w:rsidRPr="008C5BD8">
            <w:rPr>
              <w:sz w:val="22"/>
            </w:rPr>
            <w:t>Figura 7. Distribución de secuencias analizadas para VPH18.</w:t>
          </w:r>
          <w:r w:rsidRPr="008C5BD8">
            <w:rPr>
              <w:noProof/>
              <w:sz w:val="22"/>
            </w:rPr>
            <w:t xml:space="preserve"> …</w:t>
          </w:r>
          <w:r>
            <w:rPr>
              <w:noProof/>
              <w:sz w:val="22"/>
            </w:rPr>
            <w:t>………….</w:t>
          </w:r>
          <w:r w:rsidRPr="008C5BD8">
            <w:rPr>
              <w:noProof/>
              <w:sz w:val="22"/>
            </w:rPr>
            <w:t>……………….2</w:t>
          </w:r>
          <w:r w:rsidR="00D641EC">
            <w:rPr>
              <w:noProof/>
              <w:sz w:val="22"/>
            </w:rPr>
            <w:t>4</w:t>
          </w:r>
        </w:p>
        <w:p w14:paraId="601969CF" w14:textId="77777777" w:rsidR="00F0434B" w:rsidRPr="008C5BD8" w:rsidRDefault="00C46AA7" w:rsidP="00056725">
          <w:pPr>
            <w:rPr>
              <w:rFonts w:cs="Arial"/>
              <w:bCs/>
              <w:sz w:val="22"/>
            </w:rPr>
          </w:pPr>
          <w:r w:rsidRPr="008C5BD8">
            <w:rPr>
              <w:rFonts w:cs="Arial"/>
              <w:sz w:val="22"/>
            </w:rPr>
            <w:fldChar w:fldCharType="end"/>
          </w:r>
        </w:p>
        <w:p w14:paraId="5CA0FF8C" w14:textId="1DFCDEB1" w:rsidR="008C5BD8" w:rsidRPr="008C5BD8" w:rsidRDefault="008C5BD8" w:rsidP="00056725">
          <w:pPr>
            <w:rPr>
              <w:rFonts w:cs="Arial"/>
              <w:bCs/>
              <w:sz w:val="22"/>
            </w:rPr>
          </w:pPr>
          <w:r w:rsidRPr="008C5BD8">
            <w:rPr>
              <w:bCs/>
              <w:sz w:val="22"/>
            </w:rPr>
            <w:t>Figura 8. secuencias por país y región del genoma………………</w:t>
          </w:r>
          <w:r>
            <w:rPr>
              <w:bCs/>
              <w:sz w:val="22"/>
            </w:rPr>
            <w:t>………</w:t>
          </w:r>
          <w:r w:rsidR="00D641EC">
            <w:rPr>
              <w:bCs/>
              <w:sz w:val="22"/>
            </w:rPr>
            <w:t>……</w:t>
          </w:r>
          <w:r w:rsidRPr="008C5BD8">
            <w:rPr>
              <w:bCs/>
              <w:sz w:val="22"/>
            </w:rPr>
            <w:t>………</w:t>
          </w:r>
          <w:r w:rsidR="00D641EC">
            <w:rPr>
              <w:bCs/>
              <w:sz w:val="22"/>
            </w:rPr>
            <w:t>..</w:t>
          </w:r>
          <w:r w:rsidRPr="008C5BD8">
            <w:rPr>
              <w:bCs/>
              <w:sz w:val="22"/>
            </w:rPr>
            <w:t>……2</w:t>
          </w:r>
          <w:r w:rsidR="00D641EC">
            <w:rPr>
              <w:bCs/>
              <w:sz w:val="22"/>
            </w:rPr>
            <w:t>5</w:t>
          </w:r>
        </w:p>
        <w:p w14:paraId="49FD072F" w14:textId="77777777" w:rsidR="009545CF" w:rsidRDefault="009545CF" w:rsidP="00BC3325">
          <w:pPr>
            <w:spacing w:before="0" w:line="360" w:lineRule="auto"/>
            <w:contextualSpacing w:val="0"/>
            <w:jc w:val="both"/>
            <w:rPr>
              <w:rFonts w:cs="Arial"/>
              <w:sz w:val="22"/>
            </w:rPr>
          </w:pPr>
        </w:p>
        <w:p w14:paraId="0B097FE0" w14:textId="77777777" w:rsidR="009545CF" w:rsidRDefault="009545CF" w:rsidP="00BC3325">
          <w:pPr>
            <w:spacing w:before="0" w:line="360" w:lineRule="auto"/>
            <w:contextualSpacing w:val="0"/>
            <w:jc w:val="both"/>
            <w:rPr>
              <w:rFonts w:cs="Arial"/>
              <w:sz w:val="22"/>
            </w:rPr>
          </w:pPr>
        </w:p>
        <w:p w14:paraId="067B7A23" w14:textId="77777777" w:rsidR="009545CF" w:rsidRDefault="009545CF" w:rsidP="00BC3325">
          <w:pPr>
            <w:spacing w:before="0" w:line="360" w:lineRule="auto"/>
            <w:contextualSpacing w:val="0"/>
            <w:jc w:val="both"/>
            <w:rPr>
              <w:rFonts w:cs="Arial"/>
              <w:sz w:val="22"/>
            </w:rPr>
          </w:pPr>
        </w:p>
        <w:p w14:paraId="686D0EED" w14:textId="77777777" w:rsidR="00F3078A" w:rsidRDefault="00F3078A" w:rsidP="00BC3325">
          <w:pPr>
            <w:spacing w:before="0" w:line="360" w:lineRule="auto"/>
            <w:contextualSpacing w:val="0"/>
            <w:jc w:val="both"/>
            <w:rPr>
              <w:rFonts w:cs="Arial"/>
              <w:sz w:val="22"/>
            </w:rPr>
          </w:pPr>
        </w:p>
        <w:p w14:paraId="1EFC138A" w14:textId="77777777" w:rsidR="00F3078A" w:rsidRDefault="00F3078A" w:rsidP="00BC3325">
          <w:pPr>
            <w:spacing w:before="0" w:line="360" w:lineRule="auto"/>
            <w:contextualSpacing w:val="0"/>
            <w:jc w:val="both"/>
            <w:rPr>
              <w:rFonts w:cs="Arial"/>
              <w:sz w:val="22"/>
            </w:rPr>
          </w:pPr>
        </w:p>
        <w:p w14:paraId="08459BB2" w14:textId="77777777" w:rsidR="00F3078A" w:rsidRDefault="00F3078A" w:rsidP="00BC3325">
          <w:pPr>
            <w:spacing w:before="0" w:line="360" w:lineRule="auto"/>
            <w:contextualSpacing w:val="0"/>
            <w:jc w:val="both"/>
            <w:rPr>
              <w:rFonts w:cs="Arial"/>
              <w:sz w:val="22"/>
            </w:rPr>
          </w:pPr>
        </w:p>
        <w:p w14:paraId="5AC0C6B4" w14:textId="77777777" w:rsidR="00F3078A" w:rsidRDefault="00F3078A" w:rsidP="00BC3325">
          <w:pPr>
            <w:spacing w:before="0" w:line="360" w:lineRule="auto"/>
            <w:contextualSpacing w:val="0"/>
            <w:jc w:val="both"/>
            <w:rPr>
              <w:rFonts w:cs="Arial"/>
              <w:sz w:val="22"/>
            </w:rPr>
          </w:pPr>
        </w:p>
        <w:p w14:paraId="2EB68E20" w14:textId="77777777" w:rsidR="00F3078A" w:rsidRDefault="00F3078A" w:rsidP="00BC3325">
          <w:pPr>
            <w:spacing w:before="0" w:line="360" w:lineRule="auto"/>
            <w:contextualSpacing w:val="0"/>
            <w:jc w:val="both"/>
            <w:rPr>
              <w:rFonts w:cs="Arial"/>
              <w:sz w:val="22"/>
            </w:rPr>
          </w:pPr>
        </w:p>
        <w:p w14:paraId="732BAD2E" w14:textId="77777777" w:rsidR="00F3078A" w:rsidRDefault="00F3078A" w:rsidP="00BC3325">
          <w:pPr>
            <w:spacing w:before="0" w:line="360" w:lineRule="auto"/>
            <w:contextualSpacing w:val="0"/>
            <w:jc w:val="both"/>
            <w:rPr>
              <w:rFonts w:cs="Arial"/>
              <w:sz w:val="22"/>
            </w:rPr>
          </w:pPr>
        </w:p>
        <w:p w14:paraId="2062F881" w14:textId="77777777" w:rsidR="00F3078A" w:rsidRDefault="00F3078A" w:rsidP="00BC3325">
          <w:pPr>
            <w:spacing w:before="0" w:line="360" w:lineRule="auto"/>
            <w:contextualSpacing w:val="0"/>
            <w:jc w:val="both"/>
            <w:rPr>
              <w:rFonts w:cs="Arial"/>
              <w:sz w:val="22"/>
            </w:rPr>
          </w:pPr>
        </w:p>
        <w:p w14:paraId="3FADA4C6" w14:textId="77777777" w:rsidR="00F3078A" w:rsidRDefault="00F3078A" w:rsidP="00BC3325">
          <w:pPr>
            <w:spacing w:before="0" w:line="360" w:lineRule="auto"/>
            <w:contextualSpacing w:val="0"/>
            <w:jc w:val="both"/>
            <w:rPr>
              <w:rFonts w:cs="Arial"/>
              <w:sz w:val="22"/>
            </w:rPr>
          </w:pPr>
        </w:p>
        <w:p w14:paraId="58795894" w14:textId="77777777" w:rsidR="00F3078A" w:rsidRDefault="00F3078A" w:rsidP="00BC3325">
          <w:pPr>
            <w:spacing w:before="0" w:line="360" w:lineRule="auto"/>
            <w:contextualSpacing w:val="0"/>
            <w:jc w:val="both"/>
            <w:rPr>
              <w:rFonts w:cs="Arial"/>
              <w:sz w:val="22"/>
            </w:rPr>
          </w:pPr>
        </w:p>
        <w:p w14:paraId="62F14344" w14:textId="77777777" w:rsidR="00F3078A" w:rsidRDefault="00F3078A" w:rsidP="00BC3325">
          <w:pPr>
            <w:spacing w:before="0" w:line="360" w:lineRule="auto"/>
            <w:contextualSpacing w:val="0"/>
            <w:jc w:val="both"/>
            <w:rPr>
              <w:rFonts w:cs="Arial"/>
              <w:sz w:val="22"/>
            </w:rPr>
          </w:pPr>
        </w:p>
        <w:p w14:paraId="2CC9362A" w14:textId="77777777" w:rsidR="00F3078A" w:rsidRDefault="00F3078A" w:rsidP="00BC3325">
          <w:pPr>
            <w:spacing w:before="0" w:line="360" w:lineRule="auto"/>
            <w:contextualSpacing w:val="0"/>
            <w:jc w:val="both"/>
            <w:rPr>
              <w:rFonts w:cs="Arial"/>
              <w:sz w:val="22"/>
            </w:rPr>
          </w:pPr>
        </w:p>
        <w:p w14:paraId="4717C1E1" w14:textId="77777777" w:rsidR="00F3078A" w:rsidRDefault="00F3078A" w:rsidP="00BC3325">
          <w:pPr>
            <w:spacing w:before="0" w:line="360" w:lineRule="auto"/>
            <w:contextualSpacing w:val="0"/>
            <w:jc w:val="both"/>
            <w:rPr>
              <w:rFonts w:cs="Arial"/>
              <w:sz w:val="22"/>
            </w:rPr>
          </w:pPr>
        </w:p>
        <w:p w14:paraId="3CEB4A21" w14:textId="77777777" w:rsidR="00F3078A" w:rsidRDefault="00F3078A" w:rsidP="00BC3325">
          <w:pPr>
            <w:spacing w:before="0" w:line="360" w:lineRule="auto"/>
            <w:contextualSpacing w:val="0"/>
            <w:jc w:val="both"/>
            <w:rPr>
              <w:rFonts w:cs="Arial"/>
              <w:sz w:val="22"/>
            </w:rPr>
          </w:pPr>
        </w:p>
        <w:p w14:paraId="562CE3CA" w14:textId="77777777" w:rsidR="00F3078A" w:rsidRDefault="00F3078A" w:rsidP="00BC3325">
          <w:pPr>
            <w:spacing w:before="0" w:line="360" w:lineRule="auto"/>
            <w:contextualSpacing w:val="0"/>
            <w:jc w:val="both"/>
            <w:rPr>
              <w:rFonts w:cs="Arial"/>
              <w:sz w:val="22"/>
            </w:rPr>
          </w:pPr>
        </w:p>
        <w:p w14:paraId="0ACA1366" w14:textId="77777777" w:rsidR="00F3078A" w:rsidRDefault="00F3078A" w:rsidP="00BC3325">
          <w:pPr>
            <w:spacing w:before="0" w:line="360" w:lineRule="auto"/>
            <w:contextualSpacing w:val="0"/>
            <w:jc w:val="both"/>
            <w:rPr>
              <w:rFonts w:cs="Arial"/>
              <w:sz w:val="22"/>
            </w:rPr>
          </w:pPr>
        </w:p>
        <w:p w14:paraId="4A094850" w14:textId="77777777" w:rsidR="009545CF" w:rsidRDefault="009545CF" w:rsidP="00BC3325">
          <w:pPr>
            <w:spacing w:before="0" w:line="360" w:lineRule="auto"/>
            <w:contextualSpacing w:val="0"/>
            <w:jc w:val="both"/>
            <w:rPr>
              <w:rFonts w:cs="Arial"/>
              <w:sz w:val="22"/>
            </w:rPr>
          </w:pPr>
        </w:p>
        <w:p w14:paraId="798152F0" w14:textId="3B51260E" w:rsidR="00984F5A" w:rsidRPr="00984F5A" w:rsidRDefault="00AC5300" w:rsidP="00984F5A">
          <w:pPr>
            <w:spacing w:before="0" w:line="360" w:lineRule="auto"/>
            <w:contextualSpacing w:val="0"/>
            <w:jc w:val="both"/>
            <w:rPr>
              <w:rFonts w:cs="Arial"/>
              <w:color w:val="E36C0A" w:themeColor="accent6" w:themeShade="BF"/>
              <w:sz w:val="28"/>
              <w:szCs w:val="28"/>
            </w:rPr>
          </w:pPr>
          <w:r w:rsidRPr="00AC5300">
            <w:rPr>
              <w:rFonts w:cs="Arial"/>
              <w:color w:val="E36C0A" w:themeColor="accent6" w:themeShade="BF"/>
              <w:sz w:val="28"/>
              <w:szCs w:val="28"/>
            </w:rPr>
            <w:t>Í</w:t>
          </w:r>
          <w:r w:rsidRPr="00984F5A">
            <w:rPr>
              <w:rFonts w:cs="Arial"/>
              <w:color w:val="E36C0A" w:themeColor="accent6" w:themeShade="BF"/>
              <w:sz w:val="28"/>
              <w:szCs w:val="28"/>
            </w:rPr>
            <w:t>ndice</w:t>
          </w:r>
          <w:r w:rsidR="00984F5A" w:rsidRPr="00984F5A">
            <w:rPr>
              <w:rFonts w:cs="Arial"/>
              <w:color w:val="E36C0A" w:themeColor="accent6" w:themeShade="BF"/>
              <w:sz w:val="28"/>
              <w:szCs w:val="28"/>
            </w:rPr>
            <w:t xml:space="preserve"> de tablas</w:t>
          </w:r>
        </w:p>
        <w:p w14:paraId="33873457" w14:textId="3C9A4596"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r w:rsidRPr="00CA4546">
            <w:rPr>
              <w:rFonts w:cs="Arial"/>
              <w:sz w:val="18"/>
              <w:szCs w:val="18"/>
            </w:rPr>
            <w:fldChar w:fldCharType="begin"/>
          </w:r>
          <w:r w:rsidRPr="00CA4546">
            <w:rPr>
              <w:rFonts w:cs="Arial"/>
              <w:sz w:val="18"/>
              <w:szCs w:val="18"/>
            </w:rPr>
            <w:instrText xml:space="preserve"> TOC \h \z \c "Tabla" </w:instrText>
          </w:r>
          <w:r w:rsidRPr="00CA4546">
            <w:rPr>
              <w:rFonts w:cs="Arial"/>
              <w:sz w:val="18"/>
              <w:szCs w:val="18"/>
            </w:rPr>
            <w:fldChar w:fldCharType="separate"/>
          </w:r>
          <w:hyperlink w:anchor="_Toc223277484" w:history="1">
            <w:r w:rsidRPr="00CA4546">
              <w:rPr>
                <w:rStyle w:val="Hipervnculo"/>
                <w:noProof/>
                <w:sz w:val="18"/>
                <w:szCs w:val="18"/>
              </w:rPr>
              <w:t xml:space="preserve">Tabla 1 </w:t>
            </w:r>
            <w:r w:rsidRPr="00CA4546">
              <w:rPr>
                <w:rStyle w:val="Hipervnculo"/>
                <w:rFonts w:eastAsia="Times New Roman" w:cs="Arial"/>
                <w:noProof/>
                <w:sz w:val="18"/>
                <w:szCs w:val="18"/>
                <w:lang w:eastAsia="es-CO"/>
              </w:rPr>
              <w:t>Frecuencia de los SNP predominantes en la región E6 del genotipo VPH-16</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_Toc223277484 \h </w:instrText>
            </w:r>
            <w:r w:rsidRPr="00CA4546">
              <w:rPr>
                <w:noProof/>
                <w:webHidden/>
                <w:sz w:val="18"/>
                <w:szCs w:val="18"/>
              </w:rPr>
            </w:r>
            <w:r w:rsidRPr="00CA4546">
              <w:rPr>
                <w:noProof/>
                <w:webHidden/>
                <w:sz w:val="18"/>
                <w:szCs w:val="18"/>
              </w:rPr>
              <w:fldChar w:fldCharType="separate"/>
            </w:r>
            <w:r w:rsidRPr="00CA4546">
              <w:rPr>
                <w:noProof/>
                <w:webHidden/>
                <w:sz w:val="18"/>
                <w:szCs w:val="18"/>
              </w:rPr>
              <w:t>26</w:t>
            </w:r>
            <w:r w:rsidRPr="00CA4546">
              <w:rPr>
                <w:noProof/>
                <w:webHidden/>
                <w:sz w:val="18"/>
                <w:szCs w:val="18"/>
              </w:rPr>
              <w:fldChar w:fldCharType="end"/>
            </w:r>
          </w:hyperlink>
        </w:p>
        <w:p w14:paraId="64EFB695" w14:textId="27C09ED9"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85" w:history="1">
            <w:r w:rsidRPr="00CA4546">
              <w:rPr>
                <w:rStyle w:val="Hipervnculo"/>
                <w:noProof/>
                <w:sz w:val="18"/>
                <w:szCs w:val="18"/>
              </w:rPr>
              <w:t xml:space="preserve">Tabla 2 </w:t>
            </w:r>
            <w:r w:rsidRPr="00CA4546">
              <w:rPr>
                <w:rStyle w:val="Hipervnculo"/>
                <w:rFonts w:eastAsia="Times New Roman" w:cs="Arial"/>
                <w:noProof/>
                <w:sz w:val="18"/>
                <w:szCs w:val="18"/>
                <w:lang w:eastAsia="es-CO"/>
              </w:rPr>
              <w:t>Frecuencia de SNP compartidos en la región E6 del genotipo VPH-16</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_Toc223277485 \h </w:instrText>
            </w:r>
            <w:r w:rsidRPr="00CA4546">
              <w:rPr>
                <w:noProof/>
                <w:webHidden/>
                <w:sz w:val="18"/>
                <w:szCs w:val="18"/>
              </w:rPr>
            </w:r>
            <w:r w:rsidRPr="00CA4546">
              <w:rPr>
                <w:noProof/>
                <w:webHidden/>
                <w:sz w:val="18"/>
                <w:szCs w:val="18"/>
              </w:rPr>
              <w:fldChar w:fldCharType="separate"/>
            </w:r>
            <w:r w:rsidRPr="00CA4546">
              <w:rPr>
                <w:noProof/>
                <w:webHidden/>
                <w:sz w:val="18"/>
                <w:szCs w:val="18"/>
              </w:rPr>
              <w:t>27</w:t>
            </w:r>
            <w:r w:rsidRPr="00CA4546">
              <w:rPr>
                <w:noProof/>
                <w:webHidden/>
                <w:sz w:val="18"/>
                <w:szCs w:val="18"/>
              </w:rPr>
              <w:fldChar w:fldCharType="end"/>
            </w:r>
          </w:hyperlink>
        </w:p>
        <w:p w14:paraId="5B3C6F2F" w14:textId="0360CD32"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86" w:history="1">
            <w:r w:rsidRPr="00CA4546">
              <w:rPr>
                <w:rStyle w:val="Hipervnculo"/>
                <w:noProof/>
                <w:sz w:val="18"/>
                <w:szCs w:val="18"/>
              </w:rPr>
              <w:t xml:space="preserve">Tabla 3 </w:t>
            </w:r>
            <w:r w:rsidRPr="00CA4546">
              <w:rPr>
                <w:rStyle w:val="Hipervnculo"/>
                <w:rFonts w:eastAsia="Times New Roman" w:cs="Arial"/>
                <w:noProof/>
                <w:sz w:val="18"/>
                <w:szCs w:val="18"/>
                <w:lang w:eastAsia="es-CO"/>
              </w:rPr>
              <w:t>Frecuencia de los SNP predominantes en la región E6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_Toc223277486 \h </w:instrText>
            </w:r>
            <w:r w:rsidRPr="00CA4546">
              <w:rPr>
                <w:noProof/>
                <w:webHidden/>
                <w:sz w:val="18"/>
                <w:szCs w:val="18"/>
              </w:rPr>
            </w:r>
            <w:r w:rsidRPr="00CA4546">
              <w:rPr>
                <w:noProof/>
                <w:webHidden/>
                <w:sz w:val="18"/>
                <w:szCs w:val="18"/>
              </w:rPr>
              <w:fldChar w:fldCharType="separate"/>
            </w:r>
            <w:r w:rsidRPr="00CA4546">
              <w:rPr>
                <w:noProof/>
                <w:webHidden/>
                <w:sz w:val="18"/>
                <w:szCs w:val="18"/>
              </w:rPr>
              <w:t>28</w:t>
            </w:r>
            <w:r w:rsidRPr="00CA4546">
              <w:rPr>
                <w:noProof/>
                <w:webHidden/>
                <w:sz w:val="18"/>
                <w:szCs w:val="18"/>
              </w:rPr>
              <w:fldChar w:fldCharType="end"/>
            </w:r>
          </w:hyperlink>
        </w:p>
        <w:p w14:paraId="38823DFC" w14:textId="013AF157"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87" w:history="1">
            <w:r w:rsidRPr="00CA4546">
              <w:rPr>
                <w:rStyle w:val="Hipervnculo"/>
                <w:noProof/>
                <w:sz w:val="18"/>
                <w:szCs w:val="18"/>
              </w:rPr>
              <w:t xml:space="preserve">Tabla 4 </w:t>
            </w:r>
            <w:r w:rsidRPr="00CA4546">
              <w:rPr>
                <w:rStyle w:val="Hipervnculo"/>
                <w:rFonts w:eastAsia="Times New Roman" w:cs="Arial"/>
                <w:noProof/>
                <w:sz w:val="18"/>
                <w:szCs w:val="18"/>
                <w:lang w:eastAsia="es-CO"/>
              </w:rPr>
              <w:t>Frecuencia de SNP compartidos en la región E6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_Toc223277487 \h </w:instrText>
            </w:r>
            <w:r w:rsidRPr="00CA4546">
              <w:rPr>
                <w:noProof/>
                <w:webHidden/>
                <w:sz w:val="18"/>
                <w:szCs w:val="18"/>
              </w:rPr>
            </w:r>
            <w:r w:rsidRPr="00CA4546">
              <w:rPr>
                <w:noProof/>
                <w:webHidden/>
                <w:sz w:val="18"/>
                <w:szCs w:val="18"/>
              </w:rPr>
              <w:fldChar w:fldCharType="separate"/>
            </w:r>
            <w:r w:rsidRPr="00CA4546">
              <w:rPr>
                <w:noProof/>
                <w:webHidden/>
                <w:sz w:val="18"/>
                <w:szCs w:val="18"/>
              </w:rPr>
              <w:t>28</w:t>
            </w:r>
            <w:r w:rsidRPr="00CA4546">
              <w:rPr>
                <w:noProof/>
                <w:webHidden/>
                <w:sz w:val="18"/>
                <w:szCs w:val="18"/>
              </w:rPr>
              <w:fldChar w:fldCharType="end"/>
            </w:r>
          </w:hyperlink>
        </w:p>
        <w:p w14:paraId="7790B334" w14:textId="11C840FE"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88" w:history="1">
            <w:r w:rsidRPr="00CA4546">
              <w:rPr>
                <w:rStyle w:val="Hipervnculo"/>
                <w:noProof/>
                <w:sz w:val="18"/>
                <w:szCs w:val="18"/>
              </w:rPr>
              <w:t xml:space="preserve">Tabla 5 </w:t>
            </w:r>
            <w:r w:rsidRPr="00CA4546">
              <w:rPr>
                <w:rStyle w:val="Hipervnculo"/>
                <w:rFonts w:eastAsia="Times New Roman" w:cs="Arial"/>
                <w:noProof/>
                <w:sz w:val="18"/>
                <w:szCs w:val="18"/>
                <w:lang w:eastAsia="es-CO"/>
              </w:rPr>
              <w:t>Frecuencia de los SNP predominantes en la región E7 del genotipo VPH-16</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_Toc223277488 \h </w:instrText>
            </w:r>
            <w:r w:rsidRPr="00CA4546">
              <w:rPr>
                <w:noProof/>
                <w:webHidden/>
                <w:sz w:val="18"/>
                <w:szCs w:val="18"/>
              </w:rPr>
            </w:r>
            <w:r w:rsidRPr="00CA4546">
              <w:rPr>
                <w:noProof/>
                <w:webHidden/>
                <w:sz w:val="18"/>
                <w:szCs w:val="18"/>
              </w:rPr>
              <w:fldChar w:fldCharType="separate"/>
            </w:r>
            <w:r w:rsidRPr="00CA4546">
              <w:rPr>
                <w:noProof/>
                <w:webHidden/>
                <w:sz w:val="18"/>
                <w:szCs w:val="18"/>
              </w:rPr>
              <w:t>28</w:t>
            </w:r>
            <w:r w:rsidRPr="00CA4546">
              <w:rPr>
                <w:noProof/>
                <w:webHidden/>
                <w:sz w:val="18"/>
                <w:szCs w:val="18"/>
              </w:rPr>
              <w:fldChar w:fldCharType="end"/>
            </w:r>
          </w:hyperlink>
        </w:p>
        <w:p w14:paraId="0537B6BF" w14:textId="138DC859"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89" w:history="1">
            <w:r w:rsidRPr="00CA4546">
              <w:rPr>
                <w:rStyle w:val="Hipervnculo"/>
                <w:noProof/>
                <w:sz w:val="18"/>
                <w:szCs w:val="18"/>
              </w:rPr>
              <w:t xml:space="preserve">Tabla 6 </w:t>
            </w:r>
            <w:r w:rsidRPr="00CA4546">
              <w:rPr>
                <w:rStyle w:val="Hipervnculo"/>
                <w:rFonts w:eastAsia="Times New Roman" w:cs="Arial"/>
                <w:noProof/>
                <w:sz w:val="18"/>
                <w:szCs w:val="18"/>
                <w:lang w:eastAsia="es-CO"/>
              </w:rPr>
              <w:t>Frecuencia de los SNP predominantes en la región E7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_Toc223277489 \h </w:instrText>
            </w:r>
            <w:r w:rsidRPr="00CA4546">
              <w:rPr>
                <w:noProof/>
                <w:webHidden/>
                <w:sz w:val="18"/>
                <w:szCs w:val="18"/>
              </w:rPr>
            </w:r>
            <w:r w:rsidRPr="00CA4546">
              <w:rPr>
                <w:noProof/>
                <w:webHidden/>
                <w:sz w:val="18"/>
                <w:szCs w:val="18"/>
              </w:rPr>
              <w:fldChar w:fldCharType="separate"/>
            </w:r>
            <w:r w:rsidRPr="00CA4546">
              <w:rPr>
                <w:noProof/>
                <w:webHidden/>
                <w:sz w:val="18"/>
                <w:szCs w:val="18"/>
              </w:rPr>
              <w:t>29</w:t>
            </w:r>
            <w:r w:rsidRPr="00CA4546">
              <w:rPr>
                <w:noProof/>
                <w:webHidden/>
                <w:sz w:val="18"/>
                <w:szCs w:val="18"/>
              </w:rPr>
              <w:fldChar w:fldCharType="end"/>
            </w:r>
          </w:hyperlink>
        </w:p>
        <w:p w14:paraId="456A83BF" w14:textId="0F9807E2"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0" w:history="1">
            <w:r w:rsidRPr="00CA4546">
              <w:rPr>
                <w:rStyle w:val="Hipervnculo"/>
                <w:noProof/>
                <w:sz w:val="18"/>
                <w:szCs w:val="18"/>
              </w:rPr>
              <w:t xml:space="preserve">Tabla 7 </w:t>
            </w:r>
            <w:r w:rsidRPr="00CA4546">
              <w:rPr>
                <w:rStyle w:val="Hipervnculo"/>
                <w:rFonts w:eastAsia="Times New Roman" w:cs="Arial"/>
                <w:noProof/>
                <w:sz w:val="18"/>
                <w:szCs w:val="18"/>
                <w:lang w:eastAsia="es-CO"/>
              </w:rPr>
              <w:t>Frecuencia de los SNP predominantes en la región E6 y E7 del genotipo VPH-16</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_Toc223277490 \h </w:instrText>
            </w:r>
            <w:r w:rsidRPr="00CA4546">
              <w:rPr>
                <w:noProof/>
                <w:webHidden/>
                <w:sz w:val="18"/>
                <w:szCs w:val="18"/>
              </w:rPr>
            </w:r>
            <w:r w:rsidRPr="00CA4546">
              <w:rPr>
                <w:noProof/>
                <w:webHidden/>
                <w:sz w:val="18"/>
                <w:szCs w:val="18"/>
              </w:rPr>
              <w:fldChar w:fldCharType="separate"/>
            </w:r>
            <w:r w:rsidRPr="00CA4546">
              <w:rPr>
                <w:noProof/>
                <w:webHidden/>
                <w:sz w:val="18"/>
                <w:szCs w:val="18"/>
              </w:rPr>
              <w:t>30</w:t>
            </w:r>
            <w:r w:rsidRPr="00CA4546">
              <w:rPr>
                <w:noProof/>
                <w:webHidden/>
                <w:sz w:val="18"/>
                <w:szCs w:val="18"/>
              </w:rPr>
              <w:fldChar w:fldCharType="end"/>
            </w:r>
          </w:hyperlink>
        </w:p>
        <w:p w14:paraId="224CFF5E" w14:textId="1AF0B65C"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1" w:history="1">
            <w:r w:rsidRPr="00CA4546">
              <w:rPr>
                <w:rStyle w:val="Hipervnculo"/>
                <w:noProof/>
                <w:sz w:val="18"/>
                <w:szCs w:val="18"/>
              </w:rPr>
              <w:t xml:space="preserve">Tabla 8 </w:t>
            </w:r>
            <w:r w:rsidRPr="00CA4546">
              <w:rPr>
                <w:rStyle w:val="Hipervnculo"/>
                <w:rFonts w:eastAsia="Times New Roman" w:cs="Arial"/>
                <w:noProof/>
                <w:sz w:val="18"/>
                <w:szCs w:val="18"/>
                <w:lang w:eastAsia="es-CO"/>
              </w:rPr>
              <w:t>Frecuencia de los SNP predominantes en la región E6 y E7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_Toc223277491 \h </w:instrText>
            </w:r>
            <w:r w:rsidRPr="00CA4546">
              <w:rPr>
                <w:noProof/>
                <w:webHidden/>
                <w:sz w:val="18"/>
                <w:szCs w:val="18"/>
              </w:rPr>
            </w:r>
            <w:r w:rsidRPr="00CA4546">
              <w:rPr>
                <w:noProof/>
                <w:webHidden/>
                <w:sz w:val="18"/>
                <w:szCs w:val="18"/>
              </w:rPr>
              <w:fldChar w:fldCharType="separate"/>
            </w:r>
            <w:r w:rsidRPr="00CA4546">
              <w:rPr>
                <w:noProof/>
                <w:webHidden/>
                <w:sz w:val="18"/>
                <w:szCs w:val="18"/>
              </w:rPr>
              <w:t>31</w:t>
            </w:r>
            <w:r w:rsidRPr="00CA4546">
              <w:rPr>
                <w:noProof/>
                <w:webHidden/>
                <w:sz w:val="18"/>
                <w:szCs w:val="18"/>
              </w:rPr>
              <w:fldChar w:fldCharType="end"/>
            </w:r>
          </w:hyperlink>
        </w:p>
        <w:p w14:paraId="7EED8FD6" w14:textId="0C537B8C"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2" w:history="1">
            <w:r w:rsidRPr="00CA4546">
              <w:rPr>
                <w:rStyle w:val="Hipervnculo"/>
                <w:noProof/>
                <w:sz w:val="18"/>
                <w:szCs w:val="18"/>
              </w:rPr>
              <w:t xml:space="preserve">Tabla 9 </w:t>
            </w:r>
            <w:r w:rsidRPr="00CA4546">
              <w:rPr>
                <w:rStyle w:val="Hipervnculo"/>
                <w:rFonts w:eastAsia="Times New Roman" w:cs="Arial"/>
                <w:noProof/>
                <w:sz w:val="18"/>
                <w:szCs w:val="18"/>
                <w:lang w:eastAsia="es-CO"/>
              </w:rPr>
              <w:t>Frecuencia de SNP compartidos en la región E6 y E7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_Toc223277492 \h </w:instrText>
            </w:r>
            <w:r w:rsidRPr="00CA4546">
              <w:rPr>
                <w:noProof/>
                <w:webHidden/>
                <w:sz w:val="18"/>
                <w:szCs w:val="18"/>
              </w:rPr>
            </w:r>
            <w:r w:rsidRPr="00CA4546">
              <w:rPr>
                <w:noProof/>
                <w:webHidden/>
                <w:sz w:val="18"/>
                <w:szCs w:val="18"/>
              </w:rPr>
              <w:fldChar w:fldCharType="separate"/>
            </w:r>
            <w:r w:rsidRPr="00CA4546">
              <w:rPr>
                <w:noProof/>
                <w:webHidden/>
                <w:sz w:val="18"/>
                <w:szCs w:val="18"/>
              </w:rPr>
              <w:t>31</w:t>
            </w:r>
            <w:r w:rsidRPr="00CA4546">
              <w:rPr>
                <w:noProof/>
                <w:webHidden/>
                <w:sz w:val="18"/>
                <w:szCs w:val="18"/>
              </w:rPr>
              <w:fldChar w:fldCharType="end"/>
            </w:r>
          </w:hyperlink>
        </w:p>
        <w:p w14:paraId="7AB40B03" w14:textId="089EB3C6"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3" w:history="1">
            <w:r w:rsidRPr="00CA4546">
              <w:rPr>
                <w:rStyle w:val="Hipervnculo"/>
                <w:noProof/>
                <w:sz w:val="18"/>
                <w:szCs w:val="18"/>
              </w:rPr>
              <w:t xml:space="preserve">Tabla 10 </w:t>
            </w:r>
            <w:r w:rsidRPr="00CA4546">
              <w:rPr>
                <w:rStyle w:val="Hipervnculo"/>
                <w:rFonts w:eastAsia="Times New Roman" w:cs="Arial"/>
                <w:noProof/>
                <w:sz w:val="18"/>
                <w:szCs w:val="18"/>
                <w:lang w:eastAsia="es-CO"/>
              </w:rPr>
              <w:t>Frecuencia de los SNP predominantes en la región L1 del genotipo VPH-16</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_Toc223277493 \h </w:instrText>
            </w:r>
            <w:r w:rsidRPr="00CA4546">
              <w:rPr>
                <w:noProof/>
                <w:webHidden/>
                <w:sz w:val="18"/>
                <w:szCs w:val="18"/>
              </w:rPr>
            </w:r>
            <w:r w:rsidRPr="00CA4546">
              <w:rPr>
                <w:noProof/>
                <w:webHidden/>
                <w:sz w:val="18"/>
                <w:szCs w:val="18"/>
              </w:rPr>
              <w:fldChar w:fldCharType="separate"/>
            </w:r>
            <w:r w:rsidRPr="00CA4546">
              <w:rPr>
                <w:noProof/>
                <w:webHidden/>
                <w:sz w:val="18"/>
                <w:szCs w:val="18"/>
              </w:rPr>
              <w:t>32</w:t>
            </w:r>
            <w:r w:rsidRPr="00CA4546">
              <w:rPr>
                <w:noProof/>
                <w:webHidden/>
                <w:sz w:val="18"/>
                <w:szCs w:val="18"/>
              </w:rPr>
              <w:fldChar w:fldCharType="end"/>
            </w:r>
          </w:hyperlink>
        </w:p>
        <w:p w14:paraId="68175F1C" w14:textId="40312BE2"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4" w:history="1">
            <w:r w:rsidRPr="00CA4546">
              <w:rPr>
                <w:rStyle w:val="Hipervnculo"/>
                <w:noProof/>
                <w:sz w:val="18"/>
                <w:szCs w:val="18"/>
              </w:rPr>
              <w:t xml:space="preserve">Tabla 11 </w:t>
            </w:r>
            <w:r w:rsidRPr="00CA4546">
              <w:rPr>
                <w:rStyle w:val="Hipervnculo"/>
                <w:rFonts w:eastAsia="Times New Roman" w:cs="Arial"/>
                <w:noProof/>
                <w:sz w:val="18"/>
                <w:szCs w:val="18"/>
                <w:lang w:eastAsia="es-CO"/>
              </w:rPr>
              <w:t>Frecuencia de los SNP predominantes en la región L1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_Toc223277494 \h </w:instrText>
            </w:r>
            <w:r w:rsidRPr="00CA4546">
              <w:rPr>
                <w:noProof/>
                <w:webHidden/>
                <w:sz w:val="18"/>
                <w:szCs w:val="18"/>
              </w:rPr>
            </w:r>
            <w:r w:rsidRPr="00CA4546">
              <w:rPr>
                <w:noProof/>
                <w:webHidden/>
                <w:sz w:val="18"/>
                <w:szCs w:val="18"/>
              </w:rPr>
              <w:fldChar w:fldCharType="separate"/>
            </w:r>
            <w:r w:rsidRPr="00CA4546">
              <w:rPr>
                <w:noProof/>
                <w:webHidden/>
                <w:sz w:val="18"/>
                <w:szCs w:val="18"/>
              </w:rPr>
              <w:t>32</w:t>
            </w:r>
            <w:r w:rsidRPr="00CA4546">
              <w:rPr>
                <w:noProof/>
                <w:webHidden/>
                <w:sz w:val="18"/>
                <w:szCs w:val="18"/>
              </w:rPr>
              <w:fldChar w:fldCharType="end"/>
            </w:r>
          </w:hyperlink>
        </w:p>
        <w:p w14:paraId="63A89A19" w14:textId="32E6AAA3"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5" w:history="1">
            <w:r w:rsidRPr="00CA4546">
              <w:rPr>
                <w:rStyle w:val="Hipervnculo"/>
                <w:noProof/>
                <w:sz w:val="18"/>
                <w:szCs w:val="18"/>
              </w:rPr>
              <w:t xml:space="preserve">Tabla 12 </w:t>
            </w:r>
            <w:r w:rsidRPr="00CA4546">
              <w:rPr>
                <w:rStyle w:val="Hipervnculo"/>
                <w:rFonts w:eastAsia="Times New Roman" w:cs="Arial"/>
                <w:noProof/>
                <w:sz w:val="18"/>
                <w:szCs w:val="18"/>
                <w:lang w:eastAsia="es-CO"/>
              </w:rPr>
              <w:t>Frecuencia de SNP compartidos en la región L1 del genotipo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_Toc223277495 \h </w:instrText>
            </w:r>
            <w:r w:rsidRPr="00CA4546">
              <w:rPr>
                <w:noProof/>
                <w:webHidden/>
                <w:sz w:val="18"/>
                <w:szCs w:val="18"/>
              </w:rPr>
            </w:r>
            <w:r w:rsidRPr="00CA4546">
              <w:rPr>
                <w:noProof/>
                <w:webHidden/>
                <w:sz w:val="18"/>
                <w:szCs w:val="18"/>
              </w:rPr>
              <w:fldChar w:fldCharType="separate"/>
            </w:r>
            <w:r w:rsidRPr="00CA4546">
              <w:rPr>
                <w:noProof/>
                <w:webHidden/>
                <w:sz w:val="18"/>
                <w:szCs w:val="18"/>
              </w:rPr>
              <w:t>33</w:t>
            </w:r>
            <w:r w:rsidRPr="00CA4546">
              <w:rPr>
                <w:noProof/>
                <w:webHidden/>
                <w:sz w:val="18"/>
                <w:szCs w:val="18"/>
              </w:rPr>
              <w:fldChar w:fldCharType="end"/>
            </w:r>
          </w:hyperlink>
        </w:p>
        <w:p w14:paraId="562CA49F" w14:textId="17D57A5E"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6" w:history="1">
            <w:r w:rsidRPr="00CA4546">
              <w:rPr>
                <w:rStyle w:val="Hipervnculo"/>
                <w:noProof/>
                <w:sz w:val="18"/>
                <w:szCs w:val="18"/>
              </w:rPr>
              <w:t xml:space="preserve">Tabla 13 </w:t>
            </w:r>
            <w:r w:rsidRPr="00CA4546">
              <w:rPr>
                <w:rStyle w:val="Hipervnculo"/>
                <w:rFonts w:eastAsia="Times New Roman" w:cs="Arial"/>
                <w:noProof/>
                <w:sz w:val="18"/>
                <w:szCs w:val="18"/>
                <w:lang w:eastAsia="es-CO"/>
              </w:rPr>
              <w:t>Frecuencia de los SNP predominantes del genoma completo de VPH-16</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_Toc223277496 \h </w:instrText>
            </w:r>
            <w:r w:rsidRPr="00CA4546">
              <w:rPr>
                <w:noProof/>
                <w:webHidden/>
                <w:sz w:val="18"/>
                <w:szCs w:val="18"/>
              </w:rPr>
            </w:r>
            <w:r w:rsidRPr="00CA4546">
              <w:rPr>
                <w:noProof/>
                <w:webHidden/>
                <w:sz w:val="18"/>
                <w:szCs w:val="18"/>
              </w:rPr>
              <w:fldChar w:fldCharType="separate"/>
            </w:r>
            <w:r w:rsidRPr="00CA4546">
              <w:rPr>
                <w:noProof/>
                <w:webHidden/>
                <w:sz w:val="18"/>
                <w:szCs w:val="18"/>
              </w:rPr>
              <w:t>34</w:t>
            </w:r>
            <w:r w:rsidRPr="00CA4546">
              <w:rPr>
                <w:noProof/>
                <w:webHidden/>
                <w:sz w:val="18"/>
                <w:szCs w:val="18"/>
              </w:rPr>
              <w:fldChar w:fldCharType="end"/>
            </w:r>
          </w:hyperlink>
        </w:p>
        <w:p w14:paraId="09B4450D" w14:textId="4439A83F" w:rsidR="00CA4546" w:rsidRPr="00CA4546" w:rsidRDefault="00CA4546">
          <w:pPr>
            <w:pStyle w:val="Tabladeilustraciones"/>
            <w:tabs>
              <w:tab w:val="right" w:leader="dot" w:pos="8856"/>
            </w:tabs>
            <w:rPr>
              <w:rFonts w:asciiTheme="minorHAnsi" w:hAnsiTheme="minorHAnsi"/>
              <w:noProof/>
              <w:kern w:val="2"/>
              <w:sz w:val="18"/>
              <w:szCs w:val="18"/>
              <w:lang w:eastAsia="es-CO"/>
              <w14:ligatures w14:val="standardContextual"/>
            </w:rPr>
          </w:pPr>
          <w:hyperlink w:anchor="_Toc223277497" w:history="1">
            <w:r w:rsidRPr="00CA4546">
              <w:rPr>
                <w:rStyle w:val="Hipervnculo"/>
                <w:noProof/>
                <w:sz w:val="18"/>
                <w:szCs w:val="18"/>
              </w:rPr>
              <w:t>Tabla 14</w:t>
            </w:r>
            <w:r w:rsidRPr="00CA4546">
              <w:rPr>
                <w:rStyle w:val="Hipervnculo"/>
                <w:rFonts w:eastAsia="Times New Roman" w:cs="Arial"/>
                <w:noProof/>
                <w:sz w:val="18"/>
                <w:szCs w:val="18"/>
                <w:lang w:eastAsia="es-CO"/>
              </w:rPr>
              <w:t>Frecuencia de los SNP predominantes del genoma completo de VPH-18</w:t>
            </w:r>
            <w:r w:rsidRPr="00CA4546">
              <w:rPr>
                <w:noProof/>
                <w:webHidden/>
                <w:sz w:val="18"/>
                <w:szCs w:val="18"/>
              </w:rPr>
              <w:tab/>
            </w:r>
            <w:r w:rsidRPr="00CA4546">
              <w:rPr>
                <w:noProof/>
                <w:webHidden/>
                <w:sz w:val="18"/>
                <w:szCs w:val="18"/>
              </w:rPr>
              <w:fldChar w:fldCharType="begin"/>
            </w:r>
            <w:r w:rsidRPr="00CA4546">
              <w:rPr>
                <w:noProof/>
                <w:webHidden/>
                <w:sz w:val="18"/>
                <w:szCs w:val="18"/>
              </w:rPr>
              <w:instrText xml:space="preserve"> PAGEREF _Toc223277497 \h </w:instrText>
            </w:r>
            <w:r w:rsidRPr="00CA4546">
              <w:rPr>
                <w:noProof/>
                <w:webHidden/>
                <w:sz w:val="18"/>
                <w:szCs w:val="18"/>
              </w:rPr>
            </w:r>
            <w:r w:rsidRPr="00CA4546">
              <w:rPr>
                <w:noProof/>
                <w:webHidden/>
                <w:sz w:val="18"/>
                <w:szCs w:val="18"/>
              </w:rPr>
              <w:fldChar w:fldCharType="separate"/>
            </w:r>
            <w:r w:rsidRPr="00CA4546">
              <w:rPr>
                <w:noProof/>
                <w:webHidden/>
                <w:sz w:val="18"/>
                <w:szCs w:val="18"/>
              </w:rPr>
              <w:t>34</w:t>
            </w:r>
            <w:r w:rsidRPr="00CA4546">
              <w:rPr>
                <w:noProof/>
                <w:webHidden/>
                <w:sz w:val="18"/>
                <w:szCs w:val="18"/>
              </w:rPr>
              <w:fldChar w:fldCharType="end"/>
            </w:r>
          </w:hyperlink>
        </w:p>
        <w:p w14:paraId="590CC999" w14:textId="63C9BCAB" w:rsidR="00D7779C" w:rsidRPr="00CA4546" w:rsidRDefault="00CA4546" w:rsidP="00BC3325">
          <w:pPr>
            <w:spacing w:before="0" w:line="360" w:lineRule="auto"/>
            <w:contextualSpacing w:val="0"/>
            <w:jc w:val="both"/>
            <w:rPr>
              <w:rFonts w:cs="Arial"/>
              <w:sz w:val="22"/>
            </w:rPr>
          </w:pPr>
          <w:r w:rsidRPr="00CA4546">
            <w:rPr>
              <w:rFonts w:cs="Arial"/>
              <w:sz w:val="18"/>
              <w:szCs w:val="18"/>
            </w:rPr>
            <w:fldChar w:fldCharType="end"/>
          </w:r>
        </w:p>
        <w:p w14:paraId="5A9EEB11" w14:textId="77777777" w:rsidR="00D7779C" w:rsidRDefault="00D7779C" w:rsidP="00BC3325">
          <w:pPr>
            <w:spacing w:before="0" w:line="360" w:lineRule="auto"/>
            <w:contextualSpacing w:val="0"/>
            <w:jc w:val="both"/>
            <w:rPr>
              <w:rFonts w:cs="Arial"/>
              <w:sz w:val="22"/>
            </w:rPr>
          </w:pPr>
        </w:p>
        <w:p w14:paraId="1DACC804" w14:textId="77777777" w:rsidR="00D7779C" w:rsidRDefault="00D7779C" w:rsidP="00BC3325">
          <w:pPr>
            <w:spacing w:before="0" w:line="360" w:lineRule="auto"/>
            <w:contextualSpacing w:val="0"/>
            <w:jc w:val="both"/>
            <w:rPr>
              <w:rFonts w:cs="Arial"/>
              <w:sz w:val="22"/>
            </w:rPr>
          </w:pPr>
        </w:p>
        <w:p w14:paraId="0881F6F5" w14:textId="77777777" w:rsidR="00D7779C" w:rsidRDefault="00D7779C" w:rsidP="00BC3325">
          <w:pPr>
            <w:spacing w:before="0" w:line="360" w:lineRule="auto"/>
            <w:contextualSpacing w:val="0"/>
            <w:jc w:val="both"/>
            <w:rPr>
              <w:rFonts w:cs="Arial"/>
              <w:sz w:val="22"/>
            </w:rPr>
          </w:pPr>
        </w:p>
        <w:p w14:paraId="7CEBBCA3" w14:textId="77777777" w:rsidR="009545CF" w:rsidRDefault="009545CF" w:rsidP="00BC3325">
          <w:pPr>
            <w:spacing w:before="0" w:line="360" w:lineRule="auto"/>
            <w:contextualSpacing w:val="0"/>
            <w:jc w:val="both"/>
            <w:rPr>
              <w:rFonts w:cs="Arial"/>
              <w:sz w:val="22"/>
            </w:rPr>
          </w:pPr>
        </w:p>
        <w:p w14:paraId="7AB0BCC9" w14:textId="77777777" w:rsidR="009545CF" w:rsidRDefault="009545CF" w:rsidP="00BC3325">
          <w:pPr>
            <w:spacing w:before="0" w:line="360" w:lineRule="auto"/>
            <w:contextualSpacing w:val="0"/>
            <w:jc w:val="both"/>
            <w:rPr>
              <w:rFonts w:cs="Arial"/>
              <w:sz w:val="22"/>
            </w:rPr>
          </w:pPr>
        </w:p>
        <w:p w14:paraId="694769B9" w14:textId="77777777" w:rsidR="009545CF" w:rsidRDefault="009545CF" w:rsidP="00BC3325">
          <w:pPr>
            <w:spacing w:before="0" w:line="360" w:lineRule="auto"/>
            <w:contextualSpacing w:val="0"/>
            <w:jc w:val="both"/>
            <w:rPr>
              <w:rFonts w:cs="Arial"/>
              <w:sz w:val="22"/>
            </w:rPr>
          </w:pPr>
        </w:p>
        <w:p w14:paraId="73AFBE0A" w14:textId="77777777" w:rsidR="00F0434B" w:rsidRDefault="00F0434B" w:rsidP="00BC3325">
          <w:pPr>
            <w:spacing w:before="0" w:line="360" w:lineRule="auto"/>
            <w:contextualSpacing w:val="0"/>
            <w:jc w:val="both"/>
            <w:rPr>
              <w:rFonts w:cs="Arial"/>
              <w:sz w:val="22"/>
            </w:rPr>
          </w:pPr>
        </w:p>
        <w:p w14:paraId="381A6BB0" w14:textId="77777777" w:rsidR="00F0434B" w:rsidRDefault="00F0434B" w:rsidP="00BC3325">
          <w:pPr>
            <w:spacing w:before="0" w:line="360" w:lineRule="auto"/>
            <w:contextualSpacing w:val="0"/>
            <w:jc w:val="both"/>
            <w:rPr>
              <w:rFonts w:cs="Arial"/>
              <w:sz w:val="22"/>
            </w:rPr>
          </w:pPr>
        </w:p>
        <w:p w14:paraId="68A201B2" w14:textId="77777777" w:rsidR="00F0434B" w:rsidRDefault="00F0434B" w:rsidP="00BC3325">
          <w:pPr>
            <w:spacing w:before="0" w:line="360" w:lineRule="auto"/>
            <w:contextualSpacing w:val="0"/>
            <w:jc w:val="both"/>
            <w:rPr>
              <w:rFonts w:cs="Arial"/>
              <w:sz w:val="22"/>
            </w:rPr>
          </w:pPr>
        </w:p>
        <w:p w14:paraId="2A2803CD" w14:textId="77777777" w:rsidR="00F0434B" w:rsidRDefault="00F0434B" w:rsidP="00BC3325">
          <w:pPr>
            <w:spacing w:before="0" w:line="360" w:lineRule="auto"/>
            <w:contextualSpacing w:val="0"/>
            <w:jc w:val="both"/>
            <w:rPr>
              <w:rFonts w:cs="Arial"/>
              <w:sz w:val="22"/>
            </w:rPr>
          </w:pPr>
        </w:p>
        <w:p w14:paraId="000CB937" w14:textId="77777777" w:rsidR="00CA4546" w:rsidRDefault="00CA4546" w:rsidP="00BC3325">
          <w:pPr>
            <w:spacing w:before="0" w:line="360" w:lineRule="auto"/>
            <w:contextualSpacing w:val="0"/>
            <w:jc w:val="both"/>
            <w:rPr>
              <w:rFonts w:cs="Arial"/>
              <w:b/>
              <w:sz w:val="22"/>
            </w:rPr>
          </w:pPr>
        </w:p>
        <w:p w14:paraId="25C2D6F9" w14:textId="77777777" w:rsidR="00CA4546" w:rsidRDefault="00CA4546" w:rsidP="00BC3325">
          <w:pPr>
            <w:spacing w:before="0" w:line="360" w:lineRule="auto"/>
            <w:contextualSpacing w:val="0"/>
            <w:jc w:val="both"/>
            <w:rPr>
              <w:rFonts w:cs="Arial"/>
              <w:b/>
              <w:sz w:val="22"/>
            </w:rPr>
          </w:pPr>
        </w:p>
        <w:p w14:paraId="1177F77B" w14:textId="77777777" w:rsidR="00CA4546" w:rsidRDefault="00CA4546" w:rsidP="00BC3325">
          <w:pPr>
            <w:spacing w:before="0" w:line="360" w:lineRule="auto"/>
            <w:contextualSpacing w:val="0"/>
            <w:jc w:val="both"/>
            <w:rPr>
              <w:rFonts w:cs="Arial"/>
              <w:b/>
              <w:sz w:val="22"/>
            </w:rPr>
          </w:pPr>
        </w:p>
        <w:p w14:paraId="27DD29D7" w14:textId="77777777" w:rsidR="00CA4546" w:rsidRDefault="00CA4546" w:rsidP="00BC3325">
          <w:pPr>
            <w:spacing w:before="0" w:line="360" w:lineRule="auto"/>
            <w:contextualSpacing w:val="0"/>
            <w:jc w:val="both"/>
            <w:rPr>
              <w:rFonts w:cs="Arial"/>
              <w:b/>
              <w:sz w:val="22"/>
            </w:rPr>
          </w:pPr>
        </w:p>
        <w:p w14:paraId="55AA3777" w14:textId="77777777" w:rsidR="00CA4546" w:rsidRDefault="00CA4546" w:rsidP="00BC3325">
          <w:pPr>
            <w:spacing w:before="0" w:line="360" w:lineRule="auto"/>
            <w:contextualSpacing w:val="0"/>
            <w:jc w:val="both"/>
            <w:rPr>
              <w:rFonts w:cs="Arial"/>
              <w:b/>
              <w:sz w:val="22"/>
            </w:rPr>
          </w:pPr>
        </w:p>
        <w:p w14:paraId="7AA5B83E" w14:textId="77777777" w:rsidR="00CA4546" w:rsidRDefault="00CA4546" w:rsidP="00BC3325">
          <w:pPr>
            <w:spacing w:before="0" w:line="360" w:lineRule="auto"/>
            <w:contextualSpacing w:val="0"/>
            <w:jc w:val="both"/>
            <w:rPr>
              <w:rFonts w:cs="Arial"/>
              <w:b/>
              <w:sz w:val="22"/>
            </w:rPr>
          </w:pPr>
        </w:p>
        <w:p w14:paraId="2AB233AB" w14:textId="77777777" w:rsidR="00CA4546" w:rsidRDefault="00CA4546" w:rsidP="00BC3325">
          <w:pPr>
            <w:spacing w:before="0" w:line="360" w:lineRule="auto"/>
            <w:contextualSpacing w:val="0"/>
            <w:jc w:val="both"/>
            <w:rPr>
              <w:rFonts w:cs="Arial"/>
              <w:b/>
              <w:sz w:val="22"/>
            </w:rPr>
          </w:pPr>
        </w:p>
        <w:p w14:paraId="4EE3E3DC" w14:textId="77777777" w:rsidR="00CA4546" w:rsidRDefault="00CA4546" w:rsidP="00BC3325">
          <w:pPr>
            <w:spacing w:before="0" w:line="360" w:lineRule="auto"/>
            <w:contextualSpacing w:val="0"/>
            <w:jc w:val="both"/>
            <w:rPr>
              <w:rFonts w:cs="Arial"/>
              <w:b/>
              <w:sz w:val="22"/>
            </w:rPr>
          </w:pPr>
        </w:p>
        <w:p w14:paraId="55F9FFC2" w14:textId="77777777" w:rsidR="00CA4546" w:rsidRDefault="00CA4546" w:rsidP="00BC3325">
          <w:pPr>
            <w:spacing w:before="0" w:line="360" w:lineRule="auto"/>
            <w:contextualSpacing w:val="0"/>
            <w:jc w:val="both"/>
            <w:rPr>
              <w:rFonts w:cs="Arial"/>
              <w:b/>
              <w:sz w:val="22"/>
            </w:rPr>
          </w:pPr>
        </w:p>
        <w:p w14:paraId="5C2685CB" w14:textId="3456C693" w:rsidR="00F0434B" w:rsidRDefault="006662B9" w:rsidP="00BC3325">
          <w:pPr>
            <w:spacing w:before="0" w:line="360" w:lineRule="auto"/>
            <w:contextualSpacing w:val="0"/>
            <w:jc w:val="both"/>
            <w:rPr>
              <w:rFonts w:cs="Arial"/>
              <w:b/>
              <w:sz w:val="22"/>
            </w:rPr>
          </w:pPr>
          <w:r w:rsidRPr="006662B9">
            <w:rPr>
              <w:rFonts w:cs="Arial"/>
              <w:b/>
              <w:sz w:val="22"/>
            </w:rPr>
            <w:t xml:space="preserve">Listado de abreviaturas </w:t>
          </w:r>
        </w:p>
        <w:p w14:paraId="4CE7B109" w14:textId="77777777" w:rsidR="006662B9" w:rsidRDefault="006662B9" w:rsidP="00BC3325">
          <w:pPr>
            <w:spacing w:before="0" w:line="360" w:lineRule="auto"/>
            <w:contextualSpacing w:val="0"/>
            <w:jc w:val="both"/>
            <w:rPr>
              <w:rFonts w:cs="Arial"/>
              <w:b/>
              <w:sz w:val="22"/>
            </w:rPr>
          </w:pPr>
        </w:p>
        <w:p w14:paraId="6F7F7C82" w14:textId="77777777" w:rsidR="00CA6DB6" w:rsidRPr="00CA6DB6" w:rsidRDefault="00CA6DB6" w:rsidP="00CA6DB6">
          <w:pPr>
            <w:spacing w:before="0" w:line="360" w:lineRule="auto"/>
            <w:contextualSpacing w:val="0"/>
            <w:jc w:val="both"/>
            <w:rPr>
              <w:rFonts w:cs="Arial"/>
              <w:sz w:val="22"/>
            </w:rPr>
          </w:pPr>
          <w:r w:rsidRPr="00CA6DB6">
            <w:rPr>
              <w:rFonts w:cs="Arial"/>
              <w:b/>
              <w:bCs/>
              <w:sz w:val="22"/>
            </w:rPr>
            <w:t>ADN</w:t>
          </w:r>
          <w:r w:rsidRPr="00CA6DB6">
            <w:rPr>
              <w:rFonts w:cs="Arial"/>
              <w:sz w:val="22"/>
            </w:rPr>
            <w:t>: Ácido desoxirribonucleico</w:t>
          </w:r>
        </w:p>
        <w:p w14:paraId="08D88A0E" w14:textId="77777777" w:rsidR="00CA6DB6" w:rsidRPr="00CA6DB6" w:rsidRDefault="00CA6DB6" w:rsidP="00CA6DB6">
          <w:pPr>
            <w:spacing w:before="0" w:line="360" w:lineRule="auto"/>
            <w:contextualSpacing w:val="0"/>
            <w:jc w:val="both"/>
            <w:rPr>
              <w:rFonts w:eastAsia="Times New Roman" w:cs="Arial"/>
              <w:sz w:val="22"/>
              <w:lang w:eastAsia="es-CO"/>
            </w:rPr>
          </w:pPr>
          <w:r w:rsidRPr="00CA6DB6">
            <w:rPr>
              <w:rFonts w:eastAsia="Times New Roman" w:cs="Arial"/>
              <w:b/>
              <w:bCs/>
              <w:sz w:val="22"/>
              <w:lang w:eastAsia="es-CO"/>
            </w:rPr>
            <w:t>BLAST</w:t>
          </w:r>
          <w:r w:rsidRPr="00CA6DB6">
            <w:rPr>
              <w:rFonts w:eastAsia="Times New Roman" w:cs="Arial"/>
              <w:sz w:val="22"/>
              <w:lang w:eastAsia="es-CO"/>
            </w:rPr>
            <w:t>: Búsqueda de alineamientos locales (Basic Local Alignment Search Tool)</w:t>
          </w:r>
        </w:p>
        <w:p w14:paraId="7634F441" w14:textId="77777777" w:rsidR="00CA6DB6" w:rsidRPr="00CA6DB6" w:rsidRDefault="00CA6DB6" w:rsidP="00CA6DB6">
          <w:pPr>
            <w:spacing w:before="0" w:line="360" w:lineRule="auto"/>
            <w:contextualSpacing w:val="0"/>
            <w:jc w:val="both"/>
            <w:rPr>
              <w:rFonts w:eastAsia="Times New Roman" w:cs="Arial"/>
              <w:sz w:val="22"/>
              <w:lang w:eastAsia="es-CO"/>
            </w:rPr>
          </w:pPr>
          <w:r w:rsidRPr="00CA6DB6">
            <w:rPr>
              <w:rFonts w:cs="Arial"/>
              <w:b/>
              <w:bCs/>
              <w:sz w:val="22"/>
            </w:rPr>
            <w:t>bp</w:t>
          </w:r>
          <w:r w:rsidRPr="00CA6DB6">
            <w:rPr>
              <w:rFonts w:cs="Arial"/>
              <w:sz w:val="22"/>
            </w:rPr>
            <w:t>: Pares de bases</w:t>
          </w:r>
        </w:p>
        <w:p w14:paraId="688B5227" w14:textId="77777777" w:rsidR="00CA6DB6" w:rsidRDefault="00CA6DB6" w:rsidP="003F12C0">
          <w:pPr>
            <w:spacing w:before="0" w:line="360" w:lineRule="auto"/>
            <w:contextualSpacing w:val="0"/>
            <w:jc w:val="both"/>
            <w:rPr>
              <w:rFonts w:cs="Arial"/>
              <w:sz w:val="22"/>
            </w:rPr>
          </w:pPr>
          <w:r w:rsidRPr="00CA6DB6">
            <w:rPr>
              <w:rFonts w:cs="Arial"/>
              <w:b/>
              <w:sz w:val="22"/>
            </w:rPr>
            <w:t>CDS:</w:t>
          </w:r>
          <w:r w:rsidRPr="00CA6DB6">
            <w:rPr>
              <w:rFonts w:cs="Arial"/>
              <w:sz w:val="22"/>
            </w:rPr>
            <w:t xml:space="preserve"> Secuencia codificante  </w:t>
          </w:r>
        </w:p>
        <w:p w14:paraId="43DB9BC7" w14:textId="77777777" w:rsidR="00816AB5" w:rsidRPr="00CA6DB6" w:rsidRDefault="00816AB5" w:rsidP="003F12C0">
          <w:pPr>
            <w:spacing w:before="0" w:line="360" w:lineRule="auto"/>
            <w:contextualSpacing w:val="0"/>
            <w:jc w:val="both"/>
            <w:rPr>
              <w:rFonts w:cs="Arial"/>
              <w:sz w:val="22"/>
            </w:rPr>
          </w:pPr>
          <w:r w:rsidRPr="00816AB5">
            <w:rPr>
              <w:rFonts w:eastAsia="Times New Roman" w:cs="Arial"/>
              <w:b/>
              <w:bCs/>
              <w:sz w:val="22"/>
              <w:lang w:eastAsia="es-CO"/>
            </w:rPr>
            <w:t>LIE-AG</w:t>
          </w:r>
          <w:r>
            <w:rPr>
              <w:rFonts w:eastAsia="Times New Roman" w:cs="Arial"/>
              <w:b/>
              <w:bCs/>
              <w:sz w:val="22"/>
              <w:lang w:eastAsia="es-CO"/>
            </w:rPr>
            <w:t>:</w:t>
          </w:r>
          <w:r>
            <w:rPr>
              <w:rFonts w:eastAsia="Times New Roman" w:cs="Arial"/>
              <w:bCs/>
              <w:sz w:val="22"/>
              <w:lang w:eastAsia="es-CO"/>
            </w:rPr>
            <w:t xml:space="preserve"> </w:t>
          </w:r>
          <w:r w:rsidRPr="00BC3325">
            <w:rPr>
              <w:rFonts w:eastAsia="Times New Roman" w:cs="Arial"/>
              <w:bCs/>
              <w:sz w:val="22"/>
              <w:lang w:eastAsia="es-CO"/>
            </w:rPr>
            <w:t>lesión intraepitelial escamosa de alto grado</w:t>
          </w:r>
        </w:p>
        <w:p w14:paraId="5AF3F390" w14:textId="77777777" w:rsidR="00CA6DB6" w:rsidRPr="00CA6DB6" w:rsidRDefault="00CA6DB6" w:rsidP="003F12C0">
          <w:pPr>
            <w:spacing w:before="0" w:line="360" w:lineRule="auto"/>
            <w:contextualSpacing w:val="0"/>
            <w:jc w:val="both"/>
            <w:rPr>
              <w:rFonts w:cs="Arial"/>
              <w:sz w:val="22"/>
            </w:rPr>
          </w:pPr>
          <w:r w:rsidRPr="00CA6DB6">
            <w:rPr>
              <w:rFonts w:cs="Arial"/>
              <w:b/>
              <w:sz w:val="22"/>
            </w:rPr>
            <w:t>LIE-BG:</w:t>
          </w:r>
          <w:r w:rsidRPr="00CA6DB6">
            <w:rPr>
              <w:rFonts w:cs="Arial"/>
              <w:sz w:val="22"/>
            </w:rPr>
            <w:t xml:space="preserve"> lesión intraepitelial escamosa de bajo grado</w:t>
          </w:r>
        </w:p>
        <w:p w14:paraId="5BD3C615" w14:textId="77777777" w:rsidR="00CA6DB6" w:rsidRPr="00CA6DB6" w:rsidRDefault="00CA6DB6" w:rsidP="006662B9">
          <w:pPr>
            <w:spacing w:before="0" w:line="360" w:lineRule="auto"/>
            <w:contextualSpacing w:val="0"/>
            <w:jc w:val="both"/>
            <w:rPr>
              <w:rFonts w:cs="Arial"/>
              <w:sz w:val="22"/>
            </w:rPr>
          </w:pPr>
          <w:r w:rsidRPr="00CA6DB6">
            <w:rPr>
              <w:rFonts w:cs="Arial"/>
              <w:b/>
              <w:bCs/>
              <w:sz w:val="22"/>
            </w:rPr>
            <w:t>NCBI</w:t>
          </w:r>
          <w:r w:rsidRPr="00CA6DB6">
            <w:rPr>
              <w:rFonts w:cs="Arial"/>
              <w:sz w:val="22"/>
            </w:rPr>
            <w:t>: Centro Nacional de Información Biotecnológica (National Center for Biotechnology Information)</w:t>
          </w:r>
        </w:p>
        <w:p w14:paraId="66630D9C" w14:textId="77777777" w:rsidR="00CA6DB6" w:rsidRPr="00CA6DB6" w:rsidRDefault="00CA6DB6" w:rsidP="003F12C0">
          <w:pPr>
            <w:spacing w:before="0" w:line="360" w:lineRule="auto"/>
            <w:contextualSpacing w:val="0"/>
            <w:jc w:val="both"/>
            <w:rPr>
              <w:rFonts w:cs="Arial"/>
              <w:sz w:val="22"/>
            </w:rPr>
          </w:pPr>
          <w:r w:rsidRPr="00CA6DB6">
            <w:rPr>
              <w:rFonts w:cs="Arial"/>
              <w:b/>
              <w:sz w:val="22"/>
            </w:rPr>
            <w:t>NIC:</w:t>
          </w:r>
          <w:r w:rsidRPr="00CA6DB6">
            <w:rPr>
              <w:rFonts w:cs="Arial"/>
              <w:sz w:val="22"/>
            </w:rPr>
            <w:t xml:space="preserve"> neoplasias intraepiteliales cervicales </w:t>
          </w:r>
        </w:p>
        <w:p w14:paraId="010E0ECA" w14:textId="77777777" w:rsidR="00CA6DB6" w:rsidRPr="00CA6DB6" w:rsidRDefault="00CA6DB6" w:rsidP="003F12C0">
          <w:pPr>
            <w:spacing w:before="0" w:line="360" w:lineRule="auto"/>
            <w:contextualSpacing w:val="0"/>
            <w:jc w:val="both"/>
            <w:rPr>
              <w:rFonts w:cs="Arial"/>
              <w:sz w:val="22"/>
            </w:rPr>
          </w:pPr>
          <w:r w:rsidRPr="00CA6DB6">
            <w:rPr>
              <w:rFonts w:cs="Arial"/>
              <w:b/>
              <w:sz w:val="22"/>
            </w:rPr>
            <w:t>OMS:</w:t>
          </w:r>
          <w:r w:rsidRPr="00CA6DB6">
            <w:rPr>
              <w:rFonts w:cs="Arial"/>
              <w:sz w:val="22"/>
            </w:rPr>
            <w:t xml:space="preserve"> organización mundial de la salud </w:t>
          </w:r>
        </w:p>
        <w:p w14:paraId="135A0B31" w14:textId="77777777" w:rsidR="00CA6DB6" w:rsidRPr="00CA6DB6" w:rsidRDefault="00CA6DB6" w:rsidP="003F12C0">
          <w:pPr>
            <w:spacing w:before="0" w:line="360" w:lineRule="auto"/>
            <w:contextualSpacing w:val="0"/>
            <w:jc w:val="both"/>
            <w:rPr>
              <w:rFonts w:cs="Arial"/>
              <w:sz w:val="22"/>
            </w:rPr>
          </w:pPr>
          <w:r w:rsidRPr="00CA6DB6">
            <w:rPr>
              <w:rFonts w:cs="Arial"/>
              <w:b/>
              <w:sz w:val="22"/>
            </w:rPr>
            <w:t>ORF:</w:t>
          </w:r>
          <w:r w:rsidRPr="00CA6DB6">
            <w:rPr>
              <w:rFonts w:cs="Arial"/>
              <w:sz w:val="22"/>
            </w:rPr>
            <w:t xml:space="preserve"> marcos de lectura abiertos </w:t>
          </w:r>
        </w:p>
        <w:p w14:paraId="006C05F0" w14:textId="77777777" w:rsidR="00CA6DB6" w:rsidRPr="00CA6DB6" w:rsidRDefault="00CA6DB6" w:rsidP="003F12C0">
          <w:pPr>
            <w:spacing w:before="0" w:line="360" w:lineRule="auto"/>
            <w:contextualSpacing w:val="0"/>
            <w:jc w:val="both"/>
            <w:rPr>
              <w:rFonts w:cs="Arial"/>
              <w:sz w:val="22"/>
            </w:rPr>
          </w:pPr>
          <w:r w:rsidRPr="00CA6DB6">
            <w:rPr>
              <w:rFonts w:cs="Arial"/>
              <w:b/>
              <w:sz w:val="22"/>
            </w:rPr>
            <w:t>p53:</w:t>
          </w:r>
          <w:r w:rsidRPr="00CA6DB6">
            <w:rPr>
              <w:rFonts w:cs="Arial"/>
              <w:sz w:val="22"/>
            </w:rPr>
            <w:t xml:space="preserve"> proteína supresora de tumores</w:t>
          </w:r>
        </w:p>
        <w:p w14:paraId="4B2C6A78" w14:textId="77777777" w:rsidR="00CA6DB6" w:rsidRPr="00CA6DB6" w:rsidRDefault="00CA6DB6" w:rsidP="006662B9">
          <w:pPr>
            <w:spacing w:before="0" w:line="360" w:lineRule="auto"/>
            <w:contextualSpacing w:val="0"/>
            <w:jc w:val="both"/>
            <w:rPr>
              <w:rFonts w:cs="Arial"/>
              <w:sz w:val="22"/>
            </w:rPr>
          </w:pPr>
          <w:r w:rsidRPr="00CA6DB6">
            <w:rPr>
              <w:rFonts w:cs="Arial"/>
              <w:b/>
              <w:sz w:val="22"/>
            </w:rPr>
            <w:t xml:space="preserve">PCR: </w:t>
          </w:r>
          <w:r w:rsidRPr="00CA6DB6">
            <w:rPr>
              <w:rFonts w:cs="Arial"/>
              <w:sz w:val="22"/>
            </w:rPr>
            <w:t>reacción en cadena de la polimerasa</w:t>
          </w:r>
        </w:p>
        <w:p w14:paraId="01FD481D" w14:textId="39691408" w:rsidR="00CA6DB6" w:rsidRPr="00CA6DB6" w:rsidRDefault="00CA6DB6" w:rsidP="003F12C0">
          <w:pPr>
            <w:spacing w:before="0" w:line="360" w:lineRule="auto"/>
            <w:contextualSpacing w:val="0"/>
            <w:jc w:val="both"/>
            <w:rPr>
              <w:rFonts w:cs="Arial"/>
              <w:sz w:val="22"/>
            </w:rPr>
          </w:pPr>
          <w:r w:rsidRPr="00CA6DB6">
            <w:rPr>
              <w:rFonts w:cs="Arial"/>
              <w:b/>
              <w:sz w:val="22"/>
            </w:rPr>
            <w:t>pRB</w:t>
          </w:r>
          <w:r w:rsidRPr="00CA6DB6">
            <w:rPr>
              <w:rFonts w:cs="Arial"/>
              <w:sz w:val="22"/>
            </w:rPr>
            <w:t xml:space="preserve">: proteína </w:t>
          </w:r>
          <w:r w:rsidR="007E7D03" w:rsidRPr="00CA6DB6">
            <w:rPr>
              <w:rFonts w:cs="Arial"/>
              <w:sz w:val="22"/>
            </w:rPr>
            <w:t>de la retinoblastoma</w:t>
          </w:r>
          <w:r w:rsidRPr="00CA6DB6">
            <w:rPr>
              <w:rFonts w:cs="Arial"/>
              <w:sz w:val="22"/>
            </w:rPr>
            <w:t xml:space="preserve"> </w:t>
          </w:r>
        </w:p>
        <w:p w14:paraId="6CC444F1" w14:textId="77777777" w:rsidR="00CA6DB6" w:rsidRPr="00CA6DB6" w:rsidRDefault="00CA6DB6" w:rsidP="006662B9">
          <w:pPr>
            <w:spacing w:before="0" w:line="360" w:lineRule="auto"/>
            <w:contextualSpacing w:val="0"/>
            <w:jc w:val="both"/>
            <w:rPr>
              <w:rFonts w:cs="Arial"/>
              <w:sz w:val="22"/>
            </w:rPr>
          </w:pPr>
          <w:r w:rsidRPr="00CA6DB6">
            <w:rPr>
              <w:rFonts w:cs="Arial"/>
              <w:b/>
              <w:sz w:val="22"/>
            </w:rPr>
            <w:t>SEOM:</w:t>
          </w:r>
          <w:r w:rsidRPr="00CA6DB6">
            <w:rPr>
              <w:rFonts w:cs="Arial"/>
              <w:sz w:val="22"/>
            </w:rPr>
            <w:t xml:space="preserve"> Sociedad Española de Oncología Médica </w:t>
          </w:r>
        </w:p>
        <w:p w14:paraId="4095CB89" w14:textId="77777777" w:rsidR="00CA6DB6" w:rsidRPr="00CA6DB6" w:rsidRDefault="00CA6DB6" w:rsidP="003F12C0">
          <w:pPr>
            <w:spacing w:before="0" w:line="360" w:lineRule="auto"/>
            <w:contextualSpacing w:val="0"/>
            <w:jc w:val="both"/>
            <w:rPr>
              <w:rFonts w:cs="Arial"/>
              <w:sz w:val="22"/>
            </w:rPr>
          </w:pPr>
          <w:r w:rsidRPr="00CA6DB6">
            <w:rPr>
              <w:rFonts w:cs="Arial"/>
              <w:b/>
              <w:sz w:val="22"/>
            </w:rPr>
            <w:t>SNP:</w:t>
          </w:r>
          <w:r w:rsidRPr="00CA6DB6">
            <w:rPr>
              <w:rFonts w:cs="Arial"/>
              <w:sz w:val="22"/>
            </w:rPr>
            <w:t xml:space="preserve"> Polimorfismo de nucleótido único  </w:t>
          </w:r>
        </w:p>
        <w:p w14:paraId="4DAE2C99" w14:textId="77777777" w:rsidR="00CA6DB6" w:rsidRPr="00CA6DB6" w:rsidRDefault="00CA6DB6" w:rsidP="00BC3325">
          <w:pPr>
            <w:spacing w:before="0" w:line="360" w:lineRule="auto"/>
            <w:contextualSpacing w:val="0"/>
            <w:jc w:val="both"/>
            <w:rPr>
              <w:rFonts w:cs="Arial"/>
              <w:b/>
              <w:sz w:val="22"/>
            </w:rPr>
          </w:pPr>
          <w:r w:rsidRPr="00CA6DB6">
            <w:rPr>
              <w:rFonts w:cs="Arial"/>
              <w:b/>
              <w:sz w:val="22"/>
            </w:rPr>
            <w:t xml:space="preserve">VPH: </w:t>
          </w:r>
          <w:r w:rsidRPr="00CA6DB6">
            <w:rPr>
              <w:rFonts w:cs="Arial"/>
              <w:sz w:val="22"/>
            </w:rPr>
            <w:t>Virus del papiloma humano</w:t>
          </w:r>
          <w:r w:rsidRPr="00CA6DB6">
            <w:rPr>
              <w:rFonts w:cs="Arial"/>
              <w:b/>
              <w:sz w:val="22"/>
            </w:rPr>
            <w:t xml:space="preserve"> </w:t>
          </w:r>
        </w:p>
        <w:p w14:paraId="2DF1BDA7" w14:textId="77777777" w:rsidR="00CA6DB6" w:rsidRPr="00CA6DB6" w:rsidRDefault="00CA6DB6" w:rsidP="00BC3325">
          <w:pPr>
            <w:spacing w:before="0" w:line="360" w:lineRule="auto"/>
            <w:contextualSpacing w:val="0"/>
            <w:jc w:val="both"/>
            <w:rPr>
              <w:rFonts w:cs="Arial"/>
              <w:b/>
              <w:sz w:val="22"/>
            </w:rPr>
          </w:pPr>
          <w:r w:rsidRPr="00CA6DB6">
            <w:rPr>
              <w:rFonts w:cs="Arial"/>
              <w:b/>
              <w:bCs/>
              <w:sz w:val="22"/>
            </w:rPr>
            <w:t>WHO</w:t>
          </w:r>
          <w:r w:rsidRPr="00CA6DB6">
            <w:rPr>
              <w:rFonts w:cs="Arial"/>
              <w:sz w:val="22"/>
            </w:rPr>
            <w:t>: Organización Mundial de la Salud (World Health Organization)</w:t>
          </w:r>
        </w:p>
        <w:p w14:paraId="2E0581DE" w14:textId="77777777" w:rsidR="006662B9" w:rsidRPr="00BC3325" w:rsidRDefault="006662B9" w:rsidP="006662B9">
          <w:pPr>
            <w:spacing w:before="0" w:line="360" w:lineRule="auto"/>
            <w:contextualSpacing w:val="0"/>
            <w:jc w:val="both"/>
            <w:rPr>
              <w:rFonts w:cs="Arial"/>
              <w:sz w:val="22"/>
              <w:shd w:val="clear" w:color="auto" w:fill="FFFFFF"/>
            </w:rPr>
          </w:pPr>
        </w:p>
        <w:p w14:paraId="2453DF17" w14:textId="77777777" w:rsidR="006662B9" w:rsidRDefault="006662B9" w:rsidP="00BC3325">
          <w:pPr>
            <w:spacing w:before="0" w:line="360" w:lineRule="auto"/>
            <w:contextualSpacing w:val="0"/>
            <w:jc w:val="both"/>
            <w:rPr>
              <w:rFonts w:cs="Arial"/>
              <w:b/>
              <w:sz w:val="22"/>
            </w:rPr>
          </w:pPr>
        </w:p>
        <w:p w14:paraId="40A24D19" w14:textId="77777777" w:rsidR="006662B9" w:rsidRPr="006662B9" w:rsidRDefault="006662B9" w:rsidP="00BC3325">
          <w:pPr>
            <w:spacing w:before="0" w:line="360" w:lineRule="auto"/>
            <w:contextualSpacing w:val="0"/>
            <w:jc w:val="both"/>
            <w:rPr>
              <w:rFonts w:cs="Arial"/>
              <w:b/>
              <w:sz w:val="22"/>
            </w:rPr>
          </w:pPr>
        </w:p>
        <w:p w14:paraId="2D748675" w14:textId="77777777" w:rsidR="006662B9" w:rsidRDefault="006662B9" w:rsidP="00BC3325">
          <w:pPr>
            <w:spacing w:before="0" w:line="360" w:lineRule="auto"/>
            <w:contextualSpacing w:val="0"/>
            <w:jc w:val="both"/>
            <w:rPr>
              <w:rFonts w:cs="Arial"/>
              <w:sz w:val="22"/>
            </w:rPr>
          </w:pPr>
        </w:p>
        <w:p w14:paraId="6A571031" w14:textId="77777777" w:rsidR="00F0434B" w:rsidRDefault="00F0434B" w:rsidP="00BC3325">
          <w:pPr>
            <w:spacing w:before="0" w:line="360" w:lineRule="auto"/>
            <w:contextualSpacing w:val="0"/>
            <w:jc w:val="both"/>
            <w:rPr>
              <w:rFonts w:cs="Arial"/>
              <w:sz w:val="22"/>
            </w:rPr>
          </w:pPr>
        </w:p>
        <w:p w14:paraId="7329ABFE" w14:textId="77777777" w:rsidR="00657C82" w:rsidRDefault="00657C82" w:rsidP="0091740F">
          <w:pPr>
            <w:spacing w:before="0" w:line="360" w:lineRule="auto"/>
            <w:contextualSpacing w:val="0"/>
            <w:jc w:val="both"/>
            <w:rPr>
              <w:rFonts w:cs="Arial"/>
              <w:sz w:val="22"/>
            </w:rPr>
          </w:pPr>
        </w:p>
        <w:p w14:paraId="20B81EFE" w14:textId="77777777" w:rsidR="00657C82" w:rsidRDefault="00657C82" w:rsidP="0091740F">
          <w:pPr>
            <w:spacing w:before="0" w:line="360" w:lineRule="auto"/>
            <w:contextualSpacing w:val="0"/>
            <w:jc w:val="both"/>
            <w:rPr>
              <w:rFonts w:cs="Arial"/>
              <w:sz w:val="22"/>
            </w:rPr>
          </w:pPr>
        </w:p>
        <w:p w14:paraId="5289C985" w14:textId="77777777" w:rsidR="00BE17BC" w:rsidRPr="00AC5300" w:rsidRDefault="00BE17BC" w:rsidP="00AC5300">
          <w:pPr>
            <w:spacing w:before="0" w:line="360" w:lineRule="auto"/>
            <w:contextualSpacing w:val="0"/>
            <w:jc w:val="center"/>
            <w:rPr>
              <w:rFonts w:cs="Arial"/>
              <w:b/>
              <w:bCs/>
              <w:color w:val="E36C0A" w:themeColor="accent6" w:themeShade="BF"/>
              <w:sz w:val="22"/>
            </w:rPr>
          </w:pPr>
          <w:r w:rsidRPr="00AC5300">
            <w:rPr>
              <w:rFonts w:cs="Arial"/>
              <w:b/>
              <w:bCs/>
              <w:color w:val="E36C0A" w:themeColor="accent6" w:themeShade="BF"/>
              <w:sz w:val="22"/>
            </w:rPr>
            <w:lastRenderedPageBreak/>
            <w:t>RESUMEN</w:t>
          </w:r>
        </w:p>
        <w:p w14:paraId="0B04C597" w14:textId="77777777" w:rsidR="00F129CD" w:rsidRPr="0091740F" w:rsidRDefault="00F129CD" w:rsidP="0091740F">
          <w:pPr>
            <w:spacing w:before="0" w:line="360" w:lineRule="auto"/>
            <w:contextualSpacing w:val="0"/>
            <w:jc w:val="both"/>
            <w:rPr>
              <w:rFonts w:cs="Arial"/>
              <w:sz w:val="22"/>
            </w:rPr>
          </w:pPr>
        </w:p>
        <w:p w14:paraId="511CF644" w14:textId="77777777" w:rsidR="006E7A7B" w:rsidRPr="0091740F" w:rsidRDefault="00215B17" w:rsidP="0091740F">
          <w:pPr>
            <w:spacing w:before="0" w:line="360" w:lineRule="auto"/>
            <w:contextualSpacing w:val="0"/>
            <w:jc w:val="both"/>
            <w:rPr>
              <w:rFonts w:cs="Arial"/>
              <w:sz w:val="22"/>
            </w:rPr>
          </w:pPr>
          <w:r w:rsidRPr="0091740F">
            <w:rPr>
              <w:rFonts w:cs="Arial"/>
              <w:sz w:val="22"/>
            </w:rPr>
            <w:t>El virus del papiloma humano (VPH) es la infección de transmisión sexual más común a nivel mundial y se encuentra estrechamente asociado al desarrollo de cáncer de cuello uterino, el cual constituye actualmente el cuarto tipo de cáncer más frecuente entre las mujeres. Esta situación lo posiciona como un problema prioritario de salud pública, debido a su elevada morbilidad y mortalidad. Dentro de los genotipos de mayor riesgo oncológico destacan el VPH-16 y el VPH-18, responsables de aproximadamente el 70 %</w:t>
          </w:r>
          <w:r w:rsidR="00711503">
            <w:rPr>
              <w:rFonts w:cs="Arial"/>
              <w:sz w:val="22"/>
            </w:rPr>
            <w:t xml:space="preserve"> de los casos de cáncer de cuello uterino</w:t>
          </w:r>
          <w:r w:rsidRPr="0091740F">
            <w:rPr>
              <w:rFonts w:cs="Arial"/>
              <w:sz w:val="22"/>
            </w:rPr>
            <w:t>. Según datos de la Organización Mundial de la Salud, en el año 2022 se reportaron 6.662.301 nuevos c</w:t>
          </w:r>
          <w:r w:rsidR="00711503">
            <w:rPr>
              <w:rFonts w:cs="Arial"/>
              <w:sz w:val="22"/>
            </w:rPr>
            <w:t>asos de cáncer de cuello uterino</w:t>
          </w:r>
          <w:r w:rsidRPr="0091740F">
            <w:rPr>
              <w:rFonts w:cs="Arial"/>
              <w:sz w:val="22"/>
            </w:rPr>
            <w:t xml:space="preserve"> y 348.874 muertes asociadas a esta enfermedad.</w:t>
          </w:r>
        </w:p>
        <w:p w14:paraId="5F206252" w14:textId="77777777" w:rsidR="00215B17" w:rsidRPr="0091740F" w:rsidRDefault="00215B17" w:rsidP="0091740F">
          <w:pPr>
            <w:spacing w:before="0" w:line="360" w:lineRule="auto"/>
            <w:contextualSpacing w:val="0"/>
            <w:jc w:val="both"/>
            <w:rPr>
              <w:rFonts w:cs="Arial"/>
              <w:sz w:val="22"/>
            </w:rPr>
          </w:pPr>
        </w:p>
        <w:p w14:paraId="7868D8E6" w14:textId="74FB01D8" w:rsidR="00215B17" w:rsidRPr="0091740F" w:rsidRDefault="00215B17" w:rsidP="0091740F">
          <w:pPr>
            <w:spacing w:before="0" w:line="360" w:lineRule="auto"/>
            <w:contextualSpacing w:val="0"/>
            <w:jc w:val="both"/>
            <w:rPr>
              <w:rFonts w:cs="Arial"/>
              <w:sz w:val="22"/>
            </w:rPr>
          </w:pPr>
          <w:r w:rsidRPr="0091740F">
            <w:rPr>
              <w:rFonts w:cs="Arial"/>
              <w:sz w:val="22"/>
            </w:rPr>
            <w:t xml:space="preserve">El presente estudio tuvo como objetivo analizar la frecuencia relativa de los genotipos VPH-16 y VPH-18 en diferentes regiones del mundo, mediante el análisis de secuencias genómicas disponibles en bases de datos públicas. Se incluyeron un total de </w:t>
          </w:r>
          <w:r w:rsidR="009E15A1">
            <w:rPr>
              <w:rFonts w:cs="Arial"/>
              <w:sz w:val="22"/>
            </w:rPr>
            <w:t>82</w:t>
          </w:r>
          <w:r w:rsidR="00054988">
            <w:rPr>
              <w:rFonts w:cs="Arial"/>
              <w:sz w:val="22"/>
            </w:rPr>
            <w:t>5</w:t>
          </w:r>
          <w:r w:rsidR="009E15A1">
            <w:rPr>
              <w:rFonts w:cs="Arial"/>
              <w:sz w:val="22"/>
            </w:rPr>
            <w:t xml:space="preserve"> </w:t>
          </w:r>
          <w:r w:rsidRPr="0091740F">
            <w:rPr>
              <w:rFonts w:cs="Arial"/>
              <w:sz w:val="22"/>
            </w:rPr>
            <w:t>secuencias procedentes de Asia,</w:t>
          </w:r>
          <w:r w:rsidR="00A31E65">
            <w:rPr>
              <w:rFonts w:cs="Arial"/>
              <w:sz w:val="22"/>
            </w:rPr>
            <w:t xml:space="preserve"> África, América del Norte</w:t>
          </w:r>
          <w:r w:rsidRPr="0091740F">
            <w:rPr>
              <w:rFonts w:cs="Arial"/>
              <w:sz w:val="22"/>
            </w:rPr>
            <w:t xml:space="preserve"> y América del Sur. Los resultados revelan una mayor representación del genotipo VPH-16, así como una predominancia de estudios enfocados en regiones específicas del genoma como E6, E7 y L1. También se evidenció una escasa disponibilidad de secuencias de genoma completo y la ausencia de metadatos clínicos en la mayoría de los registros, lo que limita la posibilidad de establecer asociaciones directas con el desarrollo de cáncer. Estos hallazgos destacan la necesidad de promover investigaciones más integrales que incluyan datos genómicos completos y contexto clínico-epidemiológico, especialmente en regiones con alta carga de enfermedad y limitada vigilancia genómica.</w:t>
          </w:r>
        </w:p>
        <w:p w14:paraId="6955EC15" w14:textId="77777777" w:rsidR="00CA6DB6" w:rsidRPr="0091740F" w:rsidRDefault="00CA6DB6" w:rsidP="0091740F">
          <w:pPr>
            <w:spacing w:before="0" w:line="360" w:lineRule="auto"/>
            <w:contextualSpacing w:val="0"/>
            <w:jc w:val="both"/>
            <w:rPr>
              <w:rFonts w:cs="Arial"/>
              <w:sz w:val="22"/>
            </w:rPr>
          </w:pPr>
        </w:p>
        <w:p w14:paraId="204EDDA3" w14:textId="77777777" w:rsidR="00CA6DB6" w:rsidRPr="0091740F" w:rsidRDefault="00CA6DB6" w:rsidP="0091740F">
          <w:pPr>
            <w:pStyle w:val="NormalWeb"/>
            <w:spacing w:line="360" w:lineRule="auto"/>
            <w:jc w:val="both"/>
            <w:rPr>
              <w:rFonts w:ascii="Arial" w:hAnsi="Arial" w:cs="Arial"/>
              <w:sz w:val="22"/>
              <w:szCs w:val="22"/>
            </w:rPr>
          </w:pPr>
          <w:r w:rsidRPr="0091740F">
            <w:rPr>
              <w:rFonts w:ascii="Arial" w:hAnsi="Arial" w:cs="Arial"/>
              <w:b/>
              <w:sz w:val="22"/>
              <w:szCs w:val="22"/>
            </w:rPr>
            <w:t xml:space="preserve">Palabras clave: </w:t>
          </w:r>
          <w:r w:rsidRPr="0091740F">
            <w:rPr>
              <w:rFonts w:ascii="Arial" w:hAnsi="Arial" w:cs="Arial"/>
              <w:sz w:val="22"/>
              <w:szCs w:val="22"/>
            </w:rPr>
            <w:t>Virus del papiloma humano (VPH)</w:t>
          </w:r>
          <w:r w:rsidR="0091740F" w:rsidRPr="0091740F">
            <w:rPr>
              <w:rFonts w:ascii="Arial" w:hAnsi="Arial" w:cs="Arial"/>
              <w:sz w:val="22"/>
              <w:szCs w:val="22"/>
            </w:rPr>
            <w:t>,</w:t>
          </w:r>
          <w:r w:rsidRPr="0091740F">
            <w:rPr>
              <w:rFonts w:ascii="Arial" w:hAnsi="Arial" w:cs="Arial"/>
              <w:sz w:val="22"/>
              <w:szCs w:val="22"/>
            </w:rPr>
            <w:t xml:space="preserve"> Genotipos VPH-16 y VPH-18</w:t>
          </w:r>
          <w:r w:rsidR="0091740F" w:rsidRPr="0091740F">
            <w:rPr>
              <w:rFonts w:ascii="Arial" w:hAnsi="Arial" w:cs="Arial"/>
              <w:sz w:val="22"/>
              <w:szCs w:val="22"/>
            </w:rPr>
            <w:t xml:space="preserve">, </w:t>
          </w:r>
          <w:r w:rsidRPr="0091740F">
            <w:rPr>
              <w:rFonts w:ascii="Arial" w:hAnsi="Arial" w:cs="Arial"/>
              <w:sz w:val="22"/>
              <w:szCs w:val="22"/>
            </w:rPr>
            <w:t>Polimorfismos de nucleótido único (SNPs)</w:t>
          </w:r>
          <w:r w:rsidR="0091740F" w:rsidRPr="0091740F">
            <w:rPr>
              <w:rFonts w:ascii="Arial" w:hAnsi="Arial" w:cs="Arial"/>
              <w:sz w:val="22"/>
              <w:szCs w:val="22"/>
            </w:rPr>
            <w:t xml:space="preserve">, </w:t>
          </w:r>
          <w:r w:rsidRPr="0091740F">
            <w:rPr>
              <w:rFonts w:ascii="Arial" w:hAnsi="Arial" w:cs="Arial"/>
              <w:sz w:val="22"/>
              <w:szCs w:val="22"/>
            </w:rPr>
            <w:t>Cáncer de cuello uterino</w:t>
          </w:r>
          <w:r w:rsidR="0091740F" w:rsidRPr="0091740F">
            <w:rPr>
              <w:rFonts w:ascii="Arial" w:hAnsi="Arial" w:cs="Arial"/>
              <w:sz w:val="22"/>
              <w:szCs w:val="22"/>
            </w:rPr>
            <w:t xml:space="preserve">, </w:t>
          </w:r>
          <w:r w:rsidRPr="0091740F">
            <w:rPr>
              <w:rFonts w:ascii="Arial" w:hAnsi="Arial" w:cs="Arial"/>
              <w:sz w:val="22"/>
              <w:szCs w:val="22"/>
            </w:rPr>
            <w:t>Bioinformática</w:t>
          </w:r>
          <w:r w:rsidR="0091740F" w:rsidRPr="0091740F">
            <w:rPr>
              <w:rFonts w:ascii="Arial" w:hAnsi="Arial" w:cs="Arial"/>
              <w:sz w:val="22"/>
              <w:szCs w:val="22"/>
            </w:rPr>
            <w:t xml:space="preserve">, </w:t>
          </w:r>
          <w:r w:rsidRPr="0091740F">
            <w:rPr>
              <w:rFonts w:ascii="Arial" w:hAnsi="Arial" w:cs="Arial"/>
              <w:sz w:val="22"/>
              <w:szCs w:val="22"/>
            </w:rPr>
            <w:t>Secuenciación genómica</w:t>
          </w:r>
        </w:p>
        <w:p w14:paraId="0C99814C" w14:textId="77777777" w:rsidR="00BE17BC" w:rsidRDefault="00BE17BC" w:rsidP="00BC3325">
          <w:pPr>
            <w:spacing w:before="0" w:line="360" w:lineRule="auto"/>
            <w:contextualSpacing w:val="0"/>
            <w:jc w:val="both"/>
            <w:rPr>
              <w:rFonts w:cs="Arial"/>
              <w:sz w:val="22"/>
            </w:rPr>
          </w:pPr>
        </w:p>
        <w:p w14:paraId="7801F43B" w14:textId="77777777" w:rsidR="00063B40" w:rsidRDefault="00063B40" w:rsidP="00BC3325">
          <w:pPr>
            <w:spacing w:before="0" w:line="360" w:lineRule="auto"/>
            <w:contextualSpacing w:val="0"/>
            <w:jc w:val="both"/>
            <w:rPr>
              <w:rFonts w:cs="Arial"/>
              <w:sz w:val="22"/>
            </w:rPr>
          </w:pPr>
        </w:p>
        <w:p w14:paraId="7E038167" w14:textId="77777777" w:rsidR="00063B40" w:rsidRPr="00BC3325" w:rsidRDefault="00063B40" w:rsidP="00BC3325">
          <w:pPr>
            <w:spacing w:before="0" w:line="360" w:lineRule="auto"/>
            <w:contextualSpacing w:val="0"/>
            <w:jc w:val="both"/>
            <w:rPr>
              <w:rFonts w:cs="Arial"/>
              <w:sz w:val="22"/>
            </w:rPr>
          </w:pPr>
        </w:p>
        <w:p w14:paraId="678843ED" w14:textId="77777777" w:rsidR="004711D0" w:rsidRPr="009C6A5C" w:rsidRDefault="0038477B" w:rsidP="001B6E9A">
          <w:pPr>
            <w:pStyle w:val="Titulo1"/>
            <w:numPr>
              <w:ilvl w:val="0"/>
              <w:numId w:val="0"/>
            </w:numPr>
            <w:ind w:left="284" w:hanging="284"/>
            <w:rPr>
              <w:szCs w:val="32"/>
              <w:lang w:val="es-ES"/>
            </w:rPr>
          </w:pPr>
          <w:bookmarkStart w:id="0" w:name="_Toc203223347"/>
          <w:r w:rsidRPr="009C6A5C">
            <w:rPr>
              <w:szCs w:val="32"/>
              <w:lang w:val="es-ES"/>
            </w:rPr>
            <w:t xml:space="preserve">1. </w:t>
          </w:r>
          <w:r w:rsidR="004711D0" w:rsidRPr="009C6A5C">
            <w:rPr>
              <w:szCs w:val="32"/>
              <w:lang w:val="es-ES"/>
            </w:rPr>
            <w:t>INTRODUCCION</w:t>
          </w:r>
          <w:bookmarkEnd w:id="0"/>
          <w:r w:rsidR="004711D0" w:rsidRPr="009C6A5C">
            <w:rPr>
              <w:szCs w:val="32"/>
              <w:lang w:val="es-ES"/>
            </w:rPr>
            <w:t xml:space="preserve"> </w:t>
          </w:r>
        </w:p>
        <w:p w14:paraId="71A2D082" w14:textId="77777777" w:rsidR="00BA567D" w:rsidRPr="00BC3325" w:rsidRDefault="00BA567D" w:rsidP="00BC3325">
          <w:pPr>
            <w:spacing w:before="0" w:line="360" w:lineRule="auto"/>
            <w:contextualSpacing w:val="0"/>
            <w:jc w:val="both"/>
            <w:rPr>
              <w:rFonts w:cs="Arial"/>
              <w:sz w:val="22"/>
            </w:rPr>
          </w:pPr>
        </w:p>
        <w:p w14:paraId="0E25FD45" w14:textId="77777777" w:rsidR="004711D0" w:rsidRPr="009D2BC5" w:rsidRDefault="007F72AC" w:rsidP="009D2BC5">
          <w:pPr>
            <w:spacing w:before="0" w:line="360" w:lineRule="auto"/>
            <w:contextualSpacing w:val="0"/>
            <w:jc w:val="both"/>
            <w:rPr>
              <w:rFonts w:cs="Arial"/>
              <w:sz w:val="22"/>
            </w:rPr>
          </w:pPr>
          <w:r w:rsidRPr="009D2BC5">
            <w:rPr>
              <w:rFonts w:cs="Arial"/>
              <w:sz w:val="22"/>
            </w:rPr>
            <w:t>A pesar de los avances científicos y tecnológicos en salud pública,</w:t>
          </w:r>
          <w:r w:rsidR="003B6F7D" w:rsidRPr="009D2BC5">
            <w:rPr>
              <w:rFonts w:cs="Arial"/>
              <w:sz w:val="22"/>
            </w:rPr>
            <w:t xml:space="preserve"> estos </w:t>
          </w:r>
          <w:r w:rsidR="00437111" w:rsidRPr="009D2BC5">
            <w:rPr>
              <w:rFonts w:cs="Arial"/>
              <w:sz w:val="22"/>
            </w:rPr>
            <w:t xml:space="preserve">no </w:t>
          </w:r>
          <w:r w:rsidR="0078790C" w:rsidRPr="009D2BC5">
            <w:rPr>
              <w:rFonts w:cs="Arial"/>
              <w:sz w:val="22"/>
            </w:rPr>
            <w:t>ha</w:t>
          </w:r>
          <w:r w:rsidR="003B6F7D" w:rsidRPr="009D2BC5">
            <w:rPr>
              <w:rFonts w:cs="Arial"/>
              <w:sz w:val="22"/>
            </w:rPr>
            <w:t>n</w:t>
          </w:r>
          <w:r w:rsidR="0078790C" w:rsidRPr="009D2BC5">
            <w:rPr>
              <w:rFonts w:cs="Arial"/>
              <w:sz w:val="22"/>
            </w:rPr>
            <w:t xml:space="preserve"> sido</w:t>
          </w:r>
          <w:r w:rsidR="00437111" w:rsidRPr="009D2BC5">
            <w:rPr>
              <w:rFonts w:cs="Arial"/>
              <w:sz w:val="22"/>
            </w:rPr>
            <w:t xml:space="preserve"> suficientes para tener adecuado control respecto a los canceres causados por virus del </w:t>
          </w:r>
          <w:r w:rsidR="0078790C" w:rsidRPr="009D2BC5">
            <w:rPr>
              <w:rFonts w:cs="Arial"/>
              <w:sz w:val="22"/>
            </w:rPr>
            <w:t>papiloma</w:t>
          </w:r>
          <w:r w:rsidR="00437111" w:rsidRPr="009D2BC5">
            <w:rPr>
              <w:rFonts w:cs="Arial"/>
              <w:sz w:val="22"/>
            </w:rPr>
            <w:t xml:space="preserve"> humano (VPH), </w:t>
          </w:r>
          <w:r w:rsidR="003B6F7D" w:rsidRPr="009D2BC5">
            <w:rPr>
              <w:rFonts w:cs="Arial"/>
              <w:sz w:val="22"/>
            </w:rPr>
            <w:t xml:space="preserve">ya que este virus sigue siendo el causante de muerte </w:t>
          </w:r>
          <w:r w:rsidR="00437111" w:rsidRPr="009D2BC5">
            <w:rPr>
              <w:rFonts w:cs="Arial"/>
              <w:sz w:val="22"/>
            </w:rPr>
            <w:t xml:space="preserve">en muchos </w:t>
          </w:r>
          <w:r w:rsidR="0078790C" w:rsidRPr="009D2BC5">
            <w:rPr>
              <w:rFonts w:cs="Arial"/>
              <w:sz w:val="22"/>
            </w:rPr>
            <w:t>países</w:t>
          </w:r>
          <w:r w:rsidR="00437111" w:rsidRPr="009D2BC5">
            <w:rPr>
              <w:rFonts w:cs="Arial"/>
              <w:sz w:val="22"/>
            </w:rPr>
            <w:t xml:space="preserve"> a nivel mundial</w:t>
          </w:r>
          <w:r w:rsidR="006110D8">
            <w:rPr>
              <w:rFonts w:cs="Arial"/>
              <w:sz w:val="22"/>
            </w:rPr>
            <w:t xml:space="preserve"> </w:t>
          </w:r>
          <w:r w:rsidR="006110D8">
            <w:rPr>
              <w:rFonts w:cs="Arial"/>
              <w:sz w:val="22"/>
            </w:rPr>
            <w:fldChar w:fldCharType="begin" w:fldLock="1"/>
          </w:r>
          <w:r w:rsidR="006110D8">
            <w:rPr>
              <w:rFonts w:cs="Arial"/>
              <w:sz w:val="22"/>
            </w:rPr>
            <w:instrText>ADDIN CSL_CITATION {"citationItems":[{"id":"ITEM-1","itemData":{"DOI":"10.3390/v15122314","ISSN":"1999-4915 (Electronic)","PMID":"38140555","abstract":"Uterine endometrial cancer (EC) is the most common gynecological malignancy in  Taiwan. This study aimed to investigate the association between human papillomavirus (HPV) infection and the development of uterine EC among Taiwanese women. A nationwide population cohort research approach was employed, leveraging longitudinal health insurance databases (LHID 2007 and 2015) from the National Health Insurance Research Database alongside data from the Taiwan Cancer Registry datasets. A comparative analysis examined 472,420 female patients with HPV infection and 944,840 without HPV infection. The results demonstrated that the HPV cohort exhibited a significantly elevated risk of uterine EC, as evidenced by an adjusted hazard ratio (aHR) of 1.588 (95% CI: 1.335-1.888). Furthermore, this elevated risk extended to type 1 EC with an aHR of 1.671 (95% CI: 1.376-2.029), specifically the endometrioid adenocarcinoma subtype with an aHR 1.686 (95% CI: 1.377-2.065). Importantly, these findings were statistically significant (p &lt; 0.001). In conclusion, this research unveils a potential association between HPV infection and an increased risk of uterine EC, particularly the type 1 endometrial cancer subtype, within the Taiwanese female population. These findings have implications for preventive measures and screening programs targeting HPV infection to reduce the risk of this prevalent gynecological malignancy in Taiwan.","author":[{"dropping-particle":"","family":"Wu","given":"Pei-Ju","non-dropping-particle":"","parse-names":false,"suffix":""},{"dropping-particle":"","family":"Tsai","given":"Stella Chin-Shaw","non-dropping-particle":"","parse-names":false,"suffix":""},{"dropping-particle":"","family":"Huang","given":"Jing-Yang","non-dropping-particle":"","parse-names":false,"suffix":""},{"dropping-particle":"","family":"Lee","given":"Maw-Sheng","non-dropping-particle":"","parse-names":false,"suffix":""},{"dropping-particle":"","family":"Wang","given":"Po-Hui","non-dropping-particle":"","parse-names":false,"suffix":""},{"dropping-particle":"","family":"Lin","given":"Frank Cheau-Feng","non-dropping-particle":"","parse-names":false,"suffix":""}],"container-title":"Viruses","id":"ITEM-1","issue":"12","issued":{"date-parts":[["2023","11"]]},"language":"eng","publisher-place":"Switzerland","title":"From Infection to Malignancy: Tracing the Impact of Human Papillomavirus on  Uterine Endometrial Cancer in a Nationwide Population-Based Cohort Study.","type":"article-journal","volume":"15"},"uris":["http://www.mendeley.com/documents/?uuid=2015142d-c4be-4a73-8a10-b5d57f048585"]}],"mendeley":{"formattedCitation":"(1)","plainTextFormattedCitation":"(1)","previouslyFormattedCitation":"(1)"},"properties":{"noteIndex":0},"schema":"https://github.com/citation-style-language/schema/raw/master/csl-citation.json"}</w:instrText>
          </w:r>
          <w:r w:rsidR="006110D8">
            <w:rPr>
              <w:rFonts w:cs="Arial"/>
              <w:sz w:val="22"/>
            </w:rPr>
            <w:fldChar w:fldCharType="separate"/>
          </w:r>
          <w:r w:rsidR="006110D8" w:rsidRPr="006110D8">
            <w:rPr>
              <w:rFonts w:cs="Arial"/>
              <w:noProof/>
              <w:sz w:val="22"/>
            </w:rPr>
            <w:t>(1)</w:t>
          </w:r>
          <w:r w:rsidR="006110D8">
            <w:rPr>
              <w:rFonts w:cs="Arial"/>
              <w:sz w:val="22"/>
            </w:rPr>
            <w:fldChar w:fldCharType="end"/>
          </w:r>
          <w:r w:rsidR="003B6F7D" w:rsidRPr="009D2BC5">
            <w:rPr>
              <w:rFonts w:cs="Arial"/>
              <w:sz w:val="22"/>
            </w:rPr>
            <w:t xml:space="preserve">. </w:t>
          </w:r>
        </w:p>
        <w:p w14:paraId="62720539" w14:textId="77777777" w:rsidR="0078790C" w:rsidRPr="009D2BC5" w:rsidRDefault="0078790C" w:rsidP="009D2BC5">
          <w:pPr>
            <w:spacing w:before="0" w:line="360" w:lineRule="auto"/>
            <w:contextualSpacing w:val="0"/>
            <w:jc w:val="both"/>
            <w:rPr>
              <w:rFonts w:cs="Arial"/>
              <w:sz w:val="22"/>
            </w:rPr>
          </w:pPr>
        </w:p>
        <w:p w14:paraId="4B3F4EA6" w14:textId="77777777" w:rsidR="00A052E7" w:rsidRPr="009D2BC5" w:rsidRDefault="003B6F7D" w:rsidP="009D2BC5">
          <w:pPr>
            <w:spacing w:before="0" w:line="360" w:lineRule="auto"/>
            <w:contextualSpacing w:val="0"/>
            <w:jc w:val="both"/>
            <w:rPr>
              <w:rFonts w:cs="Arial"/>
              <w:sz w:val="22"/>
              <w:shd w:val="clear" w:color="auto" w:fill="FFFFFF"/>
            </w:rPr>
          </w:pPr>
          <w:r w:rsidRPr="009D2BC5">
            <w:rPr>
              <w:rFonts w:cs="Arial"/>
              <w:sz w:val="22"/>
            </w:rPr>
            <w:t xml:space="preserve">El virus del papiloma humano, </w:t>
          </w:r>
          <w:r w:rsidR="0078790C" w:rsidRPr="009D2BC5">
            <w:rPr>
              <w:rFonts w:cs="Arial"/>
              <w:sz w:val="22"/>
            </w:rPr>
            <w:t xml:space="preserve">pertenece a la familia </w:t>
          </w:r>
          <w:r w:rsidR="0078790C" w:rsidRPr="009D2BC5">
            <w:rPr>
              <w:rFonts w:cs="Arial"/>
              <w:i/>
              <w:sz w:val="22"/>
            </w:rPr>
            <w:t>papillomaviridae</w:t>
          </w:r>
          <w:r w:rsidR="00AB037D" w:rsidRPr="009D2BC5">
            <w:rPr>
              <w:rFonts w:cs="Arial"/>
              <w:sz w:val="22"/>
            </w:rPr>
            <w:t>, existen más de 240 variantes</w:t>
          </w:r>
          <w:r w:rsidR="000E28AE" w:rsidRPr="009D2BC5">
            <w:rPr>
              <w:rFonts w:cs="Arial"/>
              <w:sz w:val="22"/>
            </w:rPr>
            <w:t xml:space="preserve"> que se clasifican según su patogenia oncológica</w:t>
          </w:r>
          <w:r w:rsidR="00AB037D" w:rsidRPr="009D2BC5">
            <w:rPr>
              <w:rFonts w:cs="Arial"/>
              <w:sz w:val="22"/>
            </w:rPr>
            <w:t>, dentro de las cuales</w:t>
          </w:r>
          <w:r w:rsidR="00AB037D" w:rsidRPr="009D2BC5">
            <w:rPr>
              <w:rFonts w:cs="Arial"/>
              <w:i/>
              <w:sz w:val="22"/>
            </w:rPr>
            <w:t xml:space="preserve"> </w:t>
          </w:r>
          <w:r w:rsidR="00AB037D" w:rsidRPr="009D2BC5">
            <w:rPr>
              <w:rFonts w:cs="Arial"/>
              <w:sz w:val="22"/>
              <w:shd w:val="clear" w:color="auto" w:fill="FFFFFF"/>
            </w:rPr>
            <w:t>15 de ellas</w:t>
          </w:r>
          <w:r w:rsidRPr="009D2BC5">
            <w:rPr>
              <w:rFonts w:cs="Arial"/>
              <w:sz w:val="22"/>
              <w:shd w:val="clear" w:color="auto" w:fill="FFFFFF"/>
            </w:rPr>
            <w:t xml:space="preserve"> relacionadas como variantes de alto riesgo ya que</w:t>
          </w:r>
          <w:r w:rsidR="00AB037D" w:rsidRPr="009D2BC5">
            <w:rPr>
              <w:rFonts w:cs="Arial"/>
              <w:sz w:val="22"/>
              <w:shd w:val="clear" w:color="auto" w:fill="FFFFFF"/>
            </w:rPr>
            <w:t xml:space="preserve"> están</w:t>
          </w:r>
          <w:r w:rsidRPr="009D2BC5">
            <w:rPr>
              <w:rFonts w:cs="Arial"/>
              <w:sz w:val="22"/>
              <w:shd w:val="clear" w:color="auto" w:fill="FFFFFF"/>
            </w:rPr>
            <w:t xml:space="preserve"> estrechamente</w:t>
          </w:r>
          <w:r w:rsidR="00AB037D" w:rsidRPr="009D2BC5">
            <w:rPr>
              <w:rFonts w:cs="Arial"/>
              <w:sz w:val="22"/>
              <w:shd w:val="clear" w:color="auto" w:fill="FFFFFF"/>
            </w:rPr>
            <w:t xml:space="preserve"> relacionados con </w:t>
          </w:r>
          <w:r w:rsidRPr="009D2BC5">
            <w:rPr>
              <w:rFonts w:cs="Arial"/>
              <w:sz w:val="22"/>
              <w:shd w:val="clear" w:color="auto" w:fill="FFFFFF"/>
            </w:rPr>
            <w:t>la aparición d</w:t>
          </w:r>
          <w:r w:rsidR="00AB037D" w:rsidRPr="009D2BC5">
            <w:rPr>
              <w:rFonts w:cs="Arial"/>
              <w:sz w:val="22"/>
              <w:shd w:val="clear" w:color="auto" w:fill="FFFFFF"/>
            </w:rPr>
            <w:t xml:space="preserve">el cáncer de cuello uterino, vagina, vulva, ano y </w:t>
          </w:r>
          <w:r w:rsidR="007F72AC" w:rsidRPr="009D2BC5">
            <w:rPr>
              <w:rFonts w:cs="Arial"/>
              <w:sz w:val="22"/>
              <w:shd w:val="clear" w:color="auto" w:fill="FFFFFF"/>
            </w:rPr>
            <w:t>oro</w:t>
          </w:r>
          <w:r w:rsidR="004E1171" w:rsidRPr="009D2BC5">
            <w:rPr>
              <w:rFonts w:cs="Arial"/>
              <w:sz w:val="22"/>
              <w:shd w:val="clear" w:color="auto" w:fill="FFFFFF"/>
            </w:rPr>
            <w:t>faríngeo</w:t>
          </w:r>
          <w:r w:rsidR="006110D8">
            <w:rPr>
              <w:rFonts w:cs="Arial"/>
              <w:sz w:val="22"/>
              <w:shd w:val="clear" w:color="auto" w:fill="FFFFFF"/>
            </w:rPr>
            <w:t xml:space="preserve"> </w:t>
          </w:r>
          <w:r w:rsidR="006110D8">
            <w:rPr>
              <w:rFonts w:cs="Arial"/>
              <w:sz w:val="22"/>
              <w:shd w:val="clear" w:color="auto" w:fill="FFFFFF"/>
            </w:rPr>
            <w:fldChar w:fldCharType="begin" w:fldLock="1"/>
          </w:r>
          <w:r w:rsidR="006110D8">
            <w:rPr>
              <w:rFonts w:cs="Arial"/>
              <w:sz w:val="22"/>
              <w:shd w:val="clear" w:color="auto" w:fill="FFFFFF"/>
            </w:rPr>
            <w:instrText>ADDIN CSL_CITATION {"citationItems":[{"id":"ITEM-1","itemData":{"DOI":"https://doi.org/10.1111/jog.15995","ISSN":"1341-8076","abstract":"Abstract Human papillomavirus (HPV) is a major cause of cervical cancer. As the natural history of HPV-associated cervical lesions is HPV genotype-dependent, it is important to understand the characteristics of these genotypes and to manage them accordingly. Among high-risk HPVs, HPV16 and 18 are particularly aggressive, together accounting for 70% of HPV genotypes detected in cervical cancer. Other than HPV16 and 18, HPV31, 33, 35, 45, 52, and 58 are also at a high risk of progression to cervical intraepithelial neoplasia (CIN)3 or higher. Recent studies have shown that the natural history of HPV16, 18, 52, and 58, which are frequently detected in Japan, depends on the HPV genotype. For example, HPV16 tends to progress in a stepwise fashion from CIN1 to CIN3, while HPV52 and 58 are more likely to persist in the CIN1 to CIN2 state. Among the high-risk HPVs, HPV18 has some peculiar characteristics different from those of other high-risk HPV types; the detection rate in precancerous lesions is much lower than those of other high-risk HPVs, and it is frequently detected in highly malignant adenocarcinoma and small cell carcinoma. Recent findings demonstrate that HPV18 may be characterized by latent infection and carcinogenesis in stem cell-like cells. In this context, this review outlines the natural history of HPV-infected cervical lesions and the characteristics of each HPV genotype.","author":[{"dropping-particle":"","family":"Taguchi","given":"Ayumi","non-dropping-particle":"","parse-names":false,"suffix":""},{"dropping-particle":"","family":"Yoshimoto","given":"Daisuke","non-dropping-particle":"","parse-names":false,"suffix":""},{"dropping-particle":"","family":"Kusakabe","given":"Misako","non-dropping-particle":"","parse-names":false,"suffix":""},{"dropping-particle":"","family":"Baba","given":"Satoshi","non-dropping-particle":"","parse-names":false,"suffix":""},{"dropping-particle":"","family":"Kawata","given":"Akira","non-dropping-particle":"","parse-names":false,"suffix":""},{"dropping-particle":"","family":"Miyamoto","given":"Yuichiro","non-dropping-particle":"","parse-names":false,"suffix":""},{"dropping-particle":"","family":"Mori","given":"Mayuyo","non-dropping-particle":"","parse-names":false,"suffix":""},{"dropping-particle":"","family":"Sone","given":"Kenbun","non-dropping-particle":"","parse-names":false,"suffix":""},{"dropping-particle":"","family":"Hirota","given":"Yasushi","non-dropping-particle":"","parse-names":false,"suffix":""},{"dropping-particle":"","family":"Osuga","given":"Yutaka","non-dropping-particle":"","parse-names":false,"suffix":""}],"container-title":"Journal of Obstetrics and Gynaecology Research","id":"ITEM-1","issue":"8","issued":{"date-parts":[["2024","8","1"]]},"page":"1283-1288","publisher":"John Wiley &amp; Sons, Ltd","title":"Impact of human papillomavirus types on uterine cervical neoplasia","type":"article-journal","volume":"50"},"uris":["http://www.mendeley.com/documents/?uuid=b4a2a425-22c2-4cbe-9399-3b08f082e277"]}],"mendeley":{"formattedCitation":"(2)","plainTextFormattedCitation":"(2)","previouslyFormattedCitation":"(2)"},"properties":{"noteIndex":0},"schema":"https://github.com/citation-style-language/schema/raw/master/csl-citation.json"}</w:instrText>
          </w:r>
          <w:r w:rsidR="006110D8">
            <w:rPr>
              <w:rFonts w:cs="Arial"/>
              <w:sz w:val="22"/>
              <w:shd w:val="clear" w:color="auto" w:fill="FFFFFF"/>
            </w:rPr>
            <w:fldChar w:fldCharType="separate"/>
          </w:r>
          <w:r w:rsidR="006110D8" w:rsidRPr="006110D8">
            <w:rPr>
              <w:rFonts w:cs="Arial"/>
              <w:noProof/>
              <w:sz w:val="22"/>
              <w:shd w:val="clear" w:color="auto" w:fill="FFFFFF"/>
            </w:rPr>
            <w:t>(2)</w:t>
          </w:r>
          <w:r w:rsidR="006110D8">
            <w:rPr>
              <w:rFonts w:cs="Arial"/>
              <w:sz w:val="22"/>
              <w:shd w:val="clear" w:color="auto" w:fill="FFFFFF"/>
            </w:rPr>
            <w:fldChar w:fldCharType="end"/>
          </w:r>
          <w:r w:rsidRPr="009D2BC5">
            <w:rPr>
              <w:rFonts w:cs="Arial"/>
              <w:sz w:val="22"/>
              <w:shd w:val="clear" w:color="auto" w:fill="FFFFFF"/>
            </w:rPr>
            <w:t>. El VPH tiene tropismo por las</w:t>
          </w:r>
          <w:r w:rsidR="00AB037D" w:rsidRPr="009D2BC5">
            <w:rPr>
              <w:rFonts w:cs="Arial"/>
              <w:sz w:val="22"/>
              <w:shd w:val="clear" w:color="auto" w:fill="FFFFFF"/>
            </w:rPr>
            <w:t xml:space="preserve"> células de las mucosas</w:t>
          </w:r>
          <w:r w:rsidRPr="009D2BC5">
            <w:rPr>
              <w:rFonts w:cs="Arial"/>
              <w:sz w:val="22"/>
              <w:shd w:val="clear" w:color="auto" w:fill="FFFFFF"/>
            </w:rPr>
            <w:t>,</w:t>
          </w:r>
          <w:r w:rsidR="00AB037D" w:rsidRPr="009D2BC5">
            <w:rPr>
              <w:rFonts w:cs="Arial"/>
              <w:sz w:val="22"/>
              <w:shd w:val="clear" w:color="auto" w:fill="FFFFFF"/>
            </w:rPr>
            <w:t xml:space="preserve"> lo que facilita su aparición en las regiones mencionadas</w:t>
          </w:r>
          <w:r w:rsidR="006110D8">
            <w:rPr>
              <w:rFonts w:cs="Arial"/>
              <w:sz w:val="22"/>
              <w:shd w:val="clear" w:color="auto" w:fill="FFFFFF"/>
            </w:rPr>
            <w:t xml:space="preserve"> y l</w:t>
          </w:r>
          <w:r w:rsidRPr="009D2BC5">
            <w:rPr>
              <w:rFonts w:cs="Arial"/>
              <w:sz w:val="22"/>
              <w:shd w:val="clear" w:color="auto" w:fill="FFFFFF"/>
            </w:rPr>
            <w:t xml:space="preserve">as </w:t>
          </w:r>
          <w:r w:rsidR="0090607D" w:rsidRPr="009D2BC5">
            <w:rPr>
              <w:rFonts w:cs="Arial"/>
              <w:sz w:val="22"/>
              <w:shd w:val="clear" w:color="auto" w:fill="FFFFFF"/>
            </w:rPr>
            <w:t>variantes</w:t>
          </w:r>
          <w:r w:rsidRPr="009D2BC5">
            <w:rPr>
              <w:rFonts w:cs="Arial"/>
              <w:sz w:val="22"/>
              <w:shd w:val="clear" w:color="auto" w:fill="FFFFFF"/>
            </w:rPr>
            <w:t xml:space="preserve"> de bajo riesgo</w:t>
          </w:r>
          <w:r w:rsidR="000E28AE" w:rsidRPr="009D2BC5">
            <w:rPr>
              <w:rFonts w:cs="Arial"/>
              <w:sz w:val="22"/>
              <w:shd w:val="clear" w:color="auto" w:fill="FFFFFF"/>
            </w:rPr>
            <w:t xml:space="preserve"> establecen infecciones a nivel epitel</w:t>
          </w:r>
          <w:r w:rsidR="00400FED" w:rsidRPr="009D2BC5">
            <w:rPr>
              <w:rFonts w:cs="Arial"/>
              <w:sz w:val="22"/>
              <w:shd w:val="clear" w:color="auto" w:fill="FFFFFF"/>
            </w:rPr>
            <w:t>ial,</w:t>
          </w:r>
          <w:r w:rsidRPr="009D2BC5">
            <w:rPr>
              <w:rFonts w:cs="Arial"/>
              <w:sz w:val="22"/>
              <w:shd w:val="clear" w:color="auto" w:fill="FFFFFF"/>
            </w:rPr>
            <w:t xml:space="preserve"> denominados condilomas</w:t>
          </w:r>
          <w:r w:rsidR="006110D8">
            <w:rPr>
              <w:rFonts w:cs="Arial"/>
              <w:sz w:val="22"/>
              <w:shd w:val="clear" w:color="auto" w:fill="FFFFFF"/>
            </w:rPr>
            <w:t xml:space="preserve"> </w:t>
          </w:r>
          <w:r w:rsidR="006110D8">
            <w:rPr>
              <w:rFonts w:cs="Arial"/>
              <w:sz w:val="22"/>
              <w:shd w:val="clear" w:color="auto" w:fill="FFFFFF"/>
            </w:rPr>
            <w:fldChar w:fldCharType="begin" w:fldLock="1"/>
          </w:r>
          <w:r w:rsidR="006110D8">
            <w:rPr>
              <w:rFonts w:cs="Arial"/>
              <w:sz w:val="22"/>
              <w:shd w:val="clear" w:color="auto" w:fill="FFFFFF"/>
            </w:rPr>
            <w:instrText>ADDIN CSL_CITATION {"citationItems":[{"id":"ITEM-1","itemData":{"DOI":"10.1128/CMR.05028-11","ISSN":"1098-6618 (Electronic)","PMID":"22491770","abstract":"Human papillomavirus (HPV) infection of the genital tract is common in young  sexually active individuals, the majority of whom clear the infection without overt clinical disease. Most of those who do develop benign lesions eventually mount an effective cell-mediated immune (CMI) response, and the lesions regress. Regression of anogenital warts is accompanied histologically by a CD4(+) T cell-dominated Th1 response; animal models support this and provide evidence that the response is modulated by antigen-specific CD4(+) T cell-dependent mechanisms. Failure to develop an effective CMI response to clear or control infection results in persistent infection and, in the case of the oncogenic HPVs, an increased probability of progression to high-grade intraepithelial neoplasia and invasive carcinoma. Effective evasion of innate immune recognition seems to be the hallmark of HPV infections. The viral infectious cycle is exclusively intraepithelial: there is no viremia and no virus-induced cytolysis or cell death, and viral replication and release are not associated with inflammation. HPV globally downregulates the innate immune signaling pathways in the infected keratinocyte. Proinflammatory cytokines, particularly the type I interferons, are not released, and the signals for Langerhans cell (LC) activation and migration, together with recruitment of stromal dendritic cells and macrophages, are either not present or inadequate. This immune ignorance results in chronic infections that persist over weeks and months. Progression to high-grade intraepithelial neoplasia with concomitant upregulation of the E6 and E7 oncoproteins is associated with further deregulation of immunologically relevant molecules, particularly chemotactic chemokines and their receptors, on keratinocytes and endothelial cells of the underlying microvasculature, limiting or preventing the ingress of cytotoxic effectors into the lesions. Recent evidence suggests that HPV infection of basal keratinocytes requires epithelial wounding followed by the reepithelization of wound healing. The wound exudate that results provides a mechanistic explanation for the protection offered by serum neutralizing antibody generated by HPV L1 virus-like particle (VLP) vaccines.","author":[{"dropping-particle":"","family":"Stanley","given":"Margaret A","non-dropping-particle":"","parse-names":false,"suffix":""}],"container-title":"Clinical microbiology reviews","id":"ITEM-1","issue":"2","issued":{"date-parts":[["2012","4"]]},"language":"eng","page":"215-222","publisher-place":"United States","title":"Epithelial cell responses to infection with human papillomavirus.","type":"article-journal","volume":"25"},"uris":["http://www.mendeley.com/documents/?uuid=d03f2082-a39c-4d53-8818-7bd197d80036"]}],"mendeley":{"formattedCitation":"(3)","plainTextFormattedCitation":"(3)","previouslyFormattedCitation":"(3)"},"properties":{"noteIndex":0},"schema":"https://github.com/citation-style-language/schema/raw/master/csl-citation.json"}</w:instrText>
          </w:r>
          <w:r w:rsidR="006110D8">
            <w:rPr>
              <w:rFonts w:cs="Arial"/>
              <w:sz w:val="22"/>
              <w:shd w:val="clear" w:color="auto" w:fill="FFFFFF"/>
            </w:rPr>
            <w:fldChar w:fldCharType="separate"/>
          </w:r>
          <w:r w:rsidR="006110D8" w:rsidRPr="006110D8">
            <w:rPr>
              <w:rFonts w:cs="Arial"/>
              <w:noProof/>
              <w:sz w:val="22"/>
              <w:shd w:val="clear" w:color="auto" w:fill="FFFFFF"/>
            </w:rPr>
            <w:t>(3)</w:t>
          </w:r>
          <w:r w:rsidR="006110D8">
            <w:rPr>
              <w:rFonts w:cs="Arial"/>
              <w:sz w:val="22"/>
              <w:shd w:val="clear" w:color="auto" w:fill="FFFFFF"/>
            </w:rPr>
            <w:fldChar w:fldCharType="end"/>
          </w:r>
          <w:r w:rsidRPr="009D2BC5">
            <w:rPr>
              <w:rFonts w:cs="Arial"/>
              <w:sz w:val="22"/>
              <w:shd w:val="clear" w:color="auto" w:fill="FFFFFF"/>
            </w:rPr>
            <w:t>.</w:t>
          </w:r>
          <w:r w:rsidR="000E28AE" w:rsidRPr="009D2BC5">
            <w:rPr>
              <w:rFonts w:cs="Arial"/>
              <w:sz w:val="22"/>
              <w:shd w:val="clear" w:color="auto" w:fill="FFFFFF"/>
            </w:rPr>
            <w:t xml:space="preserve"> </w:t>
          </w:r>
          <w:r w:rsidR="00AB037D" w:rsidRPr="009D2BC5">
            <w:rPr>
              <w:rFonts w:cs="Arial"/>
              <w:sz w:val="22"/>
              <w:shd w:val="clear" w:color="auto" w:fill="FFFFFF"/>
            </w:rPr>
            <w:t xml:space="preserve">Este virus se transmite </w:t>
          </w:r>
          <w:r w:rsidR="0090607D" w:rsidRPr="009D2BC5">
            <w:rPr>
              <w:rFonts w:cs="Arial"/>
              <w:sz w:val="22"/>
              <w:shd w:val="clear" w:color="auto" w:fill="FFFFFF"/>
            </w:rPr>
            <w:t xml:space="preserve">principalmente </w:t>
          </w:r>
          <w:r w:rsidR="000E28AE" w:rsidRPr="009D2BC5">
            <w:rPr>
              <w:rFonts w:cs="Arial"/>
              <w:sz w:val="22"/>
              <w:shd w:val="clear" w:color="auto" w:fill="FFFFFF"/>
            </w:rPr>
            <w:t>por contacto sexual o de madre a hijo durante el parto</w:t>
          </w:r>
          <w:r w:rsidR="00A052E7" w:rsidRPr="009D2BC5">
            <w:rPr>
              <w:rFonts w:cs="Arial"/>
              <w:sz w:val="22"/>
              <w:shd w:val="clear" w:color="auto" w:fill="FFFFFF"/>
            </w:rPr>
            <w:t>.</w:t>
          </w:r>
        </w:p>
        <w:p w14:paraId="56B90235" w14:textId="77777777" w:rsidR="00A052E7" w:rsidRPr="009D2BC5" w:rsidRDefault="00A052E7" w:rsidP="009D2BC5">
          <w:pPr>
            <w:spacing w:before="0" w:line="360" w:lineRule="auto"/>
            <w:contextualSpacing w:val="0"/>
            <w:jc w:val="both"/>
            <w:rPr>
              <w:rFonts w:cs="Arial"/>
              <w:sz w:val="22"/>
              <w:shd w:val="clear" w:color="auto" w:fill="FFFFFF"/>
            </w:rPr>
          </w:pPr>
        </w:p>
        <w:p w14:paraId="1296852C" w14:textId="77777777" w:rsidR="00175ADE" w:rsidRPr="009D2BC5" w:rsidRDefault="00A052E7" w:rsidP="009D2BC5">
          <w:pPr>
            <w:spacing w:before="0" w:line="360" w:lineRule="auto"/>
            <w:contextualSpacing w:val="0"/>
            <w:jc w:val="both"/>
            <w:rPr>
              <w:rFonts w:cs="Arial"/>
              <w:sz w:val="22"/>
              <w:shd w:val="clear" w:color="auto" w:fill="FFFFFF"/>
            </w:rPr>
          </w:pPr>
          <w:r w:rsidRPr="009D2BC5">
            <w:rPr>
              <w:rFonts w:cs="Arial"/>
              <w:sz w:val="22"/>
              <w:shd w:val="clear" w:color="auto" w:fill="FFFFFF"/>
            </w:rPr>
            <w:t xml:space="preserve">Los </w:t>
          </w:r>
          <w:r w:rsidR="007F72AC" w:rsidRPr="009D2BC5">
            <w:rPr>
              <w:rFonts w:cs="Arial"/>
              <w:sz w:val="22"/>
              <w:shd w:val="clear" w:color="auto" w:fill="FFFFFF"/>
            </w:rPr>
            <w:t>geno</w:t>
          </w:r>
          <w:r w:rsidRPr="009D2BC5">
            <w:rPr>
              <w:rFonts w:cs="Arial"/>
              <w:sz w:val="22"/>
              <w:shd w:val="clear" w:color="auto" w:fill="FFFFFF"/>
            </w:rPr>
            <w:t xml:space="preserve">tipos </w:t>
          </w:r>
          <w:r w:rsidR="00F83661" w:rsidRPr="009D2BC5">
            <w:rPr>
              <w:rFonts w:cs="Arial"/>
              <w:sz w:val="22"/>
              <w:shd w:val="clear" w:color="auto" w:fill="FFFFFF"/>
            </w:rPr>
            <w:t>alto riesgo</w:t>
          </w:r>
          <w:r w:rsidR="007F72AC" w:rsidRPr="009D2BC5">
            <w:rPr>
              <w:rFonts w:cs="Arial"/>
              <w:sz w:val="22"/>
              <w:shd w:val="clear" w:color="auto" w:fill="FFFFFF"/>
            </w:rPr>
            <w:t xml:space="preserve"> más comunes</w:t>
          </w:r>
          <w:r w:rsidR="002F5214" w:rsidRPr="009D2BC5">
            <w:rPr>
              <w:rFonts w:cs="Arial"/>
              <w:sz w:val="22"/>
              <w:shd w:val="clear" w:color="auto" w:fill="FFFFFF"/>
            </w:rPr>
            <w:t xml:space="preserve"> VPH </w:t>
          </w:r>
          <w:r w:rsidRPr="009D2BC5">
            <w:rPr>
              <w:rFonts w:cs="Arial"/>
              <w:sz w:val="22"/>
              <w:shd w:val="clear" w:color="auto" w:fill="FFFFFF"/>
            </w:rPr>
            <w:t xml:space="preserve">16 y </w:t>
          </w:r>
          <w:r w:rsidR="002F5214" w:rsidRPr="009D2BC5">
            <w:rPr>
              <w:rFonts w:cs="Arial"/>
              <w:sz w:val="22"/>
              <w:shd w:val="clear" w:color="auto" w:fill="FFFFFF"/>
            </w:rPr>
            <w:t xml:space="preserve">VPH </w:t>
          </w:r>
          <w:r w:rsidRPr="009D2BC5">
            <w:rPr>
              <w:rFonts w:cs="Arial"/>
              <w:sz w:val="22"/>
              <w:shd w:val="clear" w:color="auto" w:fill="FFFFFF"/>
            </w:rPr>
            <w:t>18</w:t>
          </w:r>
          <w:r w:rsidR="002F5214" w:rsidRPr="009D2BC5">
            <w:rPr>
              <w:rFonts w:cs="Arial"/>
              <w:sz w:val="22"/>
              <w:shd w:val="clear" w:color="auto" w:fill="FFFFFF"/>
            </w:rPr>
            <w:t>,</w:t>
          </w:r>
          <w:r w:rsidRPr="009D2BC5">
            <w:rPr>
              <w:rFonts w:cs="Arial"/>
              <w:sz w:val="22"/>
              <w:shd w:val="clear" w:color="auto" w:fill="FFFFFF"/>
            </w:rPr>
            <w:t xml:space="preserve"> son los causantes del 70 % del cáncer de cuello uterino y las lesiones precancerosas, siendo el HPV 16 el de mayor riesgo para desarrollar </w:t>
          </w:r>
          <w:r w:rsidRPr="00054988">
            <w:rPr>
              <w:rFonts w:cs="Arial"/>
              <w:sz w:val="22"/>
              <w:shd w:val="clear" w:color="auto" w:fill="FFFFFF"/>
            </w:rPr>
            <w:t>cáncer in situ </w:t>
          </w:r>
          <w:r w:rsidRPr="009D2BC5">
            <w:rPr>
              <w:rFonts w:cs="Arial"/>
              <w:sz w:val="22"/>
              <w:shd w:val="clear" w:color="auto" w:fill="FFFFFF"/>
            </w:rPr>
            <w:t xml:space="preserve">y cáncer </w:t>
          </w:r>
          <w:r w:rsidR="00F83661" w:rsidRPr="009D2BC5">
            <w:rPr>
              <w:rFonts w:cs="Arial"/>
              <w:sz w:val="22"/>
              <w:shd w:val="clear" w:color="auto" w:fill="FFFFFF"/>
            </w:rPr>
            <w:t>invasor</w:t>
          </w:r>
          <w:r w:rsidR="006110D8">
            <w:rPr>
              <w:rFonts w:cs="Arial"/>
              <w:sz w:val="22"/>
              <w:shd w:val="clear" w:color="auto" w:fill="FFFFFF"/>
            </w:rPr>
            <w:t xml:space="preserve"> </w:t>
          </w:r>
          <w:r w:rsidR="006110D8">
            <w:rPr>
              <w:rFonts w:cs="Arial"/>
              <w:sz w:val="22"/>
              <w:shd w:val="clear" w:color="auto" w:fill="FFFFFF"/>
            </w:rPr>
            <w:fldChar w:fldCharType="begin" w:fldLock="1"/>
          </w:r>
          <w:r w:rsidR="006110D8">
            <w:rPr>
              <w:rFonts w:cs="Arial"/>
              <w:sz w:val="22"/>
              <w:shd w:val="clear" w:color="auto" w:fill="FFFFFF"/>
            </w:rPr>
            <w:instrText>ADDIN CSL_CITATION {"citationItems":[{"id":"ITEM-1","itemData":{"DOI":"10.21873/cdp.10283","ISSN":"2732-7787 (Electronic)","PMID":"38173657","abstract":"BACKGROUND/AIM: It has been well established that human papilloma virus (HPV) is  the major cause of cervical pre-cancerous lesions and cervical cancer. Extended HPV genotyping has pointed out that co-infections with multiple high-risk (HR)-HPV genotypes not only is possible and quite frequent, but also has different prognoses. The purpose of this study was to evaluate the prevalence of co-infections in women tested for HR-HPV in the national cervical cancer screening program of Lazio (Italy). PATIENTS AND METHODS: From June 1st to November 30th 2022, we analyzed 30,445 samples of women aged between 30 and 64 years, using the Anyplex TM II HPV HR Detection test by Seegene (Arrow), which identifies 14 HPV genotypes: 16, 18, 31, 33, 35, 39, 45, 51, 52, 56, 58, 59, 66, 68. The data were analyzed using the SG STATS platform. RESULTS: In total, 4,244 (13.94%) were positive: 3,290 (77.52%) showed a single genotype infection and 954 (22.48%) an infection with 2 to 5 different genotypes. In 721 (75.60%) cases, two different genotypes were detected, in 191 (20.00%) there were three genotypes, in 41 (4.30%) cases there were four genotypes and in only one case (0.10%) five different genotypes were detected. HPV 16 (262 cases of co-infections) was associated in 27 cases with HPV 31 genotype, in 25 cases with HPV 68 and in 18 cases with HPV 58. CONCLUSION: HPV 16 was the most frequent genotype detected in co-infections. Immunity status, vaccination, lifestyle, and other possible risk factors, such as the combination of the HR-HPV genotype multiple infections, may influence the development and progression of the disease.","author":[{"dropping-particle":"","family":"Pisani","given":"Tiziana","non-dropping-particle":"","parse-names":false,"suffix":""},{"dropping-particle":"","family":"Cenci","given":"Maria","non-dropping-particle":"","parse-names":false,"suffix":""}],"container-title":"Cancer diagnosis &amp; prognosis","id":"ITEM-1","issue":"1","issued":{"date-parts":[["2024"]]},"language":"eng","page":"42-45","publisher-place":"Greece","title":"Prevalence of Multiple High Risk Human Papilloma Virus (HR-HPV) Infections in  Cervical Cancer Screening in Lazio Region, Italy.","type":"article-journal","volume":"4"},"uris":["http://www.mendeley.com/documents/?uuid=958bfbd3-110e-4cfd-b18f-67087702da15"]}],"mendeley":{"formattedCitation":"(4)","plainTextFormattedCitation":"(4)","previouslyFormattedCitation":"(4)"},"properties":{"noteIndex":0},"schema":"https://github.com/citation-style-language/schema/raw/master/csl-citation.json"}</w:instrText>
          </w:r>
          <w:r w:rsidR="006110D8">
            <w:rPr>
              <w:rFonts w:cs="Arial"/>
              <w:sz w:val="22"/>
              <w:shd w:val="clear" w:color="auto" w:fill="FFFFFF"/>
            </w:rPr>
            <w:fldChar w:fldCharType="separate"/>
          </w:r>
          <w:r w:rsidR="006110D8" w:rsidRPr="006110D8">
            <w:rPr>
              <w:rFonts w:cs="Arial"/>
              <w:noProof/>
              <w:sz w:val="22"/>
              <w:shd w:val="clear" w:color="auto" w:fill="FFFFFF"/>
            </w:rPr>
            <w:t>(4)</w:t>
          </w:r>
          <w:r w:rsidR="006110D8">
            <w:rPr>
              <w:rFonts w:cs="Arial"/>
              <w:sz w:val="22"/>
              <w:shd w:val="clear" w:color="auto" w:fill="FFFFFF"/>
            </w:rPr>
            <w:fldChar w:fldCharType="end"/>
          </w:r>
          <w:r w:rsidR="006110D8">
            <w:rPr>
              <w:rFonts w:cs="Arial"/>
              <w:sz w:val="22"/>
              <w:shd w:val="clear" w:color="auto" w:fill="FFFFFF"/>
            </w:rPr>
            <w:fldChar w:fldCharType="begin" w:fldLock="1"/>
          </w:r>
          <w:r w:rsidR="00782312">
            <w:rPr>
              <w:rFonts w:cs="Arial"/>
              <w:sz w:val="22"/>
              <w:shd w:val="clear" w:color="auto" w:fill="FFFFFF"/>
            </w:rPr>
            <w:instrText>ADDIN CSL_CITATION {"citationItems":[{"id":"ITEM-1","itemData":{"ISBN":"0120-4157  UL  - http://www.scielo.org.co/scielo.php?script=sci_arttext&amp;pid=S0120-41572022000200290&amp;nrm=iso","author":[{"dropping-particle":"","family":"Amézquita","given":"Miguel","non-dropping-particle":"","parse-names":false,"suffix":""},{"dropping-particle":"","family":"Silva","given":"Geny Carolina","non-dropping-particle":"","parse-names":false,"suffix":""},{"dropping-particle":"","family":"Restrepo","given":"Diego Antonio","non-dropping-particle":"","parse-names":false,"suffix":""},{"dropping-particle":"","family":"Ibata","given":"Linda Margarita","non-dropping-particle":"","parse-names":false,"suffix":""},{"dropping-particle":"","family":"Niño","given":"Rafael","non-dropping-particle":"","parse-names":false,"suffix":""},{"dropping-particle":"","family":"Bustacara","given":"Maximiliano","non-dropping-particle":"","parse-names":false,"suffix":""},{"dropping-particle":"","family":"Sáenz","given":"Víctor Alexander","non-dropping-particle":"","parse-names":false,"suffix":""},{"dropping-particle":"","family":"Díaz","given":"Dieric Anderson","non-dropping-particle":"","parse-names":false,"suffix":""},{"dropping-particle":"","family":"Alarcón","given":"Milena","non-dropping-particle":"","parse-names":false,"suffix":""},{"dropping-particle":"","family":"Quintero","given":"Luz Adriana","non-dropping-particle":"","parse-names":false,"suffix":""}],"container-title":"Biomédica ","id":"ITEM-1","issued":{"date-parts":[["2022"]]},"page":"290-301","publisher":"scieloco ","title":"Análisis del impacto presupuestal en Colombia de la prueba de HPV con genotipificación comparada con la citología ","type":"article","volume":"42 "},"uris":["http://www.mendeley.com/documents/?uuid=6f1d8aa1-81b9-408a-878f-922dfb85e9a7"]}],"mendeley":{"formattedCitation":"(5)","plainTextFormattedCitation":"(5)","previouslyFormattedCitation":"(5)"},"properties":{"noteIndex":0},"schema":"https://github.com/citation-style-language/schema/raw/master/csl-citation.json"}</w:instrText>
          </w:r>
          <w:r w:rsidR="006110D8">
            <w:rPr>
              <w:rFonts w:cs="Arial"/>
              <w:sz w:val="22"/>
              <w:shd w:val="clear" w:color="auto" w:fill="FFFFFF"/>
            </w:rPr>
            <w:fldChar w:fldCharType="separate"/>
          </w:r>
          <w:r w:rsidR="006110D8" w:rsidRPr="006110D8">
            <w:rPr>
              <w:rFonts w:cs="Arial"/>
              <w:noProof/>
              <w:sz w:val="22"/>
              <w:shd w:val="clear" w:color="auto" w:fill="FFFFFF"/>
            </w:rPr>
            <w:t>(5)</w:t>
          </w:r>
          <w:r w:rsidR="006110D8">
            <w:rPr>
              <w:rFonts w:cs="Arial"/>
              <w:sz w:val="22"/>
              <w:shd w:val="clear" w:color="auto" w:fill="FFFFFF"/>
            </w:rPr>
            <w:fldChar w:fldCharType="end"/>
          </w:r>
          <w:r w:rsidR="00F83661" w:rsidRPr="009D2BC5">
            <w:rPr>
              <w:rFonts w:cs="Arial"/>
              <w:sz w:val="22"/>
              <w:shd w:val="clear" w:color="auto" w:fill="FFFFFF"/>
            </w:rPr>
            <w:t>. En países como Colombia</w:t>
          </w:r>
          <w:r w:rsidR="00E40367" w:rsidRPr="009D2BC5">
            <w:rPr>
              <w:rFonts w:cs="Arial"/>
              <w:sz w:val="22"/>
              <w:shd w:val="clear" w:color="auto" w:fill="FFFFFF"/>
            </w:rPr>
            <w:t xml:space="preserve"> </w:t>
          </w:r>
          <w:r w:rsidR="00BC6596" w:rsidRPr="006110D8">
            <w:rPr>
              <w:rFonts w:cs="Arial"/>
              <w:b/>
              <w:sz w:val="22"/>
              <w:shd w:val="clear" w:color="auto" w:fill="FFFFFF"/>
              <w:vertAlign w:val="superscript"/>
            </w:rPr>
            <w:t>(2)</w:t>
          </w:r>
          <w:r w:rsidR="00E40367" w:rsidRPr="009D2BC5">
            <w:rPr>
              <w:rFonts w:cs="Arial"/>
              <w:sz w:val="22"/>
              <w:shd w:val="clear" w:color="auto" w:fill="FFFFFF"/>
            </w:rPr>
            <w:t xml:space="preserve"> </w:t>
          </w:r>
          <w:r w:rsidR="00E40367" w:rsidRPr="009D2BC5">
            <w:rPr>
              <w:rFonts w:cs="Arial"/>
              <w:sz w:val="22"/>
            </w:rPr>
            <w:t xml:space="preserve">el cáncer cuello uterino </w:t>
          </w:r>
          <w:r w:rsidR="002F5214" w:rsidRPr="009D2BC5">
            <w:rPr>
              <w:rFonts w:cs="Arial"/>
              <w:sz w:val="22"/>
            </w:rPr>
            <w:t xml:space="preserve">representa </w:t>
          </w:r>
          <w:r w:rsidR="00E40367" w:rsidRPr="009D2BC5">
            <w:rPr>
              <w:rFonts w:cs="Arial"/>
              <w:sz w:val="22"/>
            </w:rPr>
            <w:t>la primera causa de muerte por cáncer en mujeres entre los 30 a 59 años</w:t>
          </w:r>
          <w:r w:rsidR="0073283A">
            <w:rPr>
              <w:rFonts w:cs="Arial"/>
              <w:sz w:val="22"/>
            </w:rPr>
            <w:t xml:space="preserve"> </w:t>
          </w:r>
          <w:r w:rsidR="00782312">
            <w:rPr>
              <w:rFonts w:cs="Arial"/>
              <w:sz w:val="22"/>
            </w:rPr>
            <w:fldChar w:fldCharType="begin" w:fldLock="1"/>
          </w:r>
          <w:r w:rsidR="00782312">
            <w:rPr>
              <w:rFonts w:cs="Arial"/>
              <w:sz w:val="22"/>
            </w:rPr>
            <w:instrText>ADDIN CSL_CITATION {"citationItems":[{"id":"ITEM-1","itemData":{"URL":"https://www.minsalud.gov.co/salud/publica/ssr/paginas/cancer-de-cuello-uterino.aspx","accessed":{"date-parts":[["2025","7","14"]]},"id":"ITEM-1","issued":{"date-parts":[["0"]]},"title":"Cáncer de cuello uterino","type":"webpage"},"uris":["http://www.mendeley.com/documents/?uuid=bec07911-1ca5-35dd-9461-ca3a165d7aa6"]}],"mendeley":{"formattedCitation":"(6)","plainTextFormattedCitation":"(6)","previouslyFormattedCitation":"(6)"},"properties":{"noteIndex":0},"schema":"https://github.com/citation-style-language/schema/raw/master/csl-citation.json"}</w:instrText>
          </w:r>
          <w:r w:rsidR="00782312">
            <w:rPr>
              <w:rFonts w:cs="Arial"/>
              <w:sz w:val="22"/>
            </w:rPr>
            <w:fldChar w:fldCharType="separate"/>
          </w:r>
          <w:r w:rsidR="00782312" w:rsidRPr="00782312">
            <w:rPr>
              <w:rFonts w:cs="Arial"/>
              <w:noProof/>
              <w:sz w:val="22"/>
            </w:rPr>
            <w:t>(6)</w:t>
          </w:r>
          <w:r w:rsidR="00782312">
            <w:rPr>
              <w:rFonts w:cs="Arial"/>
              <w:sz w:val="22"/>
            </w:rPr>
            <w:fldChar w:fldCharType="end"/>
          </w:r>
          <w:r w:rsidR="00E40367" w:rsidRPr="009D2BC5">
            <w:rPr>
              <w:rFonts w:cs="Arial"/>
              <w:sz w:val="22"/>
            </w:rPr>
            <w:t>. De acuerdo con la Organización Mundial de la Salud (Globocan 2020), anualmente se presentan 4.742 casos nuevos, y 2.490 muertes a causa de esta enfermedad</w:t>
          </w:r>
          <w:r w:rsidR="00782312">
            <w:rPr>
              <w:rFonts w:cs="Arial"/>
              <w:sz w:val="22"/>
            </w:rPr>
            <w:t xml:space="preserve"> </w:t>
          </w:r>
          <w:r w:rsidR="00782312">
            <w:rPr>
              <w:rFonts w:cs="Arial"/>
              <w:sz w:val="22"/>
            </w:rPr>
            <w:fldChar w:fldCharType="begin" w:fldLock="1"/>
          </w:r>
          <w:r w:rsidR="00782312">
            <w:rPr>
              <w:rFonts w:cs="Arial"/>
              <w:sz w:val="22"/>
            </w:rPr>
            <w:instrText>ADDIN CSL_CITATION {"citationItems":[{"id":"ITEM-1","itemData":{"URL":"https://www.ligacancercolombia.org/campanas/abrazame-la-alianza-nacional-que-impulsa-la-vacunacion-contra-el-vph-en-el-pais/","accessed":{"date-parts":[["2025","7","14"]]},"id":"ITEM-1","issued":{"date-parts":[["0"]]},"title":"‘Abrázame’, la alianza nacional que impulsa la vacunación contra el VPH en el país - Liga Colombiana contra el Cáncer","type":"webpage"},"uris":["http://www.mendeley.com/documents/?uuid=c913721e-a748-3c34-a954-f14db7f035c1"]}],"mendeley":{"formattedCitation":"(7)","plainTextFormattedCitation":"(7)","previouslyFormattedCitation":"(7)"},"properties":{"noteIndex":0},"schema":"https://github.com/citation-style-language/schema/raw/master/csl-citation.json"}</w:instrText>
          </w:r>
          <w:r w:rsidR="00782312">
            <w:rPr>
              <w:rFonts w:cs="Arial"/>
              <w:sz w:val="22"/>
            </w:rPr>
            <w:fldChar w:fldCharType="separate"/>
          </w:r>
          <w:r w:rsidR="00782312" w:rsidRPr="00782312">
            <w:rPr>
              <w:rFonts w:cs="Arial"/>
              <w:noProof/>
              <w:sz w:val="22"/>
            </w:rPr>
            <w:t>(7)</w:t>
          </w:r>
          <w:r w:rsidR="00782312">
            <w:rPr>
              <w:rFonts w:cs="Arial"/>
              <w:sz w:val="22"/>
            </w:rPr>
            <w:fldChar w:fldCharType="end"/>
          </w:r>
          <w:r w:rsidR="00E40367" w:rsidRPr="009D2BC5">
            <w:rPr>
              <w:rFonts w:cs="Arial"/>
              <w:sz w:val="22"/>
            </w:rPr>
            <w:t xml:space="preserve">. Lo anterior significa que más de la mitad de las mujeres diagnosticadas con cáncer de cuello uterino fallecen por esta causa. Si se mantienen las tendencias actuales, el número de muertes en las Américas aumentará en un 45% en 2030. </w:t>
          </w:r>
          <w:r w:rsidRPr="009D2BC5">
            <w:rPr>
              <w:rFonts w:cs="Arial"/>
              <w:sz w:val="22"/>
              <w:shd w:val="clear" w:color="auto" w:fill="FFFFFF"/>
            </w:rPr>
            <w:t xml:space="preserve"> </w:t>
          </w:r>
          <w:r w:rsidR="00175ADE" w:rsidRPr="009D2BC5">
            <w:rPr>
              <w:rFonts w:cs="Arial"/>
              <w:sz w:val="22"/>
              <w:shd w:val="clear" w:color="auto" w:fill="FFFFFF"/>
            </w:rPr>
            <w:t>En</w:t>
          </w:r>
          <w:r w:rsidR="00F83661" w:rsidRPr="009D2BC5">
            <w:rPr>
              <w:rFonts w:cs="Arial"/>
              <w:sz w:val="22"/>
              <w:shd w:val="clear" w:color="auto" w:fill="FFFFFF"/>
            </w:rPr>
            <w:t xml:space="preserve"> </w:t>
          </w:r>
          <w:r w:rsidR="002F5214" w:rsidRPr="009D2BC5">
            <w:rPr>
              <w:rFonts w:cs="Arial"/>
              <w:sz w:val="22"/>
              <w:shd w:val="clear" w:color="auto" w:fill="FFFFFF"/>
            </w:rPr>
            <w:t xml:space="preserve">contraste en </w:t>
          </w:r>
          <w:r w:rsidR="00214344" w:rsidRPr="009D2BC5">
            <w:rPr>
              <w:rFonts w:cs="Arial"/>
              <w:sz w:val="22"/>
              <w:shd w:val="clear" w:color="auto" w:fill="FFFFFF"/>
            </w:rPr>
            <w:t>España,</w:t>
          </w:r>
          <w:r w:rsidR="00175ADE" w:rsidRPr="009D2BC5">
            <w:rPr>
              <w:rFonts w:cs="Arial"/>
              <w:sz w:val="22"/>
              <w:shd w:val="clear" w:color="auto" w:fill="FFFFFF"/>
            </w:rPr>
            <w:t xml:space="preserve"> </w:t>
          </w:r>
          <w:r w:rsidR="002F5214" w:rsidRPr="009D2BC5">
            <w:rPr>
              <w:rFonts w:cs="Arial"/>
              <w:sz w:val="22"/>
            </w:rPr>
            <w:t>aunque en años anteriores el cáncer de cuello uterino fue el tercero más frecuente en mujeres, en 2024 pasó a ser superado por el cáncer de pulmón, según la Sociedad Española de Oncología Médica (SEOM)</w:t>
          </w:r>
          <w:r w:rsidR="00782312">
            <w:rPr>
              <w:rFonts w:cs="Arial"/>
              <w:sz w:val="22"/>
            </w:rPr>
            <w:t xml:space="preserve"> </w:t>
          </w:r>
          <w:r w:rsidR="00782312">
            <w:rPr>
              <w:rFonts w:cs="Arial"/>
              <w:sz w:val="22"/>
            </w:rPr>
            <w:fldChar w:fldCharType="begin" w:fldLock="1"/>
          </w:r>
          <w:r w:rsidR="00782312">
            <w:rPr>
              <w:rFonts w:cs="Arial"/>
              <w:sz w:val="22"/>
            </w:rPr>
            <w:instrText>ADDIN CSL_CITATION {"citationItems":[{"id":"ITEM-1","itemData":{"URL":"https://seom.org/prensa/el-cancer-en-cifras","accessed":{"date-parts":[["2025","7","14"]]},"id":"ITEM-1","issued":{"date-parts":[["0"]]},"title":"El cáncer en cifras | SEOM: Sociedad Española de Oncología Médica","type":"webpage"},"uris":["http://www.mendeley.com/documents/?uuid=8cb90d81-2a43-35b1-9839-7311372003b3"]}],"mendeley":{"formattedCitation":"(8)","plainTextFormattedCitation":"(8)","previouslyFormattedCitation":"(8)"},"properties":{"noteIndex":0},"schema":"https://github.com/citation-style-language/schema/raw/master/csl-citation.json"}</w:instrText>
          </w:r>
          <w:r w:rsidR="00782312">
            <w:rPr>
              <w:rFonts w:cs="Arial"/>
              <w:sz w:val="22"/>
            </w:rPr>
            <w:fldChar w:fldCharType="separate"/>
          </w:r>
          <w:r w:rsidR="00782312" w:rsidRPr="00782312">
            <w:rPr>
              <w:rFonts w:cs="Arial"/>
              <w:noProof/>
              <w:sz w:val="22"/>
            </w:rPr>
            <w:t>(8)</w:t>
          </w:r>
          <w:r w:rsidR="00782312">
            <w:rPr>
              <w:rFonts w:cs="Arial"/>
              <w:sz w:val="22"/>
            </w:rPr>
            <w:fldChar w:fldCharType="end"/>
          </w:r>
          <w:r w:rsidR="002F5214" w:rsidRPr="009D2BC5">
            <w:rPr>
              <w:rFonts w:cs="Arial"/>
              <w:sz w:val="22"/>
            </w:rPr>
            <w:t>.</w:t>
          </w:r>
          <w:r w:rsidR="002F5214" w:rsidRPr="009D2BC5">
            <w:rPr>
              <w:rFonts w:cs="Arial"/>
              <w:sz w:val="22"/>
              <w:shd w:val="clear" w:color="auto" w:fill="FFFFFF"/>
            </w:rPr>
            <w:t xml:space="preserve"> </w:t>
          </w:r>
        </w:p>
        <w:p w14:paraId="337F9B43" w14:textId="77777777" w:rsidR="00175ADE" w:rsidRPr="009D2BC5" w:rsidRDefault="00175ADE" w:rsidP="009D2BC5">
          <w:pPr>
            <w:spacing w:before="0" w:line="360" w:lineRule="auto"/>
            <w:contextualSpacing w:val="0"/>
            <w:jc w:val="both"/>
            <w:rPr>
              <w:rFonts w:cs="Arial"/>
              <w:sz w:val="22"/>
              <w:shd w:val="clear" w:color="auto" w:fill="FFFFFF"/>
            </w:rPr>
          </w:pPr>
        </w:p>
        <w:p w14:paraId="212CE546" w14:textId="6CF540AF" w:rsidR="002F5214" w:rsidRDefault="00525D46" w:rsidP="009D2BC5">
          <w:pPr>
            <w:spacing w:before="0" w:line="360" w:lineRule="auto"/>
            <w:contextualSpacing w:val="0"/>
            <w:jc w:val="both"/>
            <w:rPr>
              <w:rFonts w:cs="Arial"/>
              <w:sz w:val="22"/>
            </w:rPr>
          </w:pPr>
          <w:r w:rsidRPr="00525D46">
            <w:rPr>
              <w:rFonts w:cs="Arial"/>
              <w:sz w:val="22"/>
            </w:rPr>
            <w:t>Por esta razón, el presente trabajo tiene como objetivo analizar la variabilidad genómica de los genotipos VPH-16 y VPH-18 a partir de secuencias disponibles en bases de datos públicas como NCBI y NCBI Virus, con el fin de describir su distribución geográfica y caracterizar los principales polimorfismos presentes en Asia, África y las Américas.</w:t>
          </w:r>
        </w:p>
        <w:p w14:paraId="7CDC774D" w14:textId="77777777" w:rsidR="00525D46" w:rsidRPr="009D2BC5" w:rsidRDefault="00525D46" w:rsidP="009D2BC5">
          <w:pPr>
            <w:spacing w:before="0" w:line="360" w:lineRule="auto"/>
            <w:contextualSpacing w:val="0"/>
            <w:jc w:val="both"/>
            <w:rPr>
              <w:rFonts w:cs="Arial"/>
              <w:sz w:val="22"/>
              <w:shd w:val="clear" w:color="auto" w:fill="FFFFFF"/>
            </w:rPr>
          </w:pPr>
        </w:p>
        <w:p w14:paraId="73290F21" w14:textId="20F4C020" w:rsidR="00121A40" w:rsidRDefault="002F5214" w:rsidP="009D2BC5">
          <w:pPr>
            <w:spacing w:before="0" w:line="360" w:lineRule="auto"/>
            <w:contextualSpacing w:val="0"/>
            <w:jc w:val="both"/>
            <w:rPr>
              <w:rFonts w:cs="Arial"/>
              <w:sz w:val="22"/>
            </w:rPr>
          </w:pPr>
          <w:r w:rsidRPr="009D2BC5">
            <w:rPr>
              <w:rFonts w:cs="Arial"/>
              <w:sz w:val="22"/>
              <w:shd w:val="clear" w:color="auto" w:fill="FFFFFF"/>
            </w:rPr>
            <w:t xml:space="preserve">Los resultados nos ayudan a </w:t>
          </w:r>
          <w:r w:rsidR="00505510" w:rsidRPr="009D2BC5">
            <w:rPr>
              <w:rFonts w:cs="Arial"/>
              <w:sz w:val="22"/>
              <w:shd w:val="clear" w:color="auto" w:fill="FFFFFF"/>
            </w:rPr>
            <w:t xml:space="preserve">determinar </w:t>
          </w:r>
          <w:r w:rsidRPr="009D2BC5">
            <w:rPr>
              <w:rFonts w:cs="Arial"/>
              <w:sz w:val="22"/>
            </w:rPr>
            <w:t>que existe una mayor cantidad de estudios enfocados en el genotipo VPH-16,</w:t>
          </w:r>
          <w:r w:rsidR="0054250E" w:rsidRPr="009D2BC5">
            <w:rPr>
              <w:rFonts w:cs="Arial"/>
              <w:sz w:val="22"/>
              <w:shd w:val="clear" w:color="auto" w:fill="FFFFFF"/>
            </w:rPr>
            <w:t xml:space="preserve"> ya que a este genotipo se le atribuyen el mayor número de casos de VPH de alto riesgo a nivel mundial</w:t>
          </w:r>
          <w:r w:rsidR="00214344" w:rsidRPr="009D2BC5">
            <w:rPr>
              <w:rFonts w:cs="Arial"/>
              <w:sz w:val="22"/>
              <w:shd w:val="clear" w:color="auto" w:fill="FFFFFF"/>
            </w:rPr>
            <w:t>.</w:t>
          </w:r>
          <w:r w:rsidR="00214344" w:rsidRPr="009D2BC5">
            <w:rPr>
              <w:rFonts w:cs="Arial"/>
              <w:sz w:val="22"/>
            </w:rPr>
            <w:t xml:space="preserve"> Así mismo, se evidencia una mayor disponibilidad de estudios parciales que se centran en regiones específicas del genoma (principalmente E6, E7 y L1), en comparación con estudios de genoma completo</w:t>
          </w:r>
          <w:r w:rsidR="00782312">
            <w:rPr>
              <w:rFonts w:cs="Arial"/>
              <w:sz w:val="22"/>
            </w:rPr>
            <w:t>.</w:t>
          </w:r>
          <w:r w:rsidR="00422FCA" w:rsidRPr="009D2BC5">
            <w:rPr>
              <w:rFonts w:cs="Arial"/>
              <w:sz w:val="22"/>
              <w:shd w:val="clear" w:color="auto" w:fill="FFFFFF"/>
            </w:rPr>
            <w:t xml:space="preserve"> </w:t>
          </w:r>
          <w:r w:rsidR="00054988" w:rsidRPr="00054988">
            <w:rPr>
              <w:rFonts w:cs="Arial"/>
              <w:sz w:val="22"/>
            </w:rPr>
            <w:t>En Latinoamérica, la disponibilidad de datos genómicos es limitada. Aunque algunos países cuentan con estudios reportados, el número de secuencias disponibles no cumple con los criterios necesarios para su inclusión en el presente análisis comparativo. Por esta razón, Brasil fue el único país de la región que pudo ser incorporado en el estudio. No obstante, incluso en este caso, la cantidad de datos disponibles es reducida, lo que evidencia una limitada representación regional en las bases de datos públicas.</w:t>
          </w:r>
        </w:p>
        <w:p w14:paraId="43537D6E" w14:textId="77777777" w:rsidR="00054988" w:rsidRPr="009D2BC5" w:rsidRDefault="00054988" w:rsidP="009D2BC5">
          <w:pPr>
            <w:spacing w:before="0" w:line="360" w:lineRule="auto"/>
            <w:contextualSpacing w:val="0"/>
            <w:jc w:val="both"/>
            <w:rPr>
              <w:rFonts w:cs="Arial"/>
              <w:sz w:val="22"/>
            </w:rPr>
          </w:pPr>
        </w:p>
        <w:p w14:paraId="093647BF" w14:textId="77777777" w:rsidR="00214344" w:rsidRPr="009D2BC5" w:rsidRDefault="00121A40" w:rsidP="009D2BC5">
          <w:pPr>
            <w:spacing w:before="0" w:line="360" w:lineRule="auto"/>
            <w:contextualSpacing w:val="0"/>
            <w:jc w:val="both"/>
            <w:rPr>
              <w:sz w:val="22"/>
            </w:rPr>
          </w:pPr>
          <w:r w:rsidRPr="009D2BC5">
            <w:rPr>
              <w:sz w:val="22"/>
            </w:rPr>
            <w:t>El virus del papiloma humano (VPH) tiene la capacidad de inducir distintos tipos de cáncer; sin embargo, los estudios de secuenciación genómica disponibles a nivel mundial siguen siendo limitados. Esta escasez de información puede ser uno de los factores que contribuyen a las altas cifras de mortalidad asociadas a estos cánceres, especialmente en países en vías de desarrollo</w:t>
          </w:r>
          <w:r w:rsidR="00782312">
            <w:rPr>
              <w:sz w:val="22"/>
            </w:rPr>
            <w:t xml:space="preserve"> </w:t>
          </w:r>
          <w:r w:rsidR="00782312">
            <w:rPr>
              <w:sz w:val="22"/>
            </w:rPr>
            <w:fldChar w:fldCharType="begin" w:fldLock="1"/>
          </w:r>
          <w:r w:rsidR="00FD16F7">
            <w:rPr>
              <w:sz w:val="22"/>
            </w:rPr>
            <w:instrText>ADDIN CSL_CITATION {"citationItems":[{"id":"ITEM-1","itemData":{"DOI":"10.1055/s-0039-1678591","ISSN":"1806-9339 (Electronic)","PMID":"30786311","author":[{"dropping-particle":"","family":"Segura","given":"Marcos Emanuel de Alcântara","non-dropping-particle":"","parse-names":false,"suffix":""}],"container-title":"Revista brasileira de ginecologia e obstetricia : revista da Federacao Brasileira  das Sociedades de Ginecologia e Obstetricia","id":"ITEM-1","issue":"2","issued":{"date-parts":[["2019","2"]]},"language":"eng","page":"133-134","publisher-place":"Brazil","title":"Comments on: Limitations of HPV DNA Testing in Screening of Cervical  Adenocarcinomas.","type":"article-journal","volume":"41"},"uris":["http://www.mendeley.com/documents/?uuid=0c2edb6d-3e33-4cc7-8f43-5bf2df00f48d"]}],"mendeley":{"formattedCitation":"(9)","plainTextFormattedCitation":"(9)","previouslyFormattedCitation":"(9)"},"properties":{"noteIndex":0},"schema":"https://github.com/citation-style-language/schema/raw/master/csl-citation.json"}</w:instrText>
          </w:r>
          <w:r w:rsidR="00782312">
            <w:rPr>
              <w:sz w:val="22"/>
            </w:rPr>
            <w:fldChar w:fldCharType="separate"/>
          </w:r>
          <w:r w:rsidR="00782312" w:rsidRPr="00782312">
            <w:rPr>
              <w:noProof/>
              <w:sz w:val="22"/>
            </w:rPr>
            <w:t>(9)</w:t>
          </w:r>
          <w:r w:rsidR="00782312">
            <w:rPr>
              <w:sz w:val="22"/>
            </w:rPr>
            <w:fldChar w:fldCharType="end"/>
          </w:r>
          <w:r w:rsidRPr="009D2BC5">
            <w:rPr>
              <w:sz w:val="22"/>
            </w:rPr>
            <w:t>. Por ejemplo, en países como Colombia, los estudios reportados hasta la fecha se centran principalmente en técnicas como la PCR (reacción en cadena de la polimerasa), lo que restringe el conocimiento genómico detallado del virus. A pesar de las campañas de vacunación y detección implementadas por los sistemas de salud, las cifras de incidencia y mortalidad por cáncer relacionado con el VPH se mantienen estables</w:t>
          </w:r>
          <w:r w:rsidR="00782312">
            <w:rPr>
              <w:sz w:val="22"/>
            </w:rPr>
            <w:t xml:space="preserve"> </w:t>
          </w:r>
          <w:r w:rsidR="00FD16F7">
            <w:rPr>
              <w:sz w:val="22"/>
            </w:rPr>
            <w:fldChar w:fldCharType="begin" w:fldLock="1"/>
          </w:r>
          <w:r w:rsidR="00FD16F7">
            <w:rPr>
              <w:sz w:val="22"/>
            </w:rPr>
            <w:instrText>ADDIN CSL_CITATION {"citationItems":[{"id":"ITEM-1","itemData":{"ISBN":"1657-9534  UL  - http://www.scielo.org.co/scielo.php?script=sci_arttext&amp;pid=S1657-95342012000400008&amp;nrm=iso","author":[{"dropping-particle":"","family":"Muñoz","given":"Nubia","non-dropping-particle":"","parse-names":false,"suffix":""},{"dropping-particle":"","family":"Bravo","given":"Luis Eduardo","non-dropping-particle":"","parse-names":false,"suffix":""}],"container-title":"Colombia Médica ","id":"ITEM-1","issued":{"date-parts":[["2012"]]},"page":"298-304","publisher":"scieloco ","title":"Epidemiology of cervical cancer in Colombia ","type":"article","volume":"43 "},"uris":["http://www.mendeley.com/documents/?uuid=30b41966-295f-4e63-aa3b-665ccd0abafc"]}],"mendeley":{"formattedCitation":"(10)","plainTextFormattedCitation":"(10)","previouslyFormattedCitation":"(10)"},"properties":{"noteIndex":0},"schema":"https://github.com/citation-style-language/schema/raw/master/csl-citation.json"}</w:instrText>
          </w:r>
          <w:r w:rsidR="00FD16F7">
            <w:rPr>
              <w:sz w:val="22"/>
            </w:rPr>
            <w:fldChar w:fldCharType="separate"/>
          </w:r>
          <w:r w:rsidR="00FD16F7" w:rsidRPr="00FD16F7">
            <w:rPr>
              <w:noProof/>
              <w:sz w:val="22"/>
            </w:rPr>
            <w:t>(10)</w:t>
          </w:r>
          <w:r w:rsidR="00FD16F7">
            <w:rPr>
              <w:sz w:val="22"/>
            </w:rPr>
            <w:fldChar w:fldCharType="end"/>
          </w:r>
          <w:r w:rsidRPr="009D2BC5">
            <w:rPr>
              <w:sz w:val="22"/>
            </w:rPr>
            <w:t>.</w:t>
          </w:r>
        </w:p>
        <w:p w14:paraId="026B2D74" w14:textId="77777777" w:rsidR="00121A40" w:rsidRPr="009D2BC5" w:rsidRDefault="00121A40" w:rsidP="009D2BC5">
          <w:pPr>
            <w:spacing w:before="0" w:line="360" w:lineRule="auto"/>
            <w:contextualSpacing w:val="0"/>
            <w:jc w:val="both"/>
            <w:rPr>
              <w:rFonts w:cs="Arial"/>
              <w:sz w:val="22"/>
              <w:shd w:val="clear" w:color="auto" w:fill="FFFFFF"/>
            </w:rPr>
          </w:pPr>
        </w:p>
        <w:p w14:paraId="64BB5E0E" w14:textId="77777777" w:rsidR="006E7A7B" w:rsidRDefault="00214344" w:rsidP="009D2BC5">
          <w:pPr>
            <w:spacing w:before="0" w:line="360" w:lineRule="auto"/>
            <w:contextualSpacing w:val="0"/>
            <w:jc w:val="both"/>
            <w:rPr>
              <w:rFonts w:cs="Arial"/>
              <w:sz w:val="22"/>
            </w:rPr>
          </w:pPr>
          <w:r w:rsidRPr="009C6A5C">
            <w:rPr>
              <w:rFonts w:cs="Arial"/>
              <w:sz w:val="22"/>
            </w:rPr>
            <w:lastRenderedPageBreak/>
            <w:t>La implementación de vacunas ha sido considerada una estrategia costo-efectiva para la prevención del cáncer de cuello uterino, ya que se estima que podrían reducir hasta un 70 % de los casos</w:t>
          </w:r>
          <w:r w:rsidR="00FD16F7">
            <w:rPr>
              <w:rFonts w:cs="Arial"/>
              <w:sz w:val="22"/>
            </w:rPr>
            <w:t xml:space="preserve"> </w:t>
          </w:r>
          <w:r w:rsidR="00FD16F7">
            <w:rPr>
              <w:rFonts w:cs="Arial"/>
              <w:sz w:val="22"/>
            </w:rPr>
            <w:fldChar w:fldCharType="begin" w:fldLock="1"/>
          </w:r>
          <w:r w:rsidR="00FD16F7">
            <w:rPr>
              <w:rFonts w:cs="Arial"/>
              <w:sz w:val="22"/>
            </w:rPr>
            <w:instrText>ADDIN CSL_CITATION {"citationItems":[{"id":"ITEM-1","itemData":{"DOI":"10.3978/j.issn.2223-4683.2014.11.02","ISSN":"2223-4691 (Print)","PMID":"26816799","abstract":"INTRODUCTION: Human papillomavirus (HPV) infection remains one of the most  commonly sexually transmitted infections in both females and males. HPV viruses are associated with several manifestations including genital warts, but more importantly for urology practitioners, cervical and penile carcinomas and recurrent genital condylomata in both sexes. The incidence of HPV-related carcinomas has increased in cervical, oropharyngeal, vulvar, penile, and anal cancers. Effective vaccines have been available for almost a decade, but widespread adoption of vaccine administration has been problematic for multiple reasons. Many countries (over 100) have adopted vaccine programs for females and an increasing number of countries are extending the indications to include males between the ages of 9-26. There still seems to be controversy surrounding these universal vaccination programs as well as some ethical and practical concerns regarding the administration of a vaccine for diseases that are associated with sexual contact in both sexes, especially during the early adolescent years. OBJECTIVE: The objective was to provide a review of the available literature so pediatric and adult urologists may be more aware of the issues related to HPV vaccination in order to more effectively counsel patients and parents regarding the risks, benefits, and public health issues regarding HPV vaccination. This topic is especially relevant to pediatric urologists who see patients in the target age group for the HPV vaccine. There has been an explosion of literature regarding HPV vaccination programs and the relative difficulty in adopting the vaccine series with a completion rate of under 50% of patients in the recommended age ranges for vaccination. METHODS: Articles were obtained from an extensive Medline literature search (1998-present) to evaluate the current HPV vaccination regimens for teenagers with special emphasis on the urologically focused disease burden. RESULTS: The adoption of universal HPV vaccination has been difficult, but appears to be increasing over time as public education improves and governmentally- mandated vaccine programs increase. Despite the ethical concerns raised, the benefits of vaccination with regard to cancer prevention outweigh the risks and potential side effects related to the quadrivalent vaccine administration. Clearly, more follow-up over time is required to document these improvements in public health. Urologists need to remain aware of the pr…","author":[{"dropping-particle":"","family":"White","given":"Mark Donald","non-dropping-particle":"","parse-names":false,"suffix":""}],"container-title":"Translational andrology and urology","id":"ITEM-1","issue":"4","issued":{"date-parts":[["2014","12"]]},"language":"eng","page":"429-434","publisher-place":"China","title":"Pros, cons, and ethics of HPV vaccine in teens-Why such controversy?","type":"article-journal","volume":"3"},"uris":["http://www.mendeley.com/documents/?uuid=4a4fef51-46fb-4f1b-9d49-35117aebd809"]}],"mendeley":{"formattedCitation":"(11)","plainTextFormattedCitation":"(11)","previouslyFormattedCitation":"(11)"},"properties":{"noteIndex":0},"schema":"https://github.com/citation-style-language/schema/raw/master/csl-citation.json"}</w:instrText>
          </w:r>
          <w:r w:rsidR="00FD16F7">
            <w:rPr>
              <w:rFonts w:cs="Arial"/>
              <w:sz w:val="22"/>
            </w:rPr>
            <w:fldChar w:fldCharType="separate"/>
          </w:r>
          <w:r w:rsidR="00FD16F7" w:rsidRPr="00FD16F7">
            <w:rPr>
              <w:rFonts w:cs="Arial"/>
              <w:noProof/>
              <w:sz w:val="22"/>
            </w:rPr>
            <w:t>(11)</w:t>
          </w:r>
          <w:r w:rsidR="00FD16F7">
            <w:rPr>
              <w:rFonts w:cs="Arial"/>
              <w:sz w:val="22"/>
            </w:rPr>
            <w:fldChar w:fldCharType="end"/>
          </w:r>
          <w:r w:rsidRPr="009C6A5C">
            <w:rPr>
              <w:rFonts w:cs="Arial"/>
              <w:sz w:val="22"/>
            </w:rPr>
            <w:t>. Estas vacunas inducen una respuesta inmune robusta contra la proteína L1 de la cápside viral, con niveles de anticuerpos significativamente superiores a los generados por la infección natural, por lo menos durante 48 meses</w:t>
          </w:r>
          <w:r w:rsidR="00FD16F7">
            <w:rPr>
              <w:rFonts w:cs="Arial"/>
              <w:sz w:val="22"/>
            </w:rPr>
            <w:t xml:space="preserve"> </w:t>
          </w:r>
          <w:r w:rsidR="00FD16F7">
            <w:rPr>
              <w:rFonts w:cs="Arial"/>
              <w:sz w:val="22"/>
            </w:rPr>
            <w:fldChar w:fldCharType="begin" w:fldLock="1"/>
          </w:r>
          <w:r w:rsidR="00FD16F7">
            <w:rPr>
              <w:rFonts w:cs="Arial"/>
              <w:sz w:val="22"/>
            </w:rPr>
            <w:instrText>ADDIN CSL_CITATION {"citationItems":[{"id":"ITEM-1","itemData":{"DOI":"10.1007/s11095-011-0598-z","ISSN":"1573-904X (Electronic)","PMID":"21948385","abstract":"PURPOSE: Test pharmacokinetics and biodistribution of a human  papillomavirus(HPV)16L1 DNA vaccine delivered in human endogenous retrovirus envelope protein (HERV)-expressing baculovirus (AcHERV) and those of naked plasmid vaccine. METHOD: HPV16L1 gene was administrated as a naked plasmid or in AcHERV to mice via intravenous and intramuscular routes. HPV16L1 gene was extracted and assayed by quantitative real-time polymerase chain reaction, which was determined to have a detection limit of 50 copies/µg genomic DNA.. RESULTS: Mean residence times of HPV16L1 in AcHERV were 4.8- and 272.2-fold higher than naked HPV16L1 DNA vaccines after intramuscular and intravenous administration, respectively. Naked HPV16L1 DNA levels 1 month after injection were &gt;3 orders of magnitude lower in each tissue tested than AcHERV-delivered HPV16L1, which was retained in most tissues without specific tissue tropism. AcHERV-delivered HPV16L1 administered intramuscularly persisted at the injection sites. However, the levels of copy numbers in muscle were low (1,800/μg genomic DNA) after 1 month, and undetectable after 6 months. CONCLUSIONS: HPV16L1 delivered via AcHERV resides longer in the body than HPV16L1 in naked form. The lack of tissue tropism ensures the safety of AcHERV vectors for further development.","author":[{"dropping-particle":"","family":"Cho","given":"Hee-Jeong","non-dropping-particle":"","parse-names":false,"suffix":""},{"dropping-particle":"","family":"Lee","given":"Soondong","non-dropping-particle":"","parse-names":false,"suffix":""},{"dropping-particle":"","family":"Im","given":"Saewon","non-dropping-particle":"","parse-names":false,"suffix":""},{"dropping-particle":"","family":"Kim","given":"Mi-Gyeong","non-dropping-particle":"","parse-names":false,"suffix":""},{"dropping-particle":"","family":"Lee","given":"Jaewoo","non-dropping-particle":"","parse-names":false,"suffix":""},{"dropping-particle":"","family":"Lee","given":"Hee-Jung","non-dropping-particle":"","parse-names":false,"suffix":""},{"dropping-particle":"","family":"Lee","given":"Keyong Ho","non-dropping-particle":"","parse-names":false,"suffix":""},{"dropping-particle":"","family":"Kim","given":"Sujeong","non-dropping-particle":"","parse-names":false,"suffix":""},{"dropping-particle":"","family":"Kim","given":"Young Bong","non-dropping-particle":"","parse-names":false,"suffix":""},{"dropping-particle":"","family":"Oh","given":"Yu-Kyoung","non-dropping-particle":"","parse-names":false,"suffix":""}],"container-title":"Pharmaceutical research","id":"ITEM-1","issue":"2","issued":{"date-parts":[["2012","2"]]},"language":"eng","page":"585-593","publisher-place":"United States","title":"Preclinical pharmacokinetics and biodistribution of human papillomavirus DNA  vaccine delivered in human endogenous retrovirus envelope-coated baculovirus vector.","type":"article-journal","volume":"29"},"uris":["http://www.mendeley.com/documents/?uuid=ebf86c68-6415-4cd6-84b8-f8700ca60d8b"]}],"mendeley":{"formattedCitation":"(12)","plainTextFormattedCitation":"(12)","previouslyFormattedCitation":"(12)"},"properties":{"noteIndex":0},"schema":"https://github.com/citation-style-language/schema/raw/master/csl-citation.json"}</w:instrText>
          </w:r>
          <w:r w:rsidR="00FD16F7">
            <w:rPr>
              <w:rFonts w:cs="Arial"/>
              <w:sz w:val="22"/>
            </w:rPr>
            <w:fldChar w:fldCharType="separate"/>
          </w:r>
          <w:r w:rsidR="00FD16F7" w:rsidRPr="00FD16F7">
            <w:rPr>
              <w:rFonts w:cs="Arial"/>
              <w:noProof/>
              <w:sz w:val="22"/>
            </w:rPr>
            <w:t>(12)</w:t>
          </w:r>
          <w:r w:rsidR="00FD16F7">
            <w:rPr>
              <w:rFonts w:cs="Arial"/>
              <w:sz w:val="22"/>
            </w:rPr>
            <w:fldChar w:fldCharType="end"/>
          </w:r>
          <w:r w:rsidRPr="009C6A5C">
            <w:rPr>
              <w:rFonts w:cs="Arial"/>
              <w:sz w:val="22"/>
            </w:rPr>
            <w:t>. Sin embargo, aún se requiere el desarrollo de más estudios genómicos en distintas regiones del mundo para caracterizar mejor la distribución de genotipos, identificar posibles coinfecciones y contribuir a decisiones más precisas en relación con la aplicación, reformulación y alcance de las vacunas, adaptándolas a la realidad epidemiológica de cada población</w:t>
          </w:r>
          <w:r w:rsidR="00FD16F7">
            <w:rPr>
              <w:rFonts w:cs="Arial"/>
              <w:sz w:val="22"/>
            </w:rPr>
            <w:t xml:space="preserve"> </w:t>
          </w:r>
          <w:r w:rsidR="00FD16F7">
            <w:rPr>
              <w:rFonts w:cs="Arial"/>
              <w:sz w:val="22"/>
            </w:rPr>
            <w:fldChar w:fldCharType="begin" w:fldLock="1"/>
          </w:r>
          <w:r w:rsidR="00797CB5">
            <w:rPr>
              <w:rFonts w:cs="Arial"/>
              <w:sz w:val="22"/>
            </w:rPr>
            <w:instrText>ADDIN CSL_CITATION {"citationItems":[{"id":"ITEM-1","itemData":{"DOI":"10.3390/v15071440","ISSN":"1999-4915 (Electronic)","PMID":"37515128","abstract":"Human papillomavirus (HPV) is causally associated with 5% of cancers, including  cancers of the cervix, penis, vulva, vagina, anus and oropharynx. The most carcinogenic HPV is HPV-16, which dominates the types causing cancer. There is also sufficient evidence that HPV types 18, 31, 33, 35, 39, 45, 51, 52, 56, 58 and 59 cause cervical cancer. The L1 protein, which, when assembled into virus-like particles, induces HPV-type-specific neutralising antibodies, forms the basis of all commercial HPV vaccines. There are six licensed prophylactic HPV vaccines: three bivalent, two quadrivalent and one nonavalent vaccine. The bivalent vaccines protect from HPV types 16 and 18, which are associated with more than 70% of cervical cancers. Prophylactic vaccination targets children before sexual debut, but there are now catch-up campaigns, which have also been shown to be beneficial in reducing HPV infection and disease. HPV vaccination of adults after treatment for cervical lesions or recurrent respiratory papillomatosis has impacted recurrence. Gender-neutral vaccination will improve herd immunity and prevent infection in men and women. HPV vaccines are immunogenic in people living with HIV, but more research is needed on the long-term impact of vaccination and to determine whether further boosters are required.","author":[{"dropping-particle":"","family":"Williamson","given":"Anna-Lise","non-dropping-particle":"","parse-names":false,"suffix":""}],"container-title":"Viruses","id":"ITEM-1","issue":"7","issued":{"date-parts":[["2023","6"]]},"language":"eng","publisher-place":"Switzerland","title":"Recent Developments in Human Papillomavirus (HPV) Vaccinology.","type":"article-journal","volume":"15"},"uris":["http://www.mendeley.com/documents/?uuid=b757e760-334f-4170-9769-53de059346f8"]}],"mendeley":{"formattedCitation":"(13)","plainTextFormattedCitation":"(13)","previouslyFormattedCitation":"(13)"},"properties":{"noteIndex":0},"schema":"https://github.com/citation-style-language/schema/raw/master/csl-citation.json"}</w:instrText>
          </w:r>
          <w:r w:rsidR="00FD16F7">
            <w:rPr>
              <w:rFonts w:cs="Arial"/>
              <w:sz w:val="22"/>
            </w:rPr>
            <w:fldChar w:fldCharType="separate"/>
          </w:r>
          <w:r w:rsidR="00FD16F7" w:rsidRPr="00FD16F7">
            <w:rPr>
              <w:rFonts w:cs="Arial"/>
              <w:noProof/>
              <w:sz w:val="22"/>
            </w:rPr>
            <w:t>(13)</w:t>
          </w:r>
          <w:r w:rsidR="00FD16F7">
            <w:rPr>
              <w:rFonts w:cs="Arial"/>
              <w:sz w:val="22"/>
            </w:rPr>
            <w:fldChar w:fldCharType="end"/>
          </w:r>
          <w:r w:rsidRPr="009C6A5C">
            <w:rPr>
              <w:rFonts w:cs="Arial"/>
              <w:sz w:val="22"/>
            </w:rPr>
            <w:t>.</w:t>
          </w:r>
        </w:p>
        <w:p w14:paraId="0F988F0F" w14:textId="77777777" w:rsidR="00054988" w:rsidRDefault="00054988" w:rsidP="009D2BC5">
          <w:pPr>
            <w:spacing w:before="0" w:line="360" w:lineRule="auto"/>
            <w:contextualSpacing w:val="0"/>
            <w:jc w:val="both"/>
            <w:rPr>
              <w:rFonts w:cs="Arial"/>
              <w:sz w:val="22"/>
            </w:rPr>
          </w:pPr>
        </w:p>
        <w:p w14:paraId="36F71D04" w14:textId="77777777" w:rsidR="00054988" w:rsidRDefault="00054988" w:rsidP="009D2BC5">
          <w:pPr>
            <w:spacing w:before="0" w:line="360" w:lineRule="auto"/>
            <w:contextualSpacing w:val="0"/>
            <w:jc w:val="both"/>
            <w:rPr>
              <w:rFonts w:cs="Arial"/>
              <w:sz w:val="22"/>
            </w:rPr>
          </w:pPr>
        </w:p>
        <w:p w14:paraId="37D19009" w14:textId="77777777" w:rsidR="00054988" w:rsidRDefault="00054988" w:rsidP="009D2BC5">
          <w:pPr>
            <w:spacing w:before="0" w:line="360" w:lineRule="auto"/>
            <w:contextualSpacing w:val="0"/>
            <w:jc w:val="both"/>
            <w:rPr>
              <w:rFonts w:cs="Arial"/>
              <w:sz w:val="22"/>
            </w:rPr>
          </w:pPr>
        </w:p>
        <w:p w14:paraId="7947909A" w14:textId="77777777" w:rsidR="00054988" w:rsidRDefault="00054988" w:rsidP="009D2BC5">
          <w:pPr>
            <w:spacing w:before="0" w:line="360" w:lineRule="auto"/>
            <w:contextualSpacing w:val="0"/>
            <w:jc w:val="both"/>
            <w:rPr>
              <w:rFonts w:cs="Arial"/>
              <w:sz w:val="22"/>
            </w:rPr>
          </w:pPr>
        </w:p>
        <w:p w14:paraId="19077571" w14:textId="77777777" w:rsidR="00054988" w:rsidRDefault="00054988" w:rsidP="009D2BC5">
          <w:pPr>
            <w:spacing w:before="0" w:line="360" w:lineRule="auto"/>
            <w:contextualSpacing w:val="0"/>
            <w:jc w:val="both"/>
            <w:rPr>
              <w:rFonts w:cs="Arial"/>
              <w:sz w:val="22"/>
            </w:rPr>
          </w:pPr>
        </w:p>
        <w:p w14:paraId="627250F9" w14:textId="77777777" w:rsidR="00054988" w:rsidRDefault="00054988" w:rsidP="009D2BC5">
          <w:pPr>
            <w:spacing w:before="0" w:line="360" w:lineRule="auto"/>
            <w:contextualSpacing w:val="0"/>
            <w:jc w:val="both"/>
            <w:rPr>
              <w:rFonts w:cs="Arial"/>
              <w:sz w:val="22"/>
            </w:rPr>
          </w:pPr>
        </w:p>
        <w:p w14:paraId="3B94F86B" w14:textId="77777777" w:rsidR="00054988" w:rsidRDefault="00054988" w:rsidP="009D2BC5">
          <w:pPr>
            <w:spacing w:before="0" w:line="360" w:lineRule="auto"/>
            <w:contextualSpacing w:val="0"/>
            <w:jc w:val="both"/>
            <w:rPr>
              <w:rFonts w:cs="Arial"/>
              <w:sz w:val="22"/>
            </w:rPr>
          </w:pPr>
        </w:p>
        <w:p w14:paraId="112FB71C" w14:textId="77777777" w:rsidR="00054988" w:rsidRDefault="00054988" w:rsidP="009D2BC5">
          <w:pPr>
            <w:spacing w:before="0" w:line="360" w:lineRule="auto"/>
            <w:contextualSpacing w:val="0"/>
            <w:jc w:val="both"/>
            <w:rPr>
              <w:rFonts w:cs="Arial"/>
              <w:sz w:val="22"/>
            </w:rPr>
          </w:pPr>
        </w:p>
        <w:p w14:paraId="38F4D5EA" w14:textId="77777777" w:rsidR="00054988" w:rsidRDefault="00054988" w:rsidP="009D2BC5">
          <w:pPr>
            <w:spacing w:before="0" w:line="360" w:lineRule="auto"/>
            <w:contextualSpacing w:val="0"/>
            <w:jc w:val="both"/>
            <w:rPr>
              <w:rFonts w:cs="Arial"/>
              <w:sz w:val="22"/>
            </w:rPr>
          </w:pPr>
        </w:p>
        <w:p w14:paraId="78AC35CC" w14:textId="77777777" w:rsidR="00054988" w:rsidRDefault="00054988" w:rsidP="009D2BC5">
          <w:pPr>
            <w:spacing w:before="0" w:line="360" w:lineRule="auto"/>
            <w:contextualSpacing w:val="0"/>
            <w:jc w:val="both"/>
            <w:rPr>
              <w:rFonts w:cs="Arial"/>
              <w:sz w:val="22"/>
            </w:rPr>
          </w:pPr>
        </w:p>
        <w:p w14:paraId="4644560B" w14:textId="77777777" w:rsidR="00054988" w:rsidRDefault="00054988" w:rsidP="009D2BC5">
          <w:pPr>
            <w:spacing w:before="0" w:line="360" w:lineRule="auto"/>
            <w:contextualSpacing w:val="0"/>
            <w:jc w:val="both"/>
            <w:rPr>
              <w:rFonts w:cs="Arial"/>
              <w:sz w:val="22"/>
            </w:rPr>
          </w:pPr>
        </w:p>
        <w:p w14:paraId="130C8ADD" w14:textId="77777777" w:rsidR="00054988" w:rsidRDefault="00054988" w:rsidP="009D2BC5">
          <w:pPr>
            <w:spacing w:before="0" w:line="360" w:lineRule="auto"/>
            <w:contextualSpacing w:val="0"/>
            <w:jc w:val="both"/>
            <w:rPr>
              <w:rFonts w:cs="Arial"/>
              <w:sz w:val="22"/>
            </w:rPr>
          </w:pPr>
        </w:p>
        <w:p w14:paraId="184E5DEE" w14:textId="77777777" w:rsidR="00054988" w:rsidRDefault="00054988" w:rsidP="009D2BC5">
          <w:pPr>
            <w:spacing w:before="0" w:line="360" w:lineRule="auto"/>
            <w:contextualSpacing w:val="0"/>
            <w:jc w:val="both"/>
            <w:rPr>
              <w:rFonts w:cs="Arial"/>
              <w:sz w:val="22"/>
            </w:rPr>
          </w:pPr>
        </w:p>
        <w:p w14:paraId="44DE46DB" w14:textId="77777777" w:rsidR="00054988" w:rsidRDefault="00054988" w:rsidP="009D2BC5">
          <w:pPr>
            <w:spacing w:before="0" w:line="360" w:lineRule="auto"/>
            <w:contextualSpacing w:val="0"/>
            <w:jc w:val="both"/>
            <w:rPr>
              <w:rFonts w:cs="Arial"/>
              <w:sz w:val="22"/>
            </w:rPr>
          </w:pPr>
        </w:p>
        <w:p w14:paraId="5CF5869E" w14:textId="77777777" w:rsidR="00054988" w:rsidRDefault="00054988" w:rsidP="009D2BC5">
          <w:pPr>
            <w:spacing w:before="0" w:line="360" w:lineRule="auto"/>
            <w:contextualSpacing w:val="0"/>
            <w:jc w:val="both"/>
            <w:rPr>
              <w:rFonts w:cs="Arial"/>
              <w:sz w:val="22"/>
            </w:rPr>
          </w:pPr>
        </w:p>
        <w:p w14:paraId="7BB1AAC3" w14:textId="77777777" w:rsidR="00054988" w:rsidRDefault="00054988" w:rsidP="009D2BC5">
          <w:pPr>
            <w:spacing w:before="0" w:line="360" w:lineRule="auto"/>
            <w:contextualSpacing w:val="0"/>
            <w:jc w:val="both"/>
            <w:rPr>
              <w:rFonts w:cs="Arial"/>
              <w:sz w:val="22"/>
            </w:rPr>
          </w:pPr>
        </w:p>
        <w:p w14:paraId="575499B2" w14:textId="77777777" w:rsidR="00054988" w:rsidRDefault="00054988" w:rsidP="009D2BC5">
          <w:pPr>
            <w:spacing w:before="0" w:line="360" w:lineRule="auto"/>
            <w:contextualSpacing w:val="0"/>
            <w:jc w:val="both"/>
            <w:rPr>
              <w:rFonts w:cs="Arial"/>
              <w:sz w:val="22"/>
            </w:rPr>
          </w:pPr>
        </w:p>
        <w:p w14:paraId="4BAE5717" w14:textId="77777777" w:rsidR="00054988" w:rsidRDefault="00054988" w:rsidP="009D2BC5">
          <w:pPr>
            <w:spacing w:before="0" w:line="360" w:lineRule="auto"/>
            <w:contextualSpacing w:val="0"/>
            <w:jc w:val="both"/>
            <w:rPr>
              <w:rFonts w:cs="Arial"/>
              <w:sz w:val="22"/>
            </w:rPr>
          </w:pPr>
        </w:p>
        <w:p w14:paraId="56669AEF" w14:textId="77777777" w:rsidR="00054988" w:rsidRDefault="00054988" w:rsidP="009D2BC5">
          <w:pPr>
            <w:spacing w:before="0" w:line="360" w:lineRule="auto"/>
            <w:contextualSpacing w:val="0"/>
            <w:jc w:val="both"/>
            <w:rPr>
              <w:rFonts w:cs="Arial"/>
              <w:sz w:val="22"/>
            </w:rPr>
          </w:pPr>
        </w:p>
        <w:p w14:paraId="5F949346" w14:textId="77777777" w:rsidR="00054988" w:rsidRDefault="00054988" w:rsidP="009D2BC5">
          <w:pPr>
            <w:spacing w:before="0" w:line="360" w:lineRule="auto"/>
            <w:contextualSpacing w:val="0"/>
            <w:jc w:val="both"/>
            <w:rPr>
              <w:rFonts w:cs="Arial"/>
              <w:sz w:val="22"/>
            </w:rPr>
          </w:pPr>
        </w:p>
        <w:p w14:paraId="53F597C3" w14:textId="77777777" w:rsidR="00054988" w:rsidRDefault="00054988" w:rsidP="009D2BC5">
          <w:pPr>
            <w:spacing w:before="0" w:line="360" w:lineRule="auto"/>
            <w:contextualSpacing w:val="0"/>
            <w:jc w:val="both"/>
            <w:rPr>
              <w:rFonts w:cs="Arial"/>
              <w:sz w:val="22"/>
            </w:rPr>
          </w:pPr>
        </w:p>
        <w:p w14:paraId="63DED3AD" w14:textId="77777777" w:rsidR="00054988" w:rsidRPr="009C6A5C" w:rsidRDefault="00054988" w:rsidP="009D2BC5">
          <w:pPr>
            <w:spacing w:before="0" w:line="360" w:lineRule="auto"/>
            <w:contextualSpacing w:val="0"/>
            <w:jc w:val="both"/>
            <w:rPr>
              <w:rFonts w:cs="Arial"/>
              <w:noProof/>
              <w:sz w:val="22"/>
              <w:lang w:eastAsia="es-CO"/>
            </w:rPr>
          </w:pPr>
        </w:p>
        <w:p w14:paraId="031431A8" w14:textId="77777777" w:rsidR="006E7A7B" w:rsidRPr="009C6A5C" w:rsidRDefault="00E9596A" w:rsidP="001B6E9A">
          <w:pPr>
            <w:pStyle w:val="Titulo1"/>
            <w:numPr>
              <w:ilvl w:val="0"/>
              <w:numId w:val="0"/>
            </w:numPr>
            <w:ind w:left="284" w:hanging="284"/>
            <w:rPr>
              <w:szCs w:val="32"/>
              <w:lang w:val="es-ES"/>
            </w:rPr>
          </w:pPr>
          <w:bookmarkStart w:id="1" w:name="_Toc203223348"/>
          <w:r w:rsidRPr="009C6A5C">
            <w:rPr>
              <w:szCs w:val="32"/>
              <w:lang w:val="es-ES"/>
            </w:rPr>
            <w:t xml:space="preserve">2. </w:t>
          </w:r>
          <w:r w:rsidR="006E7A7B" w:rsidRPr="009C6A5C">
            <w:rPr>
              <w:szCs w:val="32"/>
              <w:lang w:val="es-ES"/>
            </w:rPr>
            <w:t>O</w:t>
          </w:r>
          <w:r w:rsidRPr="009C6A5C">
            <w:rPr>
              <w:szCs w:val="32"/>
              <w:lang w:val="es-ES"/>
            </w:rPr>
            <w:t>BJETIVOS</w:t>
          </w:r>
          <w:bookmarkEnd w:id="1"/>
        </w:p>
        <w:p w14:paraId="38C1BA19" w14:textId="77777777" w:rsidR="006E7A7B" w:rsidRPr="00FB7BA3" w:rsidRDefault="0038477B" w:rsidP="00FB7BA3">
          <w:pPr>
            <w:pStyle w:val="Ttulo2"/>
            <w:rPr>
              <w:szCs w:val="28"/>
            </w:rPr>
          </w:pPr>
          <w:bookmarkStart w:id="2" w:name="_Toc203223349"/>
          <w:r w:rsidRPr="00FB7BA3">
            <w:rPr>
              <w:szCs w:val="28"/>
            </w:rPr>
            <w:t xml:space="preserve">2.1 </w:t>
          </w:r>
          <w:r w:rsidR="006E7A7B" w:rsidRPr="00FB7BA3">
            <w:rPr>
              <w:szCs w:val="28"/>
            </w:rPr>
            <w:t>Objetivo general</w:t>
          </w:r>
          <w:bookmarkEnd w:id="2"/>
          <w:r w:rsidR="006E7A7B" w:rsidRPr="00FB7BA3">
            <w:rPr>
              <w:szCs w:val="28"/>
            </w:rPr>
            <w:t xml:space="preserve"> </w:t>
          </w:r>
        </w:p>
        <w:p w14:paraId="7B0D102C" w14:textId="77777777" w:rsidR="006E7A7B" w:rsidRPr="00BC3325" w:rsidRDefault="006E7A7B" w:rsidP="00BC3325">
          <w:pPr>
            <w:spacing w:before="0" w:line="360" w:lineRule="auto"/>
            <w:contextualSpacing w:val="0"/>
            <w:jc w:val="both"/>
            <w:rPr>
              <w:rFonts w:cs="Arial"/>
              <w:sz w:val="22"/>
            </w:rPr>
          </w:pPr>
        </w:p>
        <w:p w14:paraId="3F325694" w14:textId="6AAFD33F" w:rsidR="000C2919" w:rsidRPr="009D2BC5" w:rsidRDefault="006E7A7B" w:rsidP="00BC3325">
          <w:pPr>
            <w:spacing w:line="360" w:lineRule="auto"/>
            <w:jc w:val="both"/>
            <w:rPr>
              <w:rFonts w:cs="Arial"/>
              <w:sz w:val="22"/>
              <w:shd w:val="clear" w:color="auto" w:fill="FFFFFF"/>
            </w:rPr>
          </w:pPr>
          <w:r w:rsidRPr="009C6A5C">
            <w:rPr>
              <w:rFonts w:cs="Arial"/>
              <w:sz w:val="22"/>
              <w:shd w:val="clear" w:color="auto" w:fill="FFFFFF"/>
            </w:rPr>
            <w:t xml:space="preserve">Determinar la </w:t>
          </w:r>
          <w:r w:rsidR="003B5702" w:rsidRPr="009C6A5C">
            <w:rPr>
              <w:rFonts w:cs="Arial"/>
              <w:sz w:val="22"/>
              <w:shd w:val="clear" w:color="auto" w:fill="FFFFFF"/>
            </w:rPr>
            <w:t xml:space="preserve">frecuencia relativa </w:t>
          </w:r>
          <w:r w:rsidRPr="009C6A5C">
            <w:rPr>
              <w:rFonts w:cs="Arial"/>
              <w:sz w:val="22"/>
              <w:shd w:val="clear" w:color="auto" w:fill="FFFFFF"/>
            </w:rPr>
            <w:t>de los genotipos 16 y 1</w:t>
          </w:r>
          <w:r w:rsidR="003B5702" w:rsidRPr="009C6A5C">
            <w:rPr>
              <w:rFonts w:cs="Arial"/>
              <w:sz w:val="22"/>
              <w:shd w:val="clear" w:color="auto" w:fill="FFFFFF"/>
            </w:rPr>
            <w:t xml:space="preserve">8 del virus del papiloma humano </w:t>
          </w:r>
          <w:r w:rsidRPr="009C6A5C">
            <w:rPr>
              <w:rFonts w:cs="Arial"/>
              <w:sz w:val="22"/>
              <w:shd w:val="clear" w:color="auto" w:fill="FFFFFF"/>
            </w:rPr>
            <w:t>(VPH) en Asia (</w:t>
          </w:r>
          <w:r w:rsidR="00BC2F61">
            <w:rPr>
              <w:rFonts w:cs="Arial"/>
              <w:sz w:val="22"/>
              <w:shd w:val="clear" w:color="auto" w:fill="FFFFFF"/>
            </w:rPr>
            <w:t>China,</w:t>
          </w:r>
          <w:r w:rsidR="003C73B9">
            <w:rPr>
              <w:rFonts w:cs="Arial"/>
              <w:sz w:val="22"/>
              <w:shd w:val="clear" w:color="auto" w:fill="FFFFFF"/>
            </w:rPr>
            <w:t xml:space="preserve"> </w:t>
          </w:r>
          <w:r w:rsidRPr="009C6A5C">
            <w:rPr>
              <w:rFonts w:cs="Arial"/>
              <w:color w:val="212121"/>
              <w:sz w:val="22"/>
              <w:lang w:eastAsia="es-CO"/>
            </w:rPr>
            <w:t>India</w:t>
          </w:r>
          <w:r w:rsidR="00C572A8">
            <w:rPr>
              <w:rFonts w:cs="Arial"/>
              <w:color w:val="212121"/>
              <w:sz w:val="22"/>
              <w:lang w:eastAsia="es-CO"/>
            </w:rPr>
            <w:t>, indonesia</w:t>
          </w:r>
          <w:r w:rsidRPr="009C6A5C">
            <w:rPr>
              <w:rFonts w:cs="Arial"/>
              <w:color w:val="212121"/>
              <w:sz w:val="22"/>
              <w:lang w:eastAsia="es-CO"/>
            </w:rPr>
            <w:t xml:space="preserve"> e Irán</w:t>
          </w:r>
          <w:r w:rsidRPr="009C6A5C">
            <w:rPr>
              <w:rFonts w:cs="Arial"/>
              <w:sz w:val="22"/>
              <w:shd w:val="clear" w:color="auto" w:fill="FFFFFF"/>
            </w:rPr>
            <w:t>)</w:t>
          </w:r>
          <w:r w:rsidR="00BC2F61">
            <w:rPr>
              <w:rFonts w:cs="Arial"/>
              <w:sz w:val="22"/>
              <w:shd w:val="clear" w:color="auto" w:fill="FFFFFF"/>
            </w:rPr>
            <w:t>,</w:t>
          </w:r>
          <w:r w:rsidRPr="009C6A5C">
            <w:rPr>
              <w:rFonts w:cs="Arial"/>
              <w:sz w:val="22"/>
              <w:shd w:val="clear" w:color="auto" w:fill="FFFFFF"/>
            </w:rPr>
            <w:t xml:space="preserve"> Áf</w:t>
          </w:r>
          <w:r w:rsidR="00692C1C" w:rsidRPr="009D2BC5">
            <w:rPr>
              <w:rFonts w:cs="Arial"/>
              <w:sz w:val="22"/>
              <w:shd w:val="clear" w:color="auto" w:fill="FFFFFF"/>
            </w:rPr>
            <w:t>rica (Nigeria)</w:t>
          </w:r>
          <w:r w:rsidR="00BC2F61">
            <w:rPr>
              <w:rFonts w:cs="Arial"/>
              <w:sz w:val="22"/>
              <w:shd w:val="clear" w:color="auto" w:fill="FFFFFF"/>
            </w:rPr>
            <w:t xml:space="preserve">, </w:t>
          </w:r>
          <w:r w:rsidR="003C73B9">
            <w:rPr>
              <w:rFonts w:cs="Arial"/>
              <w:sz w:val="22"/>
              <w:shd w:val="clear" w:color="auto" w:fill="FFFFFF"/>
            </w:rPr>
            <w:t>Norte america</w:t>
          </w:r>
          <w:r w:rsidRPr="009C6A5C">
            <w:rPr>
              <w:rFonts w:cs="Arial"/>
              <w:sz w:val="22"/>
              <w:shd w:val="clear" w:color="auto" w:fill="FFFFFF"/>
            </w:rPr>
            <w:t xml:space="preserve"> (México) y Latinoamérica (VPH 16 Brasil) y</w:t>
          </w:r>
          <w:r w:rsidR="000C2919" w:rsidRPr="009D2BC5">
            <w:rPr>
              <w:sz w:val="22"/>
            </w:rPr>
            <w:t xml:space="preserve"> caracterizar las regiones genómicas más estudiadas a nivel mundial a partir de secuencias disponibles en bases de datos públicas.</w:t>
          </w:r>
        </w:p>
        <w:p w14:paraId="09304981" w14:textId="77777777" w:rsidR="006E7A7B" w:rsidRPr="00FB7BA3" w:rsidRDefault="0038477B" w:rsidP="00FB7BA3">
          <w:pPr>
            <w:pStyle w:val="Ttulo2"/>
          </w:pPr>
          <w:bookmarkStart w:id="3" w:name="_Toc203223350"/>
          <w:r w:rsidRPr="00FB7BA3">
            <w:t xml:space="preserve">2.2 </w:t>
          </w:r>
          <w:r w:rsidR="006E7A7B" w:rsidRPr="00FB7BA3">
            <w:t>Objetivos específicos</w:t>
          </w:r>
          <w:bookmarkEnd w:id="3"/>
          <w:r w:rsidR="006E7A7B" w:rsidRPr="00FB7BA3">
            <w:t xml:space="preserve"> </w:t>
          </w:r>
        </w:p>
        <w:p w14:paraId="1C809642" w14:textId="77777777" w:rsidR="006E7A7B" w:rsidRPr="00BC3325" w:rsidRDefault="006E7A7B" w:rsidP="00BC3325">
          <w:pPr>
            <w:spacing w:before="0" w:line="360" w:lineRule="auto"/>
            <w:contextualSpacing w:val="0"/>
            <w:jc w:val="both"/>
            <w:rPr>
              <w:rFonts w:cs="Arial"/>
              <w:color w:val="1B1B1B"/>
              <w:sz w:val="22"/>
              <w:shd w:val="clear" w:color="auto" w:fill="FFFFFF"/>
            </w:rPr>
          </w:pPr>
        </w:p>
        <w:p w14:paraId="0C1124E4" w14:textId="77777777" w:rsidR="006E7A7B" w:rsidRPr="000C2919" w:rsidRDefault="009D2BC5" w:rsidP="000C2919">
          <w:pPr>
            <w:pStyle w:val="Prrafodelista"/>
            <w:numPr>
              <w:ilvl w:val="0"/>
              <w:numId w:val="18"/>
            </w:numPr>
            <w:spacing w:before="0" w:line="360" w:lineRule="auto"/>
            <w:contextualSpacing w:val="0"/>
            <w:jc w:val="both"/>
            <w:rPr>
              <w:rFonts w:cs="Arial"/>
              <w:color w:val="1B1B1B"/>
              <w:sz w:val="22"/>
              <w:shd w:val="clear" w:color="auto" w:fill="FFFFFF"/>
            </w:rPr>
          </w:pPr>
          <w:r>
            <w:rPr>
              <w:rFonts w:cs="Arial"/>
              <w:color w:val="1B1B1B"/>
              <w:sz w:val="22"/>
              <w:shd w:val="clear" w:color="auto" w:fill="FFFFFF"/>
            </w:rPr>
            <w:t>Identificar</w:t>
          </w:r>
          <w:r w:rsidR="006E7A7B" w:rsidRPr="000C2919">
            <w:rPr>
              <w:rFonts w:cs="Arial"/>
              <w:color w:val="1B1B1B"/>
              <w:sz w:val="22"/>
              <w:shd w:val="clear" w:color="auto" w:fill="FFFFFF"/>
            </w:rPr>
            <w:t xml:space="preserve"> secuencias genómicas de los genotipos 16 y 18 del VPH a partir de bases de datos </w:t>
          </w:r>
          <w:r w:rsidR="0091740F" w:rsidRPr="000C2919">
            <w:rPr>
              <w:rFonts w:cs="Arial"/>
              <w:color w:val="1B1B1B"/>
              <w:sz w:val="22"/>
              <w:shd w:val="clear" w:color="auto" w:fill="FFFFFF"/>
            </w:rPr>
            <w:t>públicas</w:t>
          </w:r>
          <w:r w:rsidR="006E7A7B" w:rsidRPr="000C2919">
            <w:rPr>
              <w:rFonts w:cs="Arial"/>
              <w:color w:val="1B1B1B"/>
              <w:sz w:val="22"/>
              <w:shd w:val="clear" w:color="auto" w:fill="FFFFFF"/>
            </w:rPr>
            <w:t xml:space="preserve"> </w:t>
          </w:r>
          <w:r w:rsidR="00C42C73" w:rsidRPr="009C6A5C">
            <w:rPr>
              <w:rFonts w:cs="Arial"/>
              <w:sz w:val="22"/>
            </w:rPr>
            <w:t xml:space="preserve">como </w:t>
          </w:r>
          <w:r w:rsidR="00C42C73" w:rsidRPr="000C2919">
            <w:rPr>
              <w:rFonts w:cs="Arial"/>
              <w:sz w:val="22"/>
            </w:rPr>
            <w:t>NCBI y NCBI Virus</w:t>
          </w:r>
        </w:p>
        <w:p w14:paraId="08C0FA2D" w14:textId="77777777" w:rsidR="006E7A7B" w:rsidRPr="00BC3325" w:rsidRDefault="006E7A7B" w:rsidP="00BC3325">
          <w:pPr>
            <w:spacing w:before="0" w:line="360" w:lineRule="auto"/>
            <w:contextualSpacing w:val="0"/>
            <w:jc w:val="both"/>
            <w:rPr>
              <w:rFonts w:cs="Arial"/>
              <w:color w:val="1B1B1B"/>
              <w:sz w:val="22"/>
              <w:shd w:val="clear" w:color="auto" w:fill="FFFFFF"/>
            </w:rPr>
          </w:pPr>
        </w:p>
        <w:p w14:paraId="6E4A3E6D" w14:textId="77777777" w:rsidR="006E7A7B" w:rsidRPr="000C2919" w:rsidRDefault="00C42C73" w:rsidP="000C2919">
          <w:pPr>
            <w:pStyle w:val="Prrafodelista"/>
            <w:numPr>
              <w:ilvl w:val="0"/>
              <w:numId w:val="18"/>
            </w:numPr>
            <w:spacing w:before="0" w:line="360" w:lineRule="auto"/>
            <w:contextualSpacing w:val="0"/>
            <w:jc w:val="both"/>
            <w:rPr>
              <w:rFonts w:cs="Arial"/>
              <w:sz w:val="22"/>
            </w:rPr>
          </w:pPr>
          <w:r w:rsidRPr="000C2919">
            <w:rPr>
              <w:rFonts w:cs="Arial"/>
              <w:sz w:val="22"/>
            </w:rPr>
            <w:t>Analizar las secuencias genómicas de los genotipos 16 y 18 del VPH provenientes de los países seleccionados, con el fin de identificar las regiones más estudiadas del genoma viral y evaluar las diferencias entre estudios de distintas regiones geográficas.</w:t>
          </w:r>
        </w:p>
        <w:p w14:paraId="3149D0A3" w14:textId="77777777" w:rsidR="000C2919" w:rsidRDefault="000C2919" w:rsidP="00BC3325">
          <w:pPr>
            <w:spacing w:before="0" w:line="360" w:lineRule="auto"/>
            <w:contextualSpacing w:val="0"/>
            <w:jc w:val="both"/>
            <w:rPr>
              <w:rFonts w:cs="Arial"/>
              <w:sz w:val="22"/>
            </w:rPr>
          </w:pPr>
        </w:p>
        <w:p w14:paraId="5111EB33" w14:textId="6A26DAF8" w:rsidR="00C572A8" w:rsidRPr="00AC5300" w:rsidRDefault="000C2919" w:rsidP="00AC5300">
          <w:pPr>
            <w:pStyle w:val="Prrafodelista"/>
            <w:numPr>
              <w:ilvl w:val="0"/>
              <w:numId w:val="18"/>
            </w:numPr>
            <w:spacing w:before="0" w:line="360" w:lineRule="auto"/>
            <w:contextualSpacing w:val="0"/>
            <w:jc w:val="both"/>
            <w:rPr>
              <w:rFonts w:cs="Arial"/>
              <w:sz w:val="22"/>
            </w:rPr>
          </w:pPr>
          <w:r w:rsidRPr="000C2919">
            <w:rPr>
              <w:bCs/>
              <w:sz w:val="22"/>
            </w:rPr>
            <w:t>Describir patrones de variabilidad genética</w:t>
          </w:r>
          <w:r w:rsidRPr="000C2919">
            <w:rPr>
              <w:sz w:val="22"/>
            </w:rPr>
            <w:t>, incluyendo la frecuencia y distribución de SNPs, en las secuencias analizadas de VPH-16 y VPH-18 a nivel continental.</w:t>
          </w:r>
          <w:bookmarkStart w:id="4" w:name="_Toc203223351"/>
        </w:p>
        <w:p w14:paraId="00725E79" w14:textId="77777777" w:rsidR="00657C82" w:rsidRDefault="00657C82" w:rsidP="00FB7BA3">
          <w:pPr>
            <w:pStyle w:val="Titulo1"/>
            <w:numPr>
              <w:ilvl w:val="0"/>
              <w:numId w:val="0"/>
            </w:numPr>
            <w:rPr>
              <w:lang w:val="es-ES"/>
            </w:rPr>
          </w:pPr>
        </w:p>
        <w:p w14:paraId="3E9F01BA" w14:textId="77777777" w:rsidR="0037149A" w:rsidRPr="00F20152" w:rsidRDefault="00215B17" w:rsidP="00FB7BA3">
          <w:pPr>
            <w:pStyle w:val="Titulo1"/>
            <w:numPr>
              <w:ilvl w:val="0"/>
              <w:numId w:val="0"/>
            </w:numPr>
            <w:rPr>
              <w:lang w:val="es-ES"/>
            </w:rPr>
          </w:pPr>
          <w:r w:rsidRPr="00F20152">
            <w:rPr>
              <w:lang w:val="es-ES"/>
            </w:rPr>
            <w:t>3.</w:t>
          </w:r>
          <w:bookmarkStart w:id="5" w:name="_Toc203223352"/>
          <w:bookmarkEnd w:id="4"/>
          <w:r w:rsidR="00F20152" w:rsidRPr="00F20152">
            <w:rPr>
              <w:lang w:val="es-ES"/>
            </w:rPr>
            <w:t xml:space="preserve"> </w:t>
          </w:r>
          <w:r w:rsidR="00E41CB0" w:rsidRPr="009C6A5C">
            <w:rPr>
              <w:lang w:val="es-ES"/>
            </w:rPr>
            <w:t>MARCO TEORICO</w:t>
          </w:r>
        </w:p>
        <w:bookmarkEnd w:id="5" w:displacedByCustomXml="next"/>
      </w:sdtContent>
    </w:sdt>
    <w:p w14:paraId="75121822" w14:textId="77777777" w:rsidR="00106508" w:rsidRPr="00652B9B" w:rsidRDefault="00B253A4" w:rsidP="000A0434">
      <w:pPr>
        <w:pStyle w:val="Ttulo2"/>
      </w:pPr>
      <w:bookmarkStart w:id="6" w:name="_Toc203223354"/>
      <w:r>
        <w:t>3.1</w:t>
      </w:r>
      <w:r w:rsidR="00E82C99" w:rsidRPr="000A0434">
        <w:t xml:space="preserve"> </w:t>
      </w:r>
      <w:r w:rsidR="00E82C99" w:rsidRPr="00652B9B">
        <w:t xml:space="preserve">Familia </w:t>
      </w:r>
      <w:r w:rsidR="00E82C99" w:rsidRPr="009C6A5C">
        <w:t>Papillomaviridae</w:t>
      </w:r>
      <w:r w:rsidR="00E82C99" w:rsidRPr="00652B9B">
        <w:t xml:space="preserve"> y géneros</w:t>
      </w:r>
      <w:bookmarkEnd w:id="6"/>
    </w:p>
    <w:p w14:paraId="5234B44E" w14:textId="77777777" w:rsidR="00E82C99" w:rsidRPr="00BC3325" w:rsidRDefault="00E82C99" w:rsidP="00BC3325">
      <w:pPr>
        <w:spacing w:before="0" w:line="360" w:lineRule="auto"/>
        <w:contextualSpacing w:val="0"/>
        <w:jc w:val="both"/>
        <w:rPr>
          <w:rFonts w:cs="Arial"/>
          <w:sz w:val="22"/>
        </w:rPr>
      </w:pPr>
    </w:p>
    <w:p w14:paraId="4AF5FA2A" w14:textId="77777777" w:rsidR="00C03E80" w:rsidRPr="009D2BC5" w:rsidRDefault="0025242C" w:rsidP="00BC3325">
      <w:pPr>
        <w:spacing w:before="0" w:line="360" w:lineRule="auto"/>
        <w:contextualSpacing w:val="0"/>
        <w:jc w:val="both"/>
        <w:rPr>
          <w:sz w:val="22"/>
        </w:rPr>
      </w:pPr>
      <w:r w:rsidRPr="009D2BC5">
        <w:rPr>
          <w:rFonts w:cs="Arial"/>
          <w:sz w:val="22"/>
        </w:rPr>
        <w:lastRenderedPageBreak/>
        <w:t xml:space="preserve">Se caracterizan por ser virus </w:t>
      </w:r>
      <w:r w:rsidR="00562EC7" w:rsidRPr="009D2BC5">
        <w:rPr>
          <w:rFonts w:cs="Arial"/>
          <w:sz w:val="22"/>
        </w:rPr>
        <w:t>desnudos, es decir, sin envoltura lipídica, con cápside icosaédrica</w:t>
      </w:r>
      <w:r w:rsidR="00562EC7" w:rsidRPr="009C6A5C">
        <w:rPr>
          <w:rFonts w:cs="Arial"/>
          <w:sz w:val="22"/>
        </w:rPr>
        <w:t xml:space="preserve">, a la fecha </w:t>
      </w:r>
      <w:r w:rsidR="00106508" w:rsidRPr="009D2BC5">
        <w:rPr>
          <w:rFonts w:cs="Arial"/>
          <w:sz w:val="22"/>
          <w:shd w:val="clear" w:color="auto" w:fill="FFFFFF"/>
        </w:rPr>
        <w:t xml:space="preserve">se </w:t>
      </w:r>
      <w:r w:rsidR="0064505B" w:rsidRPr="009D2BC5">
        <w:rPr>
          <w:rFonts w:cs="Arial"/>
          <w:sz w:val="22"/>
          <w:shd w:val="clear" w:color="auto" w:fill="FFFFFF"/>
        </w:rPr>
        <w:t>han identificado cinco</w:t>
      </w:r>
      <w:r w:rsidR="00756AB1" w:rsidRPr="009D2BC5">
        <w:rPr>
          <w:rFonts w:cs="Arial"/>
          <w:sz w:val="22"/>
          <w:shd w:val="clear" w:color="auto" w:fill="FFFFFF"/>
        </w:rPr>
        <w:t xml:space="preserve"> géner</w:t>
      </w:r>
      <w:r w:rsidR="0064505B" w:rsidRPr="009D2BC5">
        <w:rPr>
          <w:rFonts w:cs="Arial"/>
          <w:sz w:val="22"/>
          <w:shd w:val="clear" w:color="auto" w:fill="FFFFFF"/>
        </w:rPr>
        <w:t>os principales</w:t>
      </w:r>
      <w:r w:rsidR="00812A32" w:rsidRPr="009D2BC5">
        <w:rPr>
          <w:rFonts w:cs="Arial"/>
          <w:sz w:val="22"/>
          <w:shd w:val="clear" w:color="auto" w:fill="FFFFFF"/>
        </w:rPr>
        <w:t>, donde sus principales cambios se dan en la proteína L1</w:t>
      </w:r>
      <w:r w:rsidR="0064505B" w:rsidRPr="009D2BC5">
        <w:rPr>
          <w:rFonts w:cs="Arial"/>
          <w:sz w:val="22"/>
          <w:shd w:val="clear" w:color="auto" w:fill="FFFFFF"/>
        </w:rPr>
        <w:t>;</w:t>
      </w:r>
      <w:r w:rsidR="00562EC7" w:rsidRPr="009D2BC5">
        <w:rPr>
          <w:rFonts w:cs="Arial"/>
          <w:sz w:val="22"/>
          <w:shd w:val="clear" w:color="auto" w:fill="FFFFFF"/>
        </w:rPr>
        <w:t xml:space="preserve"> </w:t>
      </w:r>
      <w:r w:rsidR="00562EC7" w:rsidRPr="009C6A5C">
        <w:rPr>
          <w:rFonts w:cs="Arial"/>
          <w:bCs/>
          <w:i/>
          <w:sz w:val="22"/>
        </w:rPr>
        <w:t>Alphapapillomavirus</w:t>
      </w:r>
      <w:r w:rsidR="00562EC7" w:rsidRPr="009C6A5C">
        <w:rPr>
          <w:rFonts w:cs="Arial"/>
          <w:i/>
          <w:sz w:val="22"/>
        </w:rPr>
        <w:t xml:space="preserve">, </w:t>
      </w:r>
      <w:r w:rsidR="00562EC7" w:rsidRPr="009C6A5C">
        <w:rPr>
          <w:rFonts w:cs="Arial"/>
          <w:bCs/>
          <w:i/>
          <w:sz w:val="22"/>
        </w:rPr>
        <w:t>Betapapillomavirus</w:t>
      </w:r>
      <w:r w:rsidR="00562EC7" w:rsidRPr="009C6A5C">
        <w:rPr>
          <w:rFonts w:cs="Arial"/>
          <w:i/>
          <w:sz w:val="22"/>
        </w:rPr>
        <w:t xml:space="preserve">, </w:t>
      </w:r>
      <w:r w:rsidR="00562EC7" w:rsidRPr="009C6A5C">
        <w:rPr>
          <w:rFonts w:cs="Arial"/>
          <w:bCs/>
          <w:i/>
          <w:sz w:val="22"/>
        </w:rPr>
        <w:t>Gammapapillomavirus</w:t>
      </w:r>
      <w:r w:rsidR="00562EC7" w:rsidRPr="009C6A5C">
        <w:rPr>
          <w:rFonts w:cs="Arial"/>
          <w:i/>
          <w:sz w:val="22"/>
        </w:rPr>
        <w:t xml:space="preserve">, </w:t>
      </w:r>
      <w:r w:rsidR="00562EC7" w:rsidRPr="009C6A5C">
        <w:rPr>
          <w:rFonts w:cs="Arial"/>
          <w:bCs/>
          <w:i/>
          <w:sz w:val="22"/>
        </w:rPr>
        <w:t>Mupapillomavirus</w:t>
      </w:r>
      <w:r w:rsidR="00562EC7" w:rsidRPr="009C6A5C">
        <w:rPr>
          <w:rFonts w:cs="Arial"/>
          <w:i/>
          <w:sz w:val="22"/>
        </w:rPr>
        <w:t xml:space="preserve"> y </w:t>
      </w:r>
      <w:r w:rsidR="00562EC7" w:rsidRPr="009C6A5C">
        <w:rPr>
          <w:rFonts w:cs="Arial"/>
          <w:bCs/>
          <w:i/>
          <w:sz w:val="22"/>
        </w:rPr>
        <w:t>Nupapillomavirus</w:t>
      </w:r>
      <w:r w:rsidR="00562EC7" w:rsidRPr="009C6A5C">
        <w:rPr>
          <w:rFonts w:cs="Arial"/>
          <w:sz w:val="22"/>
        </w:rPr>
        <w:t>.</w:t>
      </w:r>
      <w:r w:rsidR="0064505B" w:rsidRPr="009D2BC5">
        <w:rPr>
          <w:rFonts w:cs="Arial"/>
          <w:sz w:val="22"/>
          <w:shd w:val="clear" w:color="auto" w:fill="FFFFFF"/>
        </w:rPr>
        <w:t xml:space="preserve"> </w:t>
      </w:r>
      <w:r w:rsidR="00756AB1" w:rsidRPr="009D2BC5">
        <w:rPr>
          <w:rStyle w:val="nfasis"/>
          <w:rFonts w:cs="Arial"/>
          <w:sz w:val="22"/>
          <w:shd w:val="clear" w:color="auto" w:fill="FFFFFF"/>
        </w:rPr>
        <w:t>Alphapapillomavirus</w:t>
      </w:r>
      <w:r w:rsidR="00D8228E" w:rsidRPr="009D2BC5">
        <w:rPr>
          <w:rFonts w:cs="Arial"/>
          <w:sz w:val="22"/>
          <w:shd w:val="clear" w:color="auto" w:fill="FFFFFF"/>
        </w:rPr>
        <w:t xml:space="preserve">: causa lesiones en mucosas y lesiones cutáneas en humanos, </w:t>
      </w:r>
      <w:r w:rsidR="009C6A5C" w:rsidRPr="009D2BC5">
        <w:rPr>
          <w:rFonts w:cs="Arial"/>
          <w:sz w:val="22"/>
          <w:shd w:val="clear" w:color="auto" w:fill="FFFFFF"/>
        </w:rPr>
        <w:t>estas se clasifican</w:t>
      </w:r>
      <w:r w:rsidR="00D8228E" w:rsidRPr="009D2BC5">
        <w:rPr>
          <w:rFonts w:cs="Arial"/>
          <w:sz w:val="22"/>
          <w:shd w:val="clear" w:color="auto" w:fill="FFFFFF"/>
        </w:rPr>
        <w:t xml:space="preserve"> en lesiones de alto y bajo riesgo</w:t>
      </w:r>
      <w:r w:rsidR="00562EC7" w:rsidRPr="009D2BC5">
        <w:rPr>
          <w:rFonts w:cs="Arial"/>
          <w:sz w:val="22"/>
          <w:shd w:val="clear" w:color="auto" w:fill="FFFFFF"/>
        </w:rPr>
        <w:t xml:space="preserve"> oncológico, capaces de inducir procesos </w:t>
      </w:r>
      <w:r w:rsidR="009C6A5C" w:rsidRPr="009D2BC5">
        <w:rPr>
          <w:rFonts w:cs="Arial"/>
          <w:sz w:val="22"/>
          <w:shd w:val="clear" w:color="auto" w:fill="FFFFFF"/>
        </w:rPr>
        <w:t>de transformación</w:t>
      </w:r>
      <w:r w:rsidR="00D8228E" w:rsidRPr="009D2BC5">
        <w:rPr>
          <w:rFonts w:cs="Arial"/>
          <w:sz w:val="22"/>
          <w:shd w:val="clear" w:color="auto" w:fill="FFFFFF"/>
        </w:rPr>
        <w:t xml:space="preserve"> celular</w:t>
      </w:r>
      <w:r w:rsidR="00967FB9">
        <w:rPr>
          <w:rFonts w:cs="Arial"/>
          <w:sz w:val="22"/>
          <w:shd w:val="clear" w:color="auto" w:fill="FFFFFF"/>
        </w:rPr>
        <w:t xml:space="preserve"> </w:t>
      </w:r>
      <w:r w:rsidR="00756AB1" w:rsidRPr="009D2BC5">
        <w:rPr>
          <w:rStyle w:val="nfasis"/>
          <w:rFonts w:cs="Arial"/>
          <w:sz w:val="22"/>
          <w:shd w:val="clear" w:color="auto" w:fill="FFFFFF"/>
        </w:rPr>
        <w:t>Betapapillomavirus</w:t>
      </w:r>
      <w:r w:rsidR="00D8228E" w:rsidRPr="009D2BC5">
        <w:rPr>
          <w:rStyle w:val="nfasis"/>
          <w:rFonts w:cs="Arial"/>
          <w:sz w:val="22"/>
          <w:shd w:val="clear" w:color="auto" w:fill="FFFFFF"/>
        </w:rPr>
        <w:t xml:space="preserve">: </w:t>
      </w:r>
      <w:r w:rsidR="00D8228E" w:rsidRPr="009D2BC5">
        <w:rPr>
          <w:rStyle w:val="nfasis"/>
          <w:rFonts w:cs="Arial"/>
          <w:i w:val="0"/>
          <w:sz w:val="22"/>
          <w:shd w:val="clear" w:color="auto" w:fill="FFFFFF"/>
        </w:rPr>
        <w:t>causa lesiones cutáneas son oportunistas ya que se activan en condiciones inmunosupresión</w:t>
      </w:r>
      <w:r w:rsidR="00562EC7" w:rsidRPr="009D2BC5">
        <w:rPr>
          <w:rStyle w:val="nfasis"/>
          <w:rFonts w:cs="Arial"/>
          <w:i w:val="0"/>
          <w:sz w:val="22"/>
          <w:shd w:val="clear" w:color="auto" w:fill="FFFFFF"/>
        </w:rPr>
        <w:t>, como en pacientes trasplantados o con VIH</w:t>
      </w:r>
      <w:r w:rsidR="0064505B" w:rsidRPr="009D2BC5">
        <w:rPr>
          <w:rFonts w:cs="Arial"/>
          <w:sz w:val="22"/>
          <w:shd w:val="clear" w:color="auto" w:fill="FFFFFF"/>
        </w:rPr>
        <w:t xml:space="preserve"> </w:t>
      </w:r>
      <w:r w:rsidR="00756AB1" w:rsidRPr="009D2BC5">
        <w:rPr>
          <w:rStyle w:val="nfasis"/>
          <w:rFonts w:cs="Arial"/>
          <w:sz w:val="22"/>
          <w:shd w:val="clear" w:color="auto" w:fill="FFFFFF"/>
        </w:rPr>
        <w:t>Gammapapillomavirus</w:t>
      </w:r>
      <w:r w:rsidR="00562EC7" w:rsidRPr="009D2BC5">
        <w:rPr>
          <w:rStyle w:val="nfasis"/>
          <w:rFonts w:cs="Arial"/>
          <w:sz w:val="22"/>
          <w:shd w:val="clear" w:color="auto" w:fill="FFFFFF"/>
        </w:rPr>
        <w:t xml:space="preserve"> y Mupapillomavirus: </w:t>
      </w:r>
      <w:r w:rsidR="00562EC7" w:rsidRPr="009D2BC5">
        <w:rPr>
          <w:rStyle w:val="nfasis"/>
          <w:rFonts w:cs="Arial"/>
          <w:i w:val="0"/>
          <w:sz w:val="22"/>
          <w:shd w:val="clear" w:color="auto" w:fill="FFFFFF"/>
        </w:rPr>
        <w:t>asociados a</w:t>
      </w:r>
      <w:r w:rsidR="00D8228E" w:rsidRPr="009D2BC5">
        <w:rPr>
          <w:rStyle w:val="nfasis"/>
          <w:rFonts w:cs="Arial"/>
          <w:i w:val="0"/>
          <w:sz w:val="22"/>
          <w:shd w:val="clear" w:color="auto" w:fill="FFFFFF"/>
        </w:rPr>
        <w:t xml:space="preserve"> lesiones cutáneas</w:t>
      </w:r>
      <w:r w:rsidR="00C03E80" w:rsidRPr="009D2BC5">
        <w:rPr>
          <w:rStyle w:val="nfasis"/>
          <w:rFonts w:cs="Arial"/>
          <w:i w:val="0"/>
          <w:sz w:val="22"/>
          <w:shd w:val="clear" w:color="auto" w:fill="FFFFFF"/>
        </w:rPr>
        <w:t xml:space="preserve"> en </w:t>
      </w:r>
      <w:r w:rsidR="0091740F" w:rsidRPr="009D2BC5">
        <w:rPr>
          <w:rStyle w:val="nfasis"/>
          <w:rFonts w:cs="Arial"/>
          <w:i w:val="0"/>
          <w:sz w:val="22"/>
          <w:shd w:val="clear" w:color="auto" w:fill="FFFFFF"/>
        </w:rPr>
        <w:t>humanos, se</w:t>
      </w:r>
      <w:r w:rsidR="00D8228E" w:rsidRPr="009D2BC5">
        <w:rPr>
          <w:rStyle w:val="nfasis"/>
          <w:rFonts w:cs="Arial"/>
          <w:i w:val="0"/>
          <w:sz w:val="22"/>
          <w:shd w:val="clear" w:color="auto" w:fill="FFFFFF"/>
        </w:rPr>
        <w:t xml:space="preserve"> </w:t>
      </w:r>
      <w:r w:rsidR="00E7310B" w:rsidRPr="009D2BC5">
        <w:rPr>
          <w:rStyle w:val="nfasis"/>
          <w:rFonts w:cs="Arial"/>
          <w:i w:val="0"/>
          <w:sz w:val="22"/>
          <w:shd w:val="clear" w:color="auto" w:fill="FFFFFF"/>
        </w:rPr>
        <w:t>distinguen</w:t>
      </w:r>
      <w:r w:rsidR="00D8228E" w:rsidRPr="009D2BC5">
        <w:rPr>
          <w:rStyle w:val="nfasis"/>
          <w:rFonts w:cs="Arial"/>
          <w:i w:val="0"/>
          <w:sz w:val="22"/>
          <w:shd w:val="clear" w:color="auto" w:fill="FFFFFF"/>
        </w:rPr>
        <w:t xml:space="preserve"> por generar cuerpos de </w:t>
      </w:r>
      <w:r w:rsidR="00D8228E" w:rsidRPr="009D2BC5">
        <w:rPr>
          <w:rFonts w:cs="Arial"/>
          <w:sz w:val="22"/>
        </w:rPr>
        <w:t>inclusión intracitoplasmáticos</w:t>
      </w:r>
      <w:r w:rsidR="00967FB9">
        <w:rPr>
          <w:rFonts w:cs="Arial"/>
          <w:sz w:val="22"/>
        </w:rPr>
        <w:t xml:space="preserve"> </w:t>
      </w:r>
      <w:r w:rsidR="00756AB1" w:rsidRPr="009D2BC5">
        <w:rPr>
          <w:rStyle w:val="nfasis"/>
          <w:rFonts w:cs="Arial"/>
          <w:sz w:val="22"/>
          <w:shd w:val="clear" w:color="auto" w:fill="FFFFFF"/>
        </w:rPr>
        <w:t>Nupapillomavirus</w:t>
      </w:r>
      <w:r w:rsidR="00C03E80" w:rsidRPr="009D2BC5">
        <w:rPr>
          <w:rStyle w:val="nfasis"/>
          <w:rFonts w:cs="Arial"/>
          <w:sz w:val="22"/>
          <w:shd w:val="clear" w:color="auto" w:fill="FFFFFF"/>
        </w:rPr>
        <w:t xml:space="preserve">: </w:t>
      </w:r>
      <w:r w:rsidR="00C03E80" w:rsidRPr="009D2BC5">
        <w:rPr>
          <w:rFonts w:cs="Arial"/>
          <w:sz w:val="22"/>
        </w:rPr>
        <w:t>menos estudiado, comparte características estructurales y genómicas con los demás géneros</w:t>
      </w:r>
      <w:r w:rsidR="00967FB9">
        <w:rPr>
          <w:rFonts w:cs="Arial"/>
          <w:sz w:val="22"/>
        </w:rPr>
        <w:t xml:space="preserve"> </w:t>
      </w:r>
      <w:r w:rsidR="00967FB9">
        <w:rPr>
          <w:rFonts w:cs="Arial"/>
          <w:sz w:val="22"/>
        </w:rPr>
        <w:fldChar w:fldCharType="begin" w:fldLock="1"/>
      </w:r>
      <w:r w:rsidR="00967FB9">
        <w:rPr>
          <w:rFonts w:cs="Arial"/>
          <w:sz w:val="22"/>
        </w:rPr>
        <w:instrText>ADDIN CSL_CITATION {"citationItems":[{"id":"ITEM-1","itemData":{"DOI":"https://doi.org/10.1016/B978-0-12-818731-9.00077-X","ISBN":"978-0-323-90303-5","abstract":"Papillomaviruses are abundant in many mammalian host species and have been detected in a wide variety of animals in addition to in humans. More than 200 types of human papillomaviruses have been recognized on the basis of DNA sequence data. Cervical cancer is the fourth common cancer among women worldwide, with the 311,000 deaths worldwide in 2018 occurred mainly in low-income settings. More than 90% of HPV-based cancers are the result of persistent viral infection by diverse subtypes of high-risk HPV (principally HPV 16). Molecular mechanism of carcinogenesis induced by high-risk HPV is comparatively recognized but currently, the biomarkers of early carcinogenesis are used for effective cervical cancer screening. Approved quadrivalent HPV vaccine targets the HPV 6,11,16, and 18 strains which are responsible for approximately 70% of cervical cancers and 90% of genital warts.","author":[{"dropping-particle":"","family":"Soleimanjahi","given":"Hoorieh","non-dropping-particle":"","parse-names":false,"suffix":""},{"dropping-particle":"","family":"Habibian","given":"Ala","non-dropping-particle":"","parse-names":false,"suffix":""}],"container-title":"Encyclopedia of Infection and Immunity","editor":[{"dropping-particle":"","family":"Rezaei","given":"Nima","non-dropping-particle":"","parse-names":false,"suffix":""}],"id":"ITEM-1","issued":{"date-parts":[["2022"]]},"page":"86-99","publisher":"Elsevier","publisher-place":"Oxford","title":"Papillomaviruses","type":"chapter"},"uris":["http://www.mendeley.com/documents/?uuid=c472cf5b-72d3-44d1-b073-ed5283b5612f"]}],"mendeley":{"formattedCitation":"(14)","plainTextFormattedCitation":"(14)","previouslyFormattedCitation":"(14)"},"properties":{"noteIndex":0},"schema":"https://github.com/citation-style-language/schema/raw/master/csl-citation.json"}</w:instrText>
      </w:r>
      <w:r w:rsidR="00967FB9">
        <w:rPr>
          <w:rFonts w:cs="Arial"/>
          <w:sz w:val="22"/>
        </w:rPr>
        <w:fldChar w:fldCharType="separate"/>
      </w:r>
      <w:r w:rsidR="00967FB9" w:rsidRPr="00967FB9">
        <w:rPr>
          <w:rFonts w:cs="Arial"/>
          <w:noProof/>
          <w:sz w:val="22"/>
        </w:rPr>
        <w:t>(14)</w:t>
      </w:r>
      <w:r w:rsidR="00967FB9">
        <w:rPr>
          <w:rFonts w:cs="Arial"/>
          <w:sz w:val="22"/>
        </w:rPr>
        <w:fldChar w:fldCharType="end"/>
      </w:r>
      <w:r w:rsidR="00C03E80" w:rsidRPr="009D2BC5">
        <w:rPr>
          <w:sz w:val="22"/>
        </w:rPr>
        <w:t>.</w:t>
      </w:r>
    </w:p>
    <w:p w14:paraId="598AF153" w14:textId="77777777" w:rsidR="00B253A4" w:rsidRPr="009D2BC5" w:rsidRDefault="00C03E80" w:rsidP="00BC3325">
      <w:pPr>
        <w:spacing w:before="0" w:line="360" w:lineRule="auto"/>
        <w:contextualSpacing w:val="0"/>
        <w:jc w:val="both"/>
        <w:rPr>
          <w:rFonts w:cs="Arial"/>
          <w:sz w:val="22"/>
        </w:rPr>
      </w:pPr>
      <w:r w:rsidRPr="009D2BC5">
        <w:rPr>
          <w:rStyle w:val="nfasis"/>
          <w:rFonts w:cs="Arial"/>
          <w:i w:val="0"/>
          <w:sz w:val="22"/>
          <w:shd w:val="clear" w:color="auto" w:fill="FFFFFF"/>
        </w:rPr>
        <w:t>T</w:t>
      </w:r>
      <w:r w:rsidR="00E7310B" w:rsidRPr="009D2BC5">
        <w:rPr>
          <w:rStyle w:val="nfasis"/>
          <w:rFonts w:cs="Arial"/>
          <w:i w:val="0"/>
          <w:sz w:val="22"/>
          <w:shd w:val="clear" w:color="auto" w:fill="FFFFFF"/>
        </w:rPr>
        <w:t xml:space="preserve">odos </w:t>
      </w:r>
      <w:r w:rsidRPr="009D2BC5">
        <w:rPr>
          <w:rStyle w:val="nfasis"/>
          <w:rFonts w:cs="Arial"/>
          <w:i w:val="0"/>
          <w:sz w:val="22"/>
          <w:shd w:val="clear" w:color="auto" w:fill="FFFFFF"/>
        </w:rPr>
        <w:t xml:space="preserve">los géneros comparten una estructura genérica común, </w:t>
      </w:r>
      <w:r w:rsidR="0025242C" w:rsidRPr="009D2BC5">
        <w:rPr>
          <w:rFonts w:cs="Arial"/>
          <w:sz w:val="22"/>
          <w:shd w:val="clear" w:color="auto" w:fill="FFFFFF"/>
        </w:rPr>
        <w:t>aproximadamente ocho marcos de lectura abier</w:t>
      </w:r>
      <w:r w:rsidR="0064505B" w:rsidRPr="009D2BC5">
        <w:rPr>
          <w:rFonts w:cs="Arial"/>
          <w:sz w:val="22"/>
          <w:shd w:val="clear" w:color="auto" w:fill="FFFFFF"/>
        </w:rPr>
        <w:t>tos (ORF),</w:t>
      </w:r>
      <w:r w:rsidRPr="009D2BC5">
        <w:rPr>
          <w:rFonts w:cs="Arial"/>
          <w:sz w:val="22"/>
          <w:shd w:val="clear" w:color="auto" w:fill="FFFFFF"/>
        </w:rPr>
        <w:t xml:space="preserve"> distribuidos en tres regiones;</w:t>
      </w:r>
      <w:r w:rsidR="0064505B" w:rsidRPr="009D2BC5">
        <w:rPr>
          <w:rFonts w:cs="Arial"/>
          <w:sz w:val="22"/>
        </w:rPr>
        <w:t xml:space="preserve"> </w:t>
      </w:r>
      <w:r w:rsidR="0064505B" w:rsidRPr="009D2BC5">
        <w:rPr>
          <w:rFonts w:cs="Arial"/>
          <w:sz w:val="22"/>
          <w:shd w:val="clear" w:color="auto" w:fill="FFFFFF"/>
        </w:rPr>
        <w:t>región temprana (E)</w:t>
      </w:r>
      <w:r w:rsidR="00E7310B" w:rsidRPr="009D2BC5">
        <w:rPr>
          <w:rFonts w:cs="Arial"/>
          <w:sz w:val="22"/>
          <w:shd w:val="clear" w:color="auto" w:fill="FFFFFF"/>
        </w:rPr>
        <w:t xml:space="preserve"> con 6 marcos de lectura </w:t>
      </w:r>
      <w:r w:rsidR="00E7310B" w:rsidRPr="009D2BC5">
        <w:rPr>
          <w:rFonts w:cs="Arial"/>
          <w:sz w:val="22"/>
        </w:rPr>
        <w:t>E6, E7, E1, E2, E4 y E5</w:t>
      </w:r>
      <w:r w:rsidR="0064505B" w:rsidRPr="009D2BC5">
        <w:rPr>
          <w:rFonts w:cs="Arial"/>
          <w:sz w:val="22"/>
          <w:shd w:val="clear" w:color="auto" w:fill="FFFFFF"/>
        </w:rPr>
        <w:t xml:space="preserve">, </w:t>
      </w:r>
      <w:r w:rsidRPr="009D2BC5">
        <w:rPr>
          <w:rFonts w:cs="Arial"/>
          <w:sz w:val="22"/>
          <w:shd w:val="clear" w:color="auto" w:fill="FFFFFF"/>
        </w:rPr>
        <w:t xml:space="preserve">encargadas de codificar proteínas, </w:t>
      </w:r>
      <w:r w:rsidR="0064505B" w:rsidRPr="009D2BC5">
        <w:rPr>
          <w:rFonts w:cs="Arial"/>
          <w:sz w:val="22"/>
          <w:shd w:val="clear" w:color="auto" w:fill="FFFFFF"/>
        </w:rPr>
        <w:t>una región tardía (L)</w:t>
      </w:r>
      <w:r w:rsidR="00E7310B" w:rsidRPr="009D2BC5">
        <w:rPr>
          <w:rFonts w:cs="Arial"/>
          <w:sz w:val="22"/>
          <w:shd w:val="clear" w:color="auto" w:fill="FFFFFF"/>
        </w:rPr>
        <w:t xml:space="preserve"> que contiene las principales proteínas d</w:t>
      </w:r>
      <w:r w:rsidRPr="009D2BC5">
        <w:rPr>
          <w:rFonts w:cs="Arial"/>
          <w:sz w:val="22"/>
          <w:shd w:val="clear" w:color="auto" w:fill="FFFFFF"/>
        </w:rPr>
        <w:t>e la capside</w:t>
      </w:r>
      <w:r w:rsidR="00E7310B" w:rsidRPr="009D2BC5">
        <w:rPr>
          <w:rFonts w:cs="Arial"/>
          <w:sz w:val="22"/>
          <w:shd w:val="clear" w:color="auto" w:fill="FFFFFF"/>
        </w:rPr>
        <w:t xml:space="preserve"> L1 y L2</w:t>
      </w:r>
      <w:r w:rsidR="00967FB9">
        <w:rPr>
          <w:rFonts w:cs="Arial"/>
          <w:sz w:val="22"/>
          <w:shd w:val="clear" w:color="auto" w:fill="FFFFFF"/>
        </w:rPr>
        <w:t xml:space="preserve"> </w:t>
      </w:r>
      <w:r w:rsidR="00967FB9">
        <w:rPr>
          <w:rFonts w:cs="Arial"/>
          <w:sz w:val="22"/>
          <w:shd w:val="clear" w:color="auto" w:fill="FFFFFF"/>
        </w:rPr>
        <w:fldChar w:fldCharType="begin" w:fldLock="1"/>
      </w:r>
      <w:r w:rsidR="001A3DAC">
        <w:rPr>
          <w:rFonts w:cs="Arial"/>
          <w:sz w:val="22"/>
          <w:shd w:val="clear" w:color="auto" w:fill="FFFFFF"/>
        </w:rPr>
        <w:instrText>ADDIN CSL_CITATION {"citationItems":[{"id":"ITEM-1","itemData":{"ISBN":"978-92-832-1290-4","ISSN":"10171606","PMID":"18354839","author":[{"dropping-particle":"","family":"Humans","given":"IARC Working Group on the Evaluation of Carcinogenic Risks to","non-dropping-particle":"","parse-names":false,"suffix":""}],"container-title":"IARC monographs on the evaluation of carcinogenic risks to humans / World Health Organization, International Agency for Research on Cancer","id":"ITEM-1","issued":{"date-parts":[["2007"]]},"page":"1-636","publisher":"International Agency for Research on Cancer","title":"Human Papillomaviruses","type":"article-journal","volume":"90"},"uris":["http://www.mendeley.com/documents/?uuid=0638fdcf-dd8b-33fe-906f-372577820a79"]}],"mendeley":{"formattedCitation":"(15)","plainTextFormattedCitation":"(15)","previouslyFormattedCitation":"(15)"},"properties":{"noteIndex":0},"schema":"https://github.com/citation-style-language/schema/raw/master/csl-citation.json"}</w:instrText>
      </w:r>
      <w:r w:rsidR="00967FB9">
        <w:rPr>
          <w:rFonts w:cs="Arial"/>
          <w:sz w:val="22"/>
          <w:shd w:val="clear" w:color="auto" w:fill="FFFFFF"/>
        </w:rPr>
        <w:fldChar w:fldCharType="separate"/>
      </w:r>
      <w:r w:rsidR="00967FB9" w:rsidRPr="00967FB9">
        <w:rPr>
          <w:rFonts w:cs="Arial"/>
          <w:noProof/>
          <w:sz w:val="22"/>
          <w:shd w:val="clear" w:color="auto" w:fill="FFFFFF"/>
        </w:rPr>
        <w:t>(15)</w:t>
      </w:r>
      <w:r w:rsidR="00967FB9">
        <w:rPr>
          <w:rFonts w:cs="Arial"/>
          <w:sz w:val="22"/>
          <w:shd w:val="clear" w:color="auto" w:fill="FFFFFF"/>
        </w:rPr>
        <w:fldChar w:fldCharType="end"/>
      </w:r>
      <w:r w:rsidR="00B253A4" w:rsidRPr="009D2BC5">
        <w:rPr>
          <w:rFonts w:cs="Arial"/>
          <w:sz w:val="22"/>
          <w:shd w:val="clear" w:color="auto" w:fill="FFFFFF"/>
        </w:rPr>
        <w:t>.</w:t>
      </w:r>
    </w:p>
    <w:p w14:paraId="4258F5B6" w14:textId="77777777" w:rsidR="00B253A4" w:rsidRPr="00BC3325" w:rsidRDefault="00B253A4" w:rsidP="00B253A4">
      <w:pPr>
        <w:pStyle w:val="Ttulo2"/>
      </w:pPr>
      <w:bookmarkStart w:id="7" w:name="_Toc203223353"/>
      <w:r>
        <w:t xml:space="preserve">3.2 </w:t>
      </w:r>
      <w:r w:rsidRPr="00BC3325">
        <w:t>Características generales del virus del papiloma humano (VPH)</w:t>
      </w:r>
      <w:bookmarkEnd w:id="7"/>
      <w:r w:rsidRPr="00BC3325">
        <w:t xml:space="preserve"> </w:t>
      </w:r>
    </w:p>
    <w:p w14:paraId="69D72AEB" w14:textId="77777777" w:rsidR="00B253A4" w:rsidRDefault="00B253A4" w:rsidP="00B253A4">
      <w:pPr>
        <w:spacing w:before="0" w:line="360" w:lineRule="auto"/>
        <w:contextualSpacing w:val="0"/>
        <w:jc w:val="both"/>
        <w:rPr>
          <w:rFonts w:cs="Arial"/>
          <w:sz w:val="22"/>
        </w:rPr>
      </w:pPr>
    </w:p>
    <w:p w14:paraId="7E967779" w14:textId="77777777" w:rsidR="00B253A4" w:rsidRPr="009D2BC5" w:rsidRDefault="00B253A4" w:rsidP="00B253A4">
      <w:pPr>
        <w:spacing w:before="0" w:line="360" w:lineRule="auto"/>
        <w:contextualSpacing w:val="0"/>
        <w:jc w:val="both"/>
        <w:rPr>
          <w:rFonts w:cs="Arial"/>
          <w:sz w:val="22"/>
        </w:rPr>
      </w:pPr>
      <w:r w:rsidRPr="009D2BC5">
        <w:rPr>
          <w:rFonts w:cs="Arial"/>
          <w:sz w:val="22"/>
        </w:rPr>
        <w:t>El VPH es considerado el principal agente causal del carcinoma del cérvix uterino, y otros tipos de cáncer tales como ano, vagina, pene, </w:t>
      </w:r>
      <w:hyperlink r:id="rId8" w:tooltip="Obtenga más información sobre la orofaringe en las páginas de temas generadas por IA de ScienceDirect." w:history="1">
        <w:r w:rsidRPr="009D2BC5">
          <w:rPr>
            <w:rStyle w:val="Hipervnculo"/>
            <w:rFonts w:cs="Arial"/>
            <w:color w:val="auto"/>
            <w:sz w:val="22"/>
            <w:u w:val="none"/>
          </w:rPr>
          <w:t>orofaringe </w:t>
        </w:r>
      </w:hyperlink>
      <w:r w:rsidRPr="009D2BC5">
        <w:rPr>
          <w:rFonts w:cs="Arial"/>
          <w:sz w:val="22"/>
        </w:rPr>
        <w:t>, </w:t>
      </w:r>
      <w:hyperlink r:id="rId9" w:tooltip="Obtenga más información sobre la vulva en las páginas de temas generadas por IA de ScienceDirect." w:history="1">
        <w:r w:rsidRPr="009D2BC5">
          <w:rPr>
            <w:rStyle w:val="Hipervnculo"/>
            <w:rFonts w:cs="Arial"/>
            <w:color w:val="auto"/>
            <w:sz w:val="22"/>
            <w:u w:val="none"/>
          </w:rPr>
          <w:t>vulva</w:t>
        </w:r>
      </w:hyperlink>
      <w:r w:rsidRPr="009D2BC5">
        <w:rPr>
          <w:rFonts w:cs="Arial"/>
          <w:sz w:val="22"/>
        </w:rPr>
        <w:t> , cavidad oral y laringe</w:t>
      </w:r>
      <w:r w:rsidR="004F5A81">
        <w:rPr>
          <w:rFonts w:cs="Arial"/>
          <w:sz w:val="22"/>
        </w:rPr>
        <w:t>. L</w:t>
      </w:r>
      <w:r w:rsidRPr="009D2BC5">
        <w:rPr>
          <w:rFonts w:cs="Arial"/>
          <w:sz w:val="22"/>
        </w:rPr>
        <w:t>os genotipos de VPH se clasifican en dos grandes grupos según su oncogenisidad tipos virales 6, 11, 42, 43 y 44 cuyas principales manifestaciones clínicas son los condilomas y lesiones intraepiteliales escamosas de bajo grado (LIEBG). En contraste, los virus de alto riesgo u oncogénicos, que incluyen los tipos 16, 18, 31, 33, 35, 39, 45, 51, 52, 56, 58, 59, 67 y 68, se asocian a todo el espectro de lesiones intraepiteliales invasoras, tanto del epitelio escamoso como glandular</w:t>
      </w:r>
      <w:r w:rsidR="004F5A81">
        <w:rPr>
          <w:rFonts w:cs="Arial"/>
          <w:sz w:val="22"/>
        </w:rPr>
        <w:t xml:space="preserve"> </w:t>
      </w:r>
      <w:r w:rsidR="001A3DAC">
        <w:rPr>
          <w:rFonts w:cs="Arial"/>
          <w:sz w:val="22"/>
        </w:rPr>
        <w:fldChar w:fldCharType="begin" w:fldLock="1"/>
      </w:r>
      <w:r w:rsidR="001A3DAC">
        <w:rPr>
          <w:rFonts w:cs="Arial"/>
          <w:sz w:val="22"/>
        </w:rPr>
        <w:instrText>ADDIN CSL_CITATION {"citationItems":[{"id":"ITEM-1","itemData":{"ISBN":"0124-8146  UL  - http://www.scielo.org.co/scielo.php?script=sci_arttext&amp;pid=S0124-81462012000100007&amp;nrm=iso","author":[{"dropping-particle":"","family":"Álvarez Aldana","given":"Adalucy","non-dropping-particle":"","parse-names":false,"suffix":""},{"dropping-particle":"","family":"Sepúlveda Arias","given":"Juan Carlos","non-dropping-particle":"","parse-names":false,"suffix":""},{"dropping-particle":"","family":"Siller López","given":"Fernando","non-dropping-particle":"","parse-names":false,"suffix":""}],"container-title":"Investigaciones Andina ","id":"ITEM-1","issued":{"date-parts":[["2012"]]},"page":"438-456","publisher":"scieloco ","title":"CARCINOGENESIS INDUCIDA POR EL VIRUS DEL PAPILOMA HUMANO ","type":"article","volume":"14 "},"uris":["http://www.mendeley.com/documents/?uuid=fa5debd3-69f2-401f-869b-86c088fe9d5a"]}],"mendeley":{"formattedCitation":"(16)","plainTextFormattedCitation":"(16)","previouslyFormattedCitation":"(16)"},"properties":{"noteIndex":0},"schema":"https://github.com/citation-style-language/schema/raw/master/csl-citation.json"}</w:instrText>
      </w:r>
      <w:r w:rsidR="001A3DAC">
        <w:rPr>
          <w:rFonts w:cs="Arial"/>
          <w:sz w:val="22"/>
        </w:rPr>
        <w:fldChar w:fldCharType="separate"/>
      </w:r>
      <w:r w:rsidR="001A3DAC" w:rsidRPr="001A3DAC">
        <w:rPr>
          <w:rFonts w:cs="Arial"/>
          <w:noProof/>
          <w:sz w:val="22"/>
        </w:rPr>
        <w:t>(16)</w:t>
      </w:r>
      <w:r w:rsidR="001A3DAC">
        <w:rPr>
          <w:rFonts w:cs="Arial"/>
          <w:sz w:val="22"/>
        </w:rPr>
        <w:fldChar w:fldCharType="end"/>
      </w:r>
      <w:r w:rsidR="004F5A81">
        <w:rPr>
          <w:rFonts w:cs="Arial"/>
          <w:sz w:val="22"/>
        </w:rPr>
        <w:t xml:space="preserve">. </w:t>
      </w:r>
      <w:r w:rsidRPr="009D2BC5">
        <w:rPr>
          <w:rFonts w:cs="Arial"/>
          <w:sz w:val="22"/>
        </w:rPr>
        <w:t xml:space="preserve">El virus del papiloma humano (VPH) es la infección de transmisión sexual más frecuente a nivel mundial, este virus pertenece a la familia </w:t>
      </w:r>
      <w:r w:rsidR="004C1480" w:rsidRPr="009D2BC5">
        <w:rPr>
          <w:rFonts w:cs="Arial"/>
          <w:sz w:val="22"/>
        </w:rPr>
        <w:t>(5)</w:t>
      </w:r>
      <w:r w:rsidRPr="009D2BC5">
        <w:rPr>
          <w:rFonts w:cs="Arial"/>
          <w:sz w:val="22"/>
        </w:rPr>
        <w:t xml:space="preserve">. </w:t>
      </w:r>
      <w:r w:rsidRPr="009D2BC5">
        <w:rPr>
          <w:rFonts w:cs="Arial"/>
          <w:i/>
          <w:iCs/>
          <w:sz w:val="22"/>
        </w:rPr>
        <w:t>Papillomaviridae</w:t>
      </w:r>
      <w:r w:rsidRPr="009D2BC5">
        <w:rPr>
          <w:rFonts w:cs="Arial"/>
          <w:sz w:val="22"/>
        </w:rPr>
        <w:t xml:space="preserve">, donde existen más de 240 variantes identificadas, su genoma es de ADN </w:t>
      </w:r>
      <w:r w:rsidRPr="009D2BC5">
        <w:rPr>
          <w:rFonts w:cs="Arial"/>
          <w:sz w:val="22"/>
        </w:rPr>
        <w:lastRenderedPageBreak/>
        <w:t>circular de doble cadena, con aproximadamente 8,000 pares de bases de longitud, contiene de 9 a 10 regiones codificantes</w:t>
      </w:r>
      <w:r w:rsidR="001A3DAC">
        <w:rPr>
          <w:rFonts w:cs="Arial"/>
          <w:sz w:val="22"/>
        </w:rPr>
        <w:t xml:space="preserve"> </w:t>
      </w:r>
      <w:r w:rsidR="001A3DAC">
        <w:rPr>
          <w:rFonts w:cs="Arial"/>
          <w:sz w:val="22"/>
        </w:rPr>
        <w:fldChar w:fldCharType="begin" w:fldLock="1"/>
      </w:r>
      <w:r w:rsidR="001A3DAC">
        <w:rPr>
          <w:rFonts w:cs="Arial"/>
          <w:sz w:val="22"/>
        </w:rPr>
        <w:instrText>ADDIN CSL_CITATION {"citationItems":[{"id":"ITEM-1","itemData":{"ISSN":"16655796","abstract":"El virus del papiloma humano (VPH) pertenece al grupo de virus con tropismo por los epitelios; infectan predominantemente la piel y las membranas mucosas y producen proliferaciones benignas o papilomas, que bajo ciertas circunstancias pueden experimentar transformación maligna. El VPH es considerado el agente causal más importante del carcinoma del cérvix uterino y el conocimiento de su biología es fundamental para el entendimiento de la carcinogénesis cervical. Existe evidencia epidemiológica y molecular sobre la estrecha relación del VPH en el desarrollo del carcinoma cervical y sus precursores. La infección por el virus del papiloma humano es un importante problema de salud pública en nuestro país, para lo cual se ha identificado a la población con claros factores de riesgo, tales como: inicio temprano de vida sexual activa y múltiples parejas sexuales, hacia quienes se dirigen todos los esfuerzos de prevención y diagnóstico temprano, donde ya se incluyen estudios avanzados y cada vez más sensibles y específicos, con el fin de detectar más oportunamente esta mortal enfermedad.","author":[{"dropping-particle":"","family":"la Fuente-Villarreal","given":"David","non-dropping-particle":"De","parse-names":false,"suffix":""},{"dropping-particle":"","family":"Guzmán-López","given":"Santos","non-dropping-particle":"","parse-names":false,"suffix":""},{"dropping-particle":"","family":"Barboza-Quintana","given":"Oralia","non-dropping-particle":"","parse-names":false,"suffix":""},{"dropping-particle":"","family":"González-Ramírez","given":"Roger Adrián","non-dropping-particle":"","parse-names":false,"suffix":""}],"container-title":"Medicina Universitaria","id":"ITEM-1","issue":"49","issued":{"date-parts":[["2010"]]},"page":"231-238","title":"Biología del Virus del Papiloma Humano y técnicas de diagnóstico","type":"article-journal","volume":"12"},"uris":["http://www.mendeley.com/documents/?uuid=8d06826e-0c38-4c78-9c6b-7a3d6de6d755"]}],"mendeley":{"formattedCitation":"(17)","plainTextFormattedCitation":"(17)","previouslyFormattedCitation":"(17)"},"properties":{"noteIndex":0},"schema":"https://github.com/citation-style-language/schema/raw/master/csl-citation.json"}</w:instrText>
      </w:r>
      <w:r w:rsidR="001A3DAC">
        <w:rPr>
          <w:rFonts w:cs="Arial"/>
          <w:sz w:val="22"/>
        </w:rPr>
        <w:fldChar w:fldCharType="separate"/>
      </w:r>
      <w:r w:rsidR="001A3DAC" w:rsidRPr="001A3DAC">
        <w:rPr>
          <w:rFonts w:cs="Arial"/>
          <w:noProof/>
          <w:sz w:val="22"/>
        </w:rPr>
        <w:t>(17)</w:t>
      </w:r>
      <w:r w:rsidR="001A3DAC">
        <w:rPr>
          <w:rFonts w:cs="Arial"/>
          <w:sz w:val="22"/>
        </w:rPr>
        <w:fldChar w:fldCharType="end"/>
      </w:r>
      <w:r w:rsidRPr="009D2BC5">
        <w:rPr>
          <w:rFonts w:cs="Arial"/>
          <w:sz w:val="22"/>
        </w:rPr>
        <w:t xml:space="preserve">. </w:t>
      </w:r>
    </w:p>
    <w:p w14:paraId="6D7251B1" w14:textId="77777777" w:rsidR="00B253A4" w:rsidRPr="00BC3325" w:rsidRDefault="00B253A4" w:rsidP="00BC3325">
      <w:pPr>
        <w:spacing w:before="0" w:line="360" w:lineRule="auto"/>
        <w:contextualSpacing w:val="0"/>
        <w:jc w:val="both"/>
        <w:rPr>
          <w:rFonts w:cs="Arial"/>
          <w:sz w:val="22"/>
        </w:rPr>
      </w:pPr>
    </w:p>
    <w:p w14:paraId="55B4F381" w14:textId="77777777" w:rsidR="008A6556" w:rsidRDefault="00E82C99" w:rsidP="008A6556">
      <w:pPr>
        <w:pStyle w:val="Ttulo2"/>
        <w:numPr>
          <w:ilvl w:val="1"/>
          <w:numId w:val="18"/>
        </w:numPr>
      </w:pPr>
      <w:bookmarkStart w:id="8" w:name="_Toc203223355"/>
      <w:r w:rsidRPr="00652B9B">
        <w:t>Genotipos de alto riesgo: VPH 16 y 18</w:t>
      </w:r>
      <w:bookmarkEnd w:id="8"/>
    </w:p>
    <w:p w14:paraId="19EE6D9D" w14:textId="77777777" w:rsidR="009D2BC5" w:rsidRPr="009D2BC5" w:rsidRDefault="009D2BC5" w:rsidP="009D2BC5"/>
    <w:p w14:paraId="6AEFDA07" w14:textId="77777777" w:rsidR="00A66DDD" w:rsidRPr="009D2BC5" w:rsidRDefault="00756AB1" w:rsidP="00BC3325">
      <w:pPr>
        <w:spacing w:before="0" w:line="360" w:lineRule="auto"/>
        <w:contextualSpacing w:val="0"/>
        <w:jc w:val="both"/>
        <w:rPr>
          <w:rFonts w:cs="Arial"/>
          <w:sz w:val="22"/>
          <w:shd w:val="clear" w:color="auto" w:fill="FFFFFF"/>
        </w:rPr>
      </w:pPr>
      <w:r w:rsidRPr="009D2BC5">
        <w:rPr>
          <w:rFonts w:cs="Arial"/>
          <w:sz w:val="22"/>
        </w:rPr>
        <w:t>E</w:t>
      </w:r>
      <w:r w:rsidR="00C03E80" w:rsidRPr="009D2BC5">
        <w:rPr>
          <w:rFonts w:cs="Arial"/>
          <w:sz w:val="22"/>
        </w:rPr>
        <w:t>l cáncer de cuello uterino</w:t>
      </w:r>
      <w:r w:rsidR="001B56C5" w:rsidRPr="009D2BC5">
        <w:rPr>
          <w:rFonts w:cs="Arial"/>
          <w:sz w:val="22"/>
        </w:rPr>
        <w:t xml:space="preserve"> es el producto del cual la </w:t>
      </w:r>
      <w:r w:rsidRPr="009D2BC5">
        <w:rPr>
          <w:rFonts w:cs="Arial"/>
          <w:sz w:val="22"/>
        </w:rPr>
        <w:t>célula</w:t>
      </w:r>
      <w:r w:rsidR="001B56C5" w:rsidRPr="009D2BC5">
        <w:rPr>
          <w:rFonts w:cs="Arial"/>
          <w:sz w:val="22"/>
        </w:rPr>
        <w:t xml:space="preserve"> normal se convierte en </w:t>
      </w:r>
      <w:r w:rsidRPr="009D2BC5">
        <w:rPr>
          <w:rFonts w:cs="Arial"/>
          <w:sz w:val="22"/>
        </w:rPr>
        <w:t>célula</w:t>
      </w:r>
      <w:r w:rsidR="001B56C5" w:rsidRPr="009D2BC5">
        <w:rPr>
          <w:rFonts w:cs="Arial"/>
          <w:sz w:val="22"/>
        </w:rPr>
        <w:t xml:space="preserve"> cancerígena</w:t>
      </w:r>
      <w:r w:rsidR="00001D82" w:rsidRPr="009D2BC5">
        <w:rPr>
          <w:rFonts w:cs="Arial"/>
          <w:sz w:val="22"/>
        </w:rPr>
        <w:t xml:space="preserve">, es decir </w:t>
      </w:r>
      <w:r w:rsidR="00EC0332" w:rsidRPr="009D2BC5">
        <w:rPr>
          <w:rFonts w:cs="Arial"/>
          <w:sz w:val="22"/>
          <w:shd w:val="clear" w:color="auto" w:fill="FFFFFF"/>
        </w:rPr>
        <w:t xml:space="preserve">se </w:t>
      </w:r>
      <w:r w:rsidR="00840F64" w:rsidRPr="009D2BC5">
        <w:rPr>
          <w:rFonts w:cs="Arial"/>
          <w:sz w:val="22"/>
          <w:shd w:val="clear" w:color="auto" w:fill="FFFFFF"/>
        </w:rPr>
        <w:t xml:space="preserve">desregula el ciclo celular y se </w:t>
      </w:r>
      <w:r w:rsidR="00001D82" w:rsidRPr="009D2BC5">
        <w:rPr>
          <w:rFonts w:cs="Arial"/>
          <w:sz w:val="22"/>
          <w:shd w:val="clear" w:color="auto" w:fill="FFFFFF"/>
        </w:rPr>
        <w:t>ind</w:t>
      </w:r>
      <w:r w:rsidR="00840F64" w:rsidRPr="009D2BC5">
        <w:rPr>
          <w:rFonts w:cs="Arial"/>
          <w:sz w:val="22"/>
          <w:shd w:val="clear" w:color="auto" w:fill="FFFFFF"/>
        </w:rPr>
        <w:t>ucen</w:t>
      </w:r>
      <w:r w:rsidR="00BB3E32" w:rsidRPr="009D2BC5">
        <w:rPr>
          <w:rFonts w:cs="Arial"/>
          <w:sz w:val="22"/>
          <w:shd w:val="clear" w:color="auto" w:fill="FFFFFF"/>
        </w:rPr>
        <w:t xml:space="preserve"> los cambios neoplásicos,</w:t>
      </w:r>
      <w:r w:rsidR="00226124" w:rsidRPr="009D2BC5">
        <w:rPr>
          <w:rFonts w:cs="Arial"/>
          <w:sz w:val="22"/>
          <w:shd w:val="clear" w:color="auto" w:fill="FFFFFF"/>
        </w:rPr>
        <w:t xml:space="preserve"> </w:t>
      </w:r>
      <w:r w:rsidR="00BB3E32" w:rsidRPr="009D2BC5">
        <w:rPr>
          <w:rFonts w:cs="Arial"/>
          <w:sz w:val="22"/>
          <w:shd w:val="clear" w:color="auto" w:fill="FFFFFF"/>
        </w:rPr>
        <w:t>ya que se presentan mutaciones secuenciales que le confiere a las células mutadas dominancia en el crecimiento sobre las células vecinas normales, resultando en un incremento de las células mutadas</w:t>
      </w:r>
      <w:r w:rsidR="001A3DAC">
        <w:rPr>
          <w:rFonts w:cs="Arial"/>
          <w:sz w:val="22"/>
          <w:shd w:val="clear" w:color="auto" w:fill="FFFFFF"/>
        </w:rPr>
        <w:t xml:space="preserve"> </w:t>
      </w:r>
      <w:r w:rsidR="001A3DAC">
        <w:rPr>
          <w:rFonts w:cs="Arial"/>
          <w:sz w:val="22"/>
          <w:shd w:val="clear" w:color="auto" w:fill="FFFFFF"/>
        </w:rPr>
        <w:fldChar w:fldCharType="begin" w:fldLock="1"/>
      </w:r>
      <w:r w:rsidR="001A3DAC">
        <w:rPr>
          <w:rFonts w:cs="Arial"/>
          <w:sz w:val="22"/>
          <w:shd w:val="clear" w:color="auto" w:fill="FFFFFF"/>
        </w:rPr>
        <w:instrText>ADDIN CSL_CITATION {"citationItems":[{"id":"ITEM-1","itemData":{"ISBN":"0124-8146  UL  - http://www.scielo.org.co/scielo.php?script=sci_arttext&amp;pid=S0124-81462012000100007&amp;nrm=iso","author":[{"dropping-particle":"","family":"Álvarez Aldana","given":"Adalucy","non-dropping-particle":"","parse-names":false,"suffix":""},{"dropping-particle":"","family":"Sepúlveda Arias","given":"Juan Carlos","non-dropping-particle":"","parse-names":false,"suffix":""},{"dropping-particle":"","family":"Siller López","given":"Fernando","non-dropping-particle":"","parse-names":false,"suffix":""}],"container-title":"Investigaciones Andina ","id":"ITEM-1","issued":{"date-parts":[["2012"]]},"page":"438-456","publisher":"scieloco ","title":"CARCINOGENESIS INDUCIDA POR EL VIRUS DEL PAPILOMA HUMANO ","type":"article","volume":"14 "},"uris":["http://www.mendeley.com/documents/?uuid=fa5debd3-69f2-401f-869b-86c088fe9d5a"]}],"mendeley":{"formattedCitation":"(16)","plainTextFormattedCitation":"(16)","previouslyFormattedCitation":"(16)"},"properties":{"noteIndex":0},"schema":"https://github.com/citation-style-language/schema/raw/master/csl-citation.json"}</w:instrText>
      </w:r>
      <w:r w:rsidR="001A3DAC">
        <w:rPr>
          <w:rFonts w:cs="Arial"/>
          <w:sz w:val="22"/>
          <w:shd w:val="clear" w:color="auto" w:fill="FFFFFF"/>
        </w:rPr>
        <w:fldChar w:fldCharType="separate"/>
      </w:r>
      <w:r w:rsidR="001A3DAC" w:rsidRPr="001A3DAC">
        <w:rPr>
          <w:rFonts w:cs="Arial"/>
          <w:noProof/>
          <w:sz w:val="22"/>
          <w:shd w:val="clear" w:color="auto" w:fill="FFFFFF"/>
        </w:rPr>
        <w:t>(16)</w:t>
      </w:r>
      <w:r w:rsidR="001A3DAC">
        <w:rPr>
          <w:rFonts w:cs="Arial"/>
          <w:sz w:val="22"/>
          <w:shd w:val="clear" w:color="auto" w:fill="FFFFFF"/>
        </w:rPr>
        <w:fldChar w:fldCharType="end"/>
      </w:r>
      <w:r w:rsidR="00BB3E32" w:rsidRPr="009C6A5C">
        <w:rPr>
          <w:rFonts w:cs="Arial"/>
          <w:sz w:val="22"/>
          <w:shd w:val="clear" w:color="auto" w:fill="FFFFFF"/>
        </w:rPr>
        <w:t>.</w:t>
      </w:r>
      <w:r w:rsidR="0051271C" w:rsidRPr="009D2BC5">
        <w:rPr>
          <w:rFonts w:cs="Arial"/>
          <w:sz w:val="22"/>
          <w:shd w:val="clear" w:color="auto" w:fill="FFFFFF"/>
        </w:rPr>
        <w:t xml:space="preserve"> </w:t>
      </w:r>
      <w:r w:rsidR="008B2121" w:rsidRPr="009D2BC5">
        <w:rPr>
          <w:rFonts w:cs="Arial"/>
          <w:sz w:val="22"/>
        </w:rPr>
        <w:t>Casi tod</w:t>
      </w:r>
      <w:r w:rsidR="00711503">
        <w:rPr>
          <w:rFonts w:cs="Arial"/>
          <w:sz w:val="22"/>
        </w:rPr>
        <w:t>os los casos de cáncer de cuello uterino</w:t>
      </w:r>
      <w:r w:rsidR="008B2121" w:rsidRPr="009D2BC5">
        <w:rPr>
          <w:rFonts w:cs="Arial"/>
          <w:sz w:val="22"/>
        </w:rPr>
        <w:t xml:space="preserve"> están estrechamente asociados con la infección persistente por </w:t>
      </w:r>
      <w:r w:rsidR="008B2121" w:rsidRPr="009D2BC5">
        <w:rPr>
          <w:rFonts w:cs="Arial"/>
          <w:bCs/>
          <w:sz w:val="22"/>
        </w:rPr>
        <w:t xml:space="preserve">genotipos de alto riesgo del virus </w:t>
      </w:r>
      <w:r w:rsidR="008B2121" w:rsidRPr="00BC3325">
        <w:rPr>
          <w:rFonts w:cs="Arial"/>
          <w:bCs/>
          <w:sz w:val="22"/>
        </w:rPr>
        <w:t>del papiloma humano (VPH)</w:t>
      </w:r>
      <w:r w:rsidR="008B2121" w:rsidRPr="00BC3325">
        <w:rPr>
          <w:rFonts w:cs="Arial"/>
          <w:sz w:val="22"/>
        </w:rPr>
        <w:t xml:space="preserve">, siendo </w:t>
      </w:r>
      <w:r w:rsidR="008B2121" w:rsidRPr="00C20444">
        <w:rPr>
          <w:rFonts w:cs="Arial"/>
          <w:bCs/>
          <w:sz w:val="22"/>
        </w:rPr>
        <w:t>VPH16 y VPH18</w:t>
      </w:r>
      <w:r w:rsidR="008B2121" w:rsidRPr="00C20444">
        <w:rPr>
          <w:rFonts w:cs="Arial"/>
          <w:sz w:val="22"/>
        </w:rPr>
        <w:t xml:space="preserve"> responsables de aproximadamente </w:t>
      </w:r>
      <w:r w:rsidR="008B2121" w:rsidRPr="009D2BC5">
        <w:rPr>
          <w:rFonts w:cs="Arial"/>
          <w:sz w:val="22"/>
        </w:rPr>
        <w:t xml:space="preserve">el </w:t>
      </w:r>
      <w:r w:rsidR="008B2121" w:rsidRPr="009D2BC5">
        <w:rPr>
          <w:rFonts w:cs="Arial"/>
          <w:bCs/>
          <w:sz w:val="22"/>
        </w:rPr>
        <w:t>70 % de los casos</w:t>
      </w:r>
      <w:r w:rsidR="008B2121" w:rsidRPr="009D2BC5">
        <w:rPr>
          <w:rFonts w:cs="Arial"/>
          <w:sz w:val="22"/>
        </w:rPr>
        <w:t>.</w:t>
      </w:r>
      <w:r w:rsidR="0051271C" w:rsidRPr="009C6A5C">
        <w:rPr>
          <w:rFonts w:cs="Arial"/>
          <w:sz w:val="22"/>
          <w:shd w:val="clear" w:color="auto" w:fill="FFFFFF"/>
        </w:rPr>
        <w:t xml:space="preserve"> </w:t>
      </w:r>
      <w:r w:rsidR="0051271C" w:rsidRPr="009D2BC5">
        <w:rPr>
          <w:rFonts w:cs="Arial"/>
          <w:sz w:val="22"/>
          <w:shd w:val="clear" w:color="auto" w:fill="FFFFFF"/>
        </w:rPr>
        <w:t>Las infecciones por VPH de alto riesgo también representan el 95 % de los cánceres anales, el 70 % de los cánceres orofaríngeos, el 60 % de los cánceres vaginales, el 50 % de los cánceres vulvares y el 35 % de los cánceres de pene</w:t>
      </w:r>
      <w:r w:rsidR="001A3DAC">
        <w:rPr>
          <w:rFonts w:cs="Arial"/>
          <w:sz w:val="22"/>
          <w:shd w:val="clear" w:color="auto" w:fill="FFFFFF"/>
        </w:rPr>
        <w:t xml:space="preserve"> </w:t>
      </w:r>
      <w:r w:rsidR="001A3DAC">
        <w:rPr>
          <w:rFonts w:cs="Arial"/>
          <w:sz w:val="22"/>
          <w:shd w:val="clear" w:color="auto" w:fill="FFFFFF"/>
        </w:rPr>
        <w:fldChar w:fldCharType="begin" w:fldLock="1"/>
      </w:r>
      <w:r w:rsidR="001A3DAC">
        <w:rPr>
          <w:rFonts w:cs="Arial"/>
          <w:sz w:val="22"/>
          <w:shd w:val="clear" w:color="auto" w:fill="FFFFFF"/>
        </w:rPr>
        <w:instrText>ADDIN CSL_CITATION {"citationItems":[{"id":"ITEM-1","itemData":{"DOI":"10.1016/j.mrrev.2016.07.002","ISSN":"1388-2139 (Electronic)","PMID":"28528688","abstract":"Human papillomaviruses are small DNA viruses with a tropism for squamous  epithelia. A unique aspect of human papillomavirus molecular biology involves dependence on the differentiation status of the host epithelial cell to complete the viral lifecycle. A small group of these viruses are the etiologic agents of several types of human cancers, including oral and anogenital tract carcinomas. This review focuses on the basic molecular biology of human papillomaviruses.","author":[{"dropping-particle":"","family":"Harden","given":"Mallory E","non-dropping-particle":"","parse-names":false,"suffix":""},{"dropping-particle":"","family":"Munger","given":"Karl","non-dropping-particle":"","parse-names":false,"suffix":""}],"container-title":"Mutation research. Reviews in mutation research","id":"ITEM-1","issued":{"date-parts":[["2017"]]},"language":"eng","page":"3-12","publisher-place":"Netherlands","title":"Human papillomavirus molecular biology.","type":"article-journal","volume":"772"},"uris":["http://www.mendeley.com/documents/?uuid=3167656e-aad3-4c25-890b-c837f3798a30"]}],"mendeley":{"formattedCitation":"(18)","plainTextFormattedCitation":"(18)","previouslyFormattedCitation":"(18)"},"properties":{"noteIndex":0},"schema":"https://github.com/citation-style-language/schema/raw/master/csl-citation.json"}</w:instrText>
      </w:r>
      <w:r w:rsidR="001A3DAC">
        <w:rPr>
          <w:rFonts w:cs="Arial"/>
          <w:sz w:val="22"/>
          <w:shd w:val="clear" w:color="auto" w:fill="FFFFFF"/>
        </w:rPr>
        <w:fldChar w:fldCharType="separate"/>
      </w:r>
      <w:r w:rsidR="001A3DAC" w:rsidRPr="001A3DAC">
        <w:rPr>
          <w:rFonts w:cs="Arial"/>
          <w:noProof/>
          <w:sz w:val="22"/>
          <w:shd w:val="clear" w:color="auto" w:fill="FFFFFF"/>
        </w:rPr>
        <w:t>(18)</w:t>
      </w:r>
      <w:r w:rsidR="001A3DAC">
        <w:rPr>
          <w:rFonts w:cs="Arial"/>
          <w:sz w:val="22"/>
          <w:shd w:val="clear" w:color="auto" w:fill="FFFFFF"/>
        </w:rPr>
        <w:fldChar w:fldCharType="end"/>
      </w:r>
      <w:r w:rsidR="0051271C" w:rsidRPr="009D2BC5">
        <w:rPr>
          <w:rFonts w:cs="Arial"/>
          <w:sz w:val="22"/>
          <w:shd w:val="clear" w:color="auto" w:fill="FFFFFF"/>
        </w:rPr>
        <w:t xml:space="preserve">. </w:t>
      </w:r>
    </w:p>
    <w:p w14:paraId="0E8C2F04" w14:textId="77777777" w:rsidR="00BE19D0" w:rsidRPr="009D2BC5" w:rsidRDefault="00A00E7C" w:rsidP="00387770">
      <w:pPr>
        <w:pStyle w:val="NormalWeb"/>
        <w:shd w:val="clear" w:color="auto" w:fill="FFFFFF"/>
        <w:spacing w:line="360" w:lineRule="auto"/>
        <w:jc w:val="both"/>
        <w:rPr>
          <w:rFonts w:ascii="Arial" w:hAnsi="Arial" w:cs="Arial"/>
          <w:sz w:val="22"/>
          <w:szCs w:val="22"/>
        </w:rPr>
      </w:pPr>
      <w:r w:rsidRPr="009D2BC5">
        <w:rPr>
          <w:rFonts w:ascii="Arial" w:hAnsi="Arial" w:cs="Arial"/>
          <w:sz w:val="22"/>
          <w:szCs w:val="22"/>
        </w:rPr>
        <w:t xml:space="preserve">los virus son </w:t>
      </w:r>
      <w:r w:rsidR="004E1171" w:rsidRPr="009D2BC5">
        <w:rPr>
          <w:rFonts w:ascii="Arial" w:hAnsi="Arial" w:cs="Arial"/>
          <w:sz w:val="22"/>
          <w:szCs w:val="22"/>
        </w:rPr>
        <w:t>parásitos</w:t>
      </w:r>
      <w:r w:rsidR="00502BC4" w:rsidRPr="009D2BC5">
        <w:rPr>
          <w:rFonts w:ascii="Arial" w:hAnsi="Arial" w:cs="Arial"/>
          <w:sz w:val="22"/>
          <w:szCs w:val="22"/>
        </w:rPr>
        <w:t xml:space="preserve"> intracelulares </w:t>
      </w:r>
      <w:r w:rsidR="0091740F" w:rsidRPr="009D2BC5">
        <w:rPr>
          <w:rFonts w:ascii="Arial" w:hAnsi="Arial" w:cs="Arial"/>
          <w:sz w:val="22"/>
          <w:szCs w:val="22"/>
        </w:rPr>
        <w:t>obligados,</w:t>
      </w:r>
      <w:r w:rsidR="00502BC4" w:rsidRPr="009D2BC5">
        <w:rPr>
          <w:rFonts w:ascii="Arial" w:hAnsi="Arial" w:cs="Arial"/>
          <w:sz w:val="22"/>
          <w:szCs w:val="22"/>
        </w:rPr>
        <w:t xml:space="preserve"> es decir,</w:t>
      </w:r>
      <w:r w:rsidRPr="009D2BC5">
        <w:rPr>
          <w:rFonts w:ascii="Arial" w:hAnsi="Arial" w:cs="Arial"/>
          <w:sz w:val="22"/>
          <w:szCs w:val="22"/>
        </w:rPr>
        <w:t xml:space="preserve"> necesitan la maquinaria celular del huésped para poder completar su ciclo de vida</w:t>
      </w:r>
      <w:r w:rsidR="00502BC4" w:rsidRPr="009D2BC5">
        <w:rPr>
          <w:rFonts w:ascii="Arial" w:hAnsi="Arial" w:cs="Arial"/>
          <w:sz w:val="22"/>
          <w:szCs w:val="22"/>
        </w:rPr>
        <w:t>, en el caso del VPH</w:t>
      </w:r>
      <w:r w:rsidR="00C20444" w:rsidRPr="009D2BC5">
        <w:rPr>
          <w:rFonts w:ascii="Arial" w:hAnsi="Arial" w:cs="Arial"/>
          <w:sz w:val="22"/>
          <w:szCs w:val="22"/>
          <w:vertAlign w:val="superscript"/>
        </w:rPr>
        <w:t xml:space="preserve"> </w:t>
      </w:r>
      <w:r w:rsidR="00F05AC0" w:rsidRPr="009C6A5C">
        <w:rPr>
          <w:rFonts w:ascii="Arial" w:hAnsi="Arial" w:cs="Arial"/>
          <w:sz w:val="22"/>
          <w:szCs w:val="22"/>
          <w:shd w:val="clear" w:color="auto" w:fill="FFFFFF"/>
        </w:rPr>
        <w:t>la integración del genoma viral al genoma de la célu</w:t>
      </w:r>
      <w:r w:rsidR="00502BC4" w:rsidRPr="009C6A5C">
        <w:rPr>
          <w:rFonts w:ascii="Arial" w:hAnsi="Arial" w:cs="Arial"/>
          <w:sz w:val="22"/>
          <w:szCs w:val="22"/>
          <w:shd w:val="clear" w:color="auto" w:fill="FFFFFF"/>
        </w:rPr>
        <w:t>la hospedera</w:t>
      </w:r>
      <w:r w:rsidR="00226124" w:rsidRPr="009C6A5C">
        <w:rPr>
          <w:rFonts w:ascii="Arial" w:hAnsi="Arial" w:cs="Arial"/>
          <w:sz w:val="22"/>
          <w:szCs w:val="22"/>
          <w:shd w:val="clear" w:color="auto" w:fill="FFFFFF"/>
        </w:rPr>
        <w:t xml:space="preserve">, </w:t>
      </w:r>
      <w:r w:rsidR="00502BC4" w:rsidRPr="009C6A5C">
        <w:rPr>
          <w:rFonts w:ascii="Arial" w:hAnsi="Arial" w:cs="Arial"/>
          <w:sz w:val="22"/>
          <w:szCs w:val="22"/>
          <w:shd w:val="clear" w:color="auto" w:fill="FFFFFF"/>
        </w:rPr>
        <w:t>se da</w:t>
      </w:r>
      <w:r w:rsidR="00F05AC0" w:rsidRPr="009C6A5C">
        <w:rPr>
          <w:rFonts w:ascii="Arial" w:hAnsi="Arial" w:cs="Arial"/>
          <w:sz w:val="22"/>
          <w:szCs w:val="22"/>
          <w:shd w:val="clear" w:color="auto" w:fill="FFFFFF"/>
        </w:rPr>
        <w:t xml:space="preserve"> en el núcleo de las células infectadas como un plásmido de múltiples copias</w:t>
      </w:r>
      <w:r w:rsidR="00387770" w:rsidRPr="009D2BC5">
        <w:rPr>
          <w:rFonts w:ascii="Arial" w:hAnsi="Arial" w:cs="Arial"/>
          <w:sz w:val="22"/>
          <w:szCs w:val="22"/>
        </w:rPr>
        <w:t xml:space="preserve"> </w:t>
      </w:r>
      <w:r w:rsidR="00D52EDB" w:rsidRPr="009D2BC5">
        <w:rPr>
          <w:rFonts w:ascii="Arial" w:hAnsi="Arial" w:cs="Arial"/>
          <w:sz w:val="22"/>
          <w:szCs w:val="22"/>
        </w:rPr>
        <w:t xml:space="preserve">de </w:t>
      </w:r>
      <w:r w:rsidR="0062140C" w:rsidRPr="009D2BC5">
        <w:rPr>
          <w:rFonts w:ascii="Arial" w:hAnsi="Arial" w:cs="Arial"/>
          <w:sz w:val="22"/>
          <w:szCs w:val="22"/>
        </w:rPr>
        <w:t xml:space="preserve">viriones </w:t>
      </w:r>
      <w:r w:rsidR="00D52EDB" w:rsidRPr="009D2BC5">
        <w:rPr>
          <w:rFonts w:ascii="Arial" w:hAnsi="Arial" w:cs="Arial"/>
          <w:sz w:val="22"/>
          <w:szCs w:val="22"/>
        </w:rPr>
        <w:t xml:space="preserve">que </w:t>
      </w:r>
      <w:r w:rsidR="0062140C" w:rsidRPr="009D2BC5">
        <w:rPr>
          <w:rFonts w:ascii="Arial" w:hAnsi="Arial" w:cs="Arial"/>
          <w:sz w:val="22"/>
          <w:szCs w:val="22"/>
        </w:rPr>
        <w:t xml:space="preserve">se unen al </w:t>
      </w:r>
      <w:r w:rsidR="0062140C" w:rsidRPr="009D2BC5">
        <w:rPr>
          <w:rFonts w:ascii="Arial" w:hAnsi="Arial" w:cs="Arial"/>
          <w:sz w:val="22"/>
          <w:szCs w:val="22"/>
          <w:shd w:val="clear" w:color="auto" w:fill="FFFFFF"/>
        </w:rPr>
        <w:t xml:space="preserve">heparán sulfato de la </w:t>
      </w:r>
      <w:r w:rsidR="004E1171" w:rsidRPr="009D2BC5">
        <w:rPr>
          <w:rFonts w:ascii="Arial" w:hAnsi="Arial" w:cs="Arial"/>
          <w:sz w:val="22"/>
          <w:szCs w:val="22"/>
          <w:shd w:val="clear" w:color="auto" w:fill="FFFFFF"/>
        </w:rPr>
        <w:t>célula</w:t>
      </w:r>
      <w:r w:rsidR="00D52EDB" w:rsidRPr="009D2BC5">
        <w:rPr>
          <w:rFonts w:ascii="Arial" w:hAnsi="Arial" w:cs="Arial"/>
          <w:sz w:val="22"/>
          <w:szCs w:val="22"/>
          <w:shd w:val="clear" w:color="auto" w:fill="FFFFFF"/>
        </w:rPr>
        <w:t xml:space="preserve"> por medio de</w:t>
      </w:r>
      <w:r w:rsidR="0062140C" w:rsidRPr="009D2BC5">
        <w:rPr>
          <w:rFonts w:ascii="Arial" w:hAnsi="Arial" w:cs="Arial"/>
          <w:sz w:val="22"/>
          <w:szCs w:val="22"/>
          <w:shd w:val="clear" w:color="auto" w:fill="FFFFFF"/>
        </w:rPr>
        <w:t xml:space="preserve"> la región L1 del virus, luego los viriones pierden la envoltura y por medio de L2 se transfiere el genoma viral </w:t>
      </w:r>
      <w:r w:rsidR="00472300" w:rsidRPr="009D2BC5">
        <w:rPr>
          <w:rFonts w:ascii="Arial" w:hAnsi="Arial" w:cs="Arial"/>
          <w:sz w:val="22"/>
          <w:szCs w:val="22"/>
          <w:shd w:val="clear" w:color="auto" w:fill="FFFFFF"/>
        </w:rPr>
        <w:t xml:space="preserve">al </w:t>
      </w:r>
      <w:r w:rsidR="004E1171" w:rsidRPr="009D2BC5">
        <w:rPr>
          <w:rFonts w:ascii="Arial" w:hAnsi="Arial" w:cs="Arial"/>
          <w:sz w:val="22"/>
          <w:szCs w:val="22"/>
          <w:shd w:val="clear" w:color="auto" w:fill="FFFFFF"/>
        </w:rPr>
        <w:t>aparato de</w:t>
      </w:r>
      <w:r w:rsidR="00BE19D0" w:rsidRPr="009D2BC5">
        <w:rPr>
          <w:rFonts w:ascii="Arial" w:hAnsi="Arial" w:cs="Arial"/>
          <w:sz w:val="22"/>
          <w:szCs w:val="22"/>
          <w:shd w:val="clear" w:color="auto" w:fill="FFFFFF"/>
        </w:rPr>
        <w:t xml:space="preserve"> Golgi</w:t>
      </w:r>
      <w:r w:rsidR="004E1171" w:rsidRPr="009D2BC5">
        <w:rPr>
          <w:rFonts w:ascii="Arial" w:hAnsi="Arial" w:cs="Arial"/>
          <w:sz w:val="22"/>
          <w:szCs w:val="22"/>
          <w:shd w:val="clear" w:color="auto" w:fill="FFFFFF"/>
        </w:rPr>
        <w:t>, posterior a esto se da el movimi</w:t>
      </w:r>
      <w:r w:rsidR="00472300" w:rsidRPr="009D2BC5">
        <w:rPr>
          <w:rFonts w:ascii="Arial" w:hAnsi="Arial" w:cs="Arial"/>
          <w:sz w:val="22"/>
          <w:szCs w:val="22"/>
          <w:shd w:val="clear" w:color="auto" w:fill="FFFFFF"/>
        </w:rPr>
        <w:t xml:space="preserve">ento del virus al </w:t>
      </w:r>
      <w:r w:rsidR="004E1171" w:rsidRPr="009D2BC5">
        <w:rPr>
          <w:rFonts w:ascii="Arial" w:hAnsi="Arial" w:cs="Arial"/>
          <w:sz w:val="22"/>
          <w:szCs w:val="22"/>
          <w:shd w:val="clear" w:color="auto" w:fill="FFFFFF"/>
        </w:rPr>
        <w:t>núcleo</w:t>
      </w:r>
      <w:r w:rsidR="00BE19D0" w:rsidRPr="009D2BC5">
        <w:rPr>
          <w:rFonts w:ascii="Arial" w:hAnsi="Arial" w:cs="Arial"/>
          <w:sz w:val="22"/>
          <w:szCs w:val="22"/>
          <w:shd w:val="clear" w:color="auto" w:fill="FFFFFF"/>
        </w:rPr>
        <w:t xml:space="preserve"> por medio de </w:t>
      </w:r>
      <w:r w:rsidR="00816AB5" w:rsidRPr="009D2BC5">
        <w:rPr>
          <w:rFonts w:ascii="Arial" w:hAnsi="Arial" w:cs="Arial"/>
          <w:sz w:val="22"/>
          <w:szCs w:val="22"/>
          <w:shd w:val="clear" w:color="auto" w:fill="FFFFFF"/>
        </w:rPr>
        <w:t>microtúbulos</w:t>
      </w:r>
      <w:r w:rsidR="00BE19D0" w:rsidRPr="009D2BC5">
        <w:rPr>
          <w:rFonts w:ascii="Arial" w:hAnsi="Arial" w:cs="Arial"/>
          <w:sz w:val="22"/>
          <w:szCs w:val="22"/>
          <w:shd w:val="clear" w:color="auto" w:fill="FFFFFF"/>
        </w:rPr>
        <w:t xml:space="preserve">. </w:t>
      </w:r>
      <w:r w:rsidR="00BE19D0" w:rsidRPr="009D2BC5">
        <w:rPr>
          <w:rFonts w:ascii="Arial" w:eastAsiaTheme="minorEastAsia" w:hAnsi="Arial" w:cs="Arial"/>
          <w:sz w:val="22"/>
          <w:szCs w:val="22"/>
          <w:lang w:eastAsia="es-ES"/>
        </w:rPr>
        <w:t xml:space="preserve">El genoma viral se localiza transitoriamente en dominios nucleares denominados </w:t>
      </w:r>
      <w:r w:rsidR="00BE19D0" w:rsidRPr="009D2BC5">
        <w:rPr>
          <w:rFonts w:ascii="Arial" w:eastAsiaTheme="minorEastAsia" w:hAnsi="Arial" w:cs="Arial"/>
          <w:bCs/>
          <w:sz w:val="22"/>
          <w:szCs w:val="22"/>
          <w:lang w:eastAsia="es-ES"/>
        </w:rPr>
        <w:t>ND10</w:t>
      </w:r>
      <w:r w:rsidR="00BE19D0" w:rsidRPr="009D2BC5">
        <w:rPr>
          <w:rFonts w:ascii="Arial" w:eastAsiaTheme="minorEastAsia" w:hAnsi="Arial" w:cs="Arial"/>
          <w:sz w:val="22"/>
          <w:szCs w:val="22"/>
          <w:lang w:eastAsia="es-ES"/>
        </w:rPr>
        <w:t xml:space="preserve">, y su replicación ocurre durante la </w:t>
      </w:r>
      <w:r w:rsidR="00BE19D0" w:rsidRPr="009D2BC5">
        <w:rPr>
          <w:rFonts w:ascii="Arial" w:eastAsiaTheme="minorEastAsia" w:hAnsi="Arial" w:cs="Arial"/>
          <w:bCs/>
          <w:sz w:val="22"/>
          <w:szCs w:val="22"/>
          <w:lang w:eastAsia="es-ES"/>
        </w:rPr>
        <w:t>fase S del ciclo celular</w:t>
      </w:r>
      <w:r w:rsidR="001A3DAC">
        <w:rPr>
          <w:rFonts w:ascii="Arial" w:eastAsiaTheme="minorEastAsia" w:hAnsi="Arial" w:cs="Arial"/>
          <w:bCs/>
          <w:sz w:val="22"/>
          <w:szCs w:val="22"/>
          <w:lang w:eastAsia="es-ES"/>
        </w:rPr>
        <w:t xml:space="preserve"> </w:t>
      </w:r>
      <w:r w:rsidR="001A3DAC">
        <w:rPr>
          <w:rFonts w:ascii="Arial" w:eastAsiaTheme="minorEastAsia" w:hAnsi="Arial" w:cs="Arial"/>
          <w:bCs/>
          <w:sz w:val="22"/>
          <w:szCs w:val="22"/>
          <w:lang w:eastAsia="es-ES"/>
        </w:rPr>
        <w:fldChar w:fldCharType="begin" w:fldLock="1"/>
      </w:r>
      <w:r w:rsidR="001A3DAC">
        <w:rPr>
          <w:rFonts w:ascii="Arial" w:eastAsiaTheme="minorEastAsia" w:hAnsi="Arial" w:cs="Arial"/>
          <w:bCs/>
          <w:sz w:val="22"/>
          <w:szCs w:val="22"/>
          <w:lang w:eastAsia="es-ES"/>
        </w:rPr>
        <w:instrText>ADDIN CSL_CITATION {"citationItems":[{"id":"ITEM-1","itemData":{"DOI":"10.1016/j.ygyno.2010.04.004","ISSN":"1095-6859 (Electronic)","PMID":"20494219","abstract":"HPVs (human papillomaviruses) and other papillomaviruses have a unique mechanism  of infection that has likely evolved to limit infection to the basal cells of stratified epithelium, the only tissue in which they replicate. Recent studies in a mouse cervicovaginal challenge model indicate that, surprisingly, the virus cannot initially bind to keratinocytes in vivo. Rather it must first bind via its L1 major capsid protein to heparan sulfate proteoglycans (HSPGs) on segments of the basement membrane (BM) exposed after epithelial trauma and undergo a conformational change that exposes the N-terminus of L2 minor capsid protein to furin cleavage. L2 proteolysis exposes a previously occluded surface of L1 that binds an as yet undetermined cell surface receptor on keratinocytes that have migrated over the BM to close the wound. Papillomaviruses are the only viruses that are known to initiate their infectious process at an extracellular site. In contrast to the in vivo situation, the virions can bind directly to many cultured cell lines through cell surface HSPGs and then undergo a similar conformational change and L2 cleavage. Transfer to the secondary receptor leads to internalization, uncoating in late endosomes, escape from the endosome by an L2-dependent mechanism, and eventual trafficking of an L2-genome complex to specific subnuclear domains designated ND10 bodies, where viral gene transcription is initiated. The infectious process is remarkably slow and asynchronous both in vivo and in cultured cells, taking 12-24h for initiation of transcription. The extended exposure of antibody neutralizing determinants while the virions reside on the BM and cell surfaces might, in part, account for the remarkable effectiveness of vaccines based on neutralizing antibodies to L1 virus-like particles or the domain of L2 exposed after furin cleavage.","author":[{"dropping-particle":"","family":"Schiller","given":"John T","non-dropping-particle":"","parse-names":false,"suffix":""},{"dropping-particle":"","family":"Day","given":"Patricia M","non-dropping-particle":"","parse-names":false,"suffix":""},{"dropping-particle":"","family":"Kines","given":"Rhonda C","non-dropping-particle":"","parse-names":false,"suffix":""}],"container-title":"Gynecologic oncology","id":"ITEM-1","issue":"1 Suppl","issued":{"date-parts":[["2010","6"]]},"language":"eng","page":"S12-7","publisher-place":"United States","title":"Current understanding of the mechanism of HPV infection.","type":"article-journal","volume":"118"},"uris":["http://www.mendeley.com/documents/?uuid=e17c5da7-e9f3-4b2a-96f6-4c551a3498a1"]}],"mendeley":{"formattedCitation":"(19)","plainTextFormattedCitation":"(19)","previouslyFormattedCitation":"(19)"},"properties":{"noteIndex":0},"schema":"https://github.com/citation-style-language/schema/raw/master/csl-citation.json"}</w:instrText>
      </w:r>
      <w:r w:rsidR="001A3DAC">
        <w:rPr>
          <w:rFonts w:ascii="Arial" w:eastAsiaTheme="minorEastAsia" w:hAnsi="Arial" w:cs="Arial"/>
          <w:bCs/>
          <w:sz w:val="22"/>
          <w:szCs w:val="22"/>
          <w:lang w:eastAsia="es-ES"/>
        </w:rPr>
        <w:fldChar w:fldCharType="separate"/>
      </w:r>
      <w:r w:rsidR="001A3DAC" w:rsidRPr="001A3DAC">
        <w:rPr>
          <w:rFonts w:ascii="Arial" w:eastAsiaTheme="minorEastAsia" w:hAnsi="Arial" w:cs="Arial"/>
          <w:bCs/>
          <w:noProof/>
          <w:sz w:val="22"/>
          <w:szCs w:val="22"/>
          <w:lang w:eastAsia="es-ES"/>
        </w:rPr>
        <w:t>(19)</w:t>
      </w:r>
      <w:r w:rsidR="001A3DAC">
        <w:rPr>
          <w:rFonts w:ascii="Arial" w:eastAsiaTheme="minorEastAsia" w:hAnsi="Arial" w:cs="Arial"/>
          <w:bCs/>
          <w:sz w:val="22"/>
          <w:szCs w:val="22"/>
          <w:lang w:eastAsia="es-ES"/>
        </w:rPr>
        <w:fldChar w:fldCharType="end"/>
      </w:r>
      <w:r w:rsidR="00BE19D0" w:rsidRPr="009D2BC5">
        <w:rPr>
          <w:rFonts w:ascii="Arial" w:eastAsiaTheme="minorEastAsia" w:hAnsi="Arial" w:cs="Arial"/>
          <w:sz w:val="22"/>
          <w:szCs w:val="22"/>
          <w:lang w:eastAsia="es-ES"/>
        </w:rPr>
        <w:t>.</w:t>
      </w:r>
    </w:p>
    <w:p w14:paraId="32F4524B" w14:textId="77777777" w:rsidR="0051271C" w:rsidRPr="009D2BC5" w:rsidRDefault="00472300" w:rsidP="00BC3325">
      <w:pPr>
        <w:pStyle w:val="NormalWeb"/>
        <w:shd w:val="clear" w:color="auto" w:fill="FFFFFF"/>
        <w:spacing w:line="360" w:lineRule="auto"/>
        <w:jc w:val="both"/>
        <w:rPr>
          <w:rFonts w:ascii="Arial" w:hAnsi="Arial" w:cs="Arial"/>
          <w:sz w:val="22"/>
          <w:szCs w:val="22"/>
          <w:shd w:val="clear" w:color="auto" w:fill="FFFFFF"/>
        </w:rPr>
      </w:pPr>
      <w:r w:rsidRPr="009D2BC5">
        <w:rPr>
          <w:rFonts w:ascii="Arial" w:hAnsi="Arial" w:cs="Arial"/>
          <w:sz w:val="22"/>
          <w:szCs w:val="22"/>
        </w:rPr>
        <w:lastRenderedPageBreak/>
        <w:t>Por otra parte, la oncoproteína E6 del VPH 16 se une a la p53</w:t>
      </w:r>
      <w:r w:rsidR="00BE19D0" w:rsidRPr="009D2BC5">
        <w:rPr>
          <w:rFonts w:ascii="Arial" w:hAnsi="Arial" w:cs="Arial"/>
          <w:sz w:val="22"/>
          <w:szCs w:val="22"/>
        </w:rPr>
        <w:t xml:space="preserve"> (proteína supresora de tumores)</w:t>
      </w:r>
      <w:r w:rsidRPr="009D2BC5">
        <w:rPr>
          <w:rFonts w:ascii="Arial" w:hAnsi="Arial" w:cs="Arial"/>
          <w:sz w:val="22"/>
          <w:szCs w:val="22"/>
        </w:rPr>
        <w:t xml:space="preserve"> </w:t>
      </w:r>
      <w:r w:rsidR="003526DD" w:rsidRPr="009D2BC5">
        <w:rPr>
          <w:rFonts w:ascii="Arial" w:hAnsi="Arial" w:cs="Arial"/>
          <w:sz w:val="22"/>
          <w:szCs w:val="22"/>
        </w:rPr>
        <w:t>produciendo su degradación</w:t>
      </w:r>
      <w:r w:rsidRPr="009D2BC5">
        <w:rPr>
          <w:rFonts w:ascii="Arial" w:hAnsi="Arial" w:cs="Arial"/>
          <w:sz w:val="22"/>
          <w:szCs w:val="22"/>
        </w:rPr>
        <w:t xml:space="preserve">, </w:t>
      </w:r>
      <w:r w:rsidR="00BE19D0" w:rsidRPr="009D2BC5">
        <w:rPr>
          <w:rFonts w:ascii="Arial" w:hAnsi="Arial" w:cs="Arial"/>
          <w:sz w:val="22"/>
          <w:szCs w:val="22"/>
        </w:rPr>
        <w:t xml:space="preserve">lo que </w:t>
      </w:r>
      <w:r w:rsidR="00BE19D0" w:rsidRPr="009C6A5C">
        <w:rPr>
          <w:rFonts w:ascii="Arial" w:eastAsiaTheme="minorEastAsia" w:hAnsi="Arial" w:cs="Arial"/>
          <w:sz w:val="22"/>
          <w:szCs w:val="22"/>
          <w:lang w:eastAsia="es-ES"/>
        </w:rPr>
        <w:t>genera la evasión del punto de control G1/S, una alteración clave que favorece la proliferación celular descontrolada y la progresión hacia la transformación maligna</w:t>
      </w:r>
      <w:r w:rsidR="001A3DAC">
        <w:rPr>
          <w:rFonts w:ascii="Arial" w:eastAsiaTheme="minorEastAsia" w:hAnsi="Arial" w:cs="Arial"/>
          <w:sz w:val="22"/>
          <w:szCs w:val="22"/>
          <w:lang w:eastAsia="es-ES"/>
        </w:rPr>
        <w:t xml:space="preserve"> </w:t>
      </w:r>
      <w:r w:rsidR="001A3DAC">
        <w:rPr>
          <w:rFonts w:ascii="Arial" w:eastAsiaTheme="minorEastAsia" w:hAnsi="Arial" w:cs="Arial"/>
          <w:sz w:val="22"/>
          <w:szCs w:val="22"/>
          <w:lang w:eastAsia="es-ES"/>
        </w:rPr>
        <w:fldChar w:fldCharType="begin" w:fldLock="1"/>
      </w:r>
      <w:r w:rsidR="001A3DAC">
        <w:rPr>
          <w:rFonts w:ascii="Arial" w:eastAsiaTheme="minorEastAsia" w:hAnsi="Arial" w:cs="Arial"/>
          <w:sz w:val="22"/>
          <w:szCs w:val="22"/>
          <w:lang w:eastAsia="es-ES"/>
        </w:rPr>
        <w:instrText>ADDIN CSL_CITATION {"citationItems":[{"id":"ITEM-1","itemData":{"ISSN":"16655796","abstract":"El virus del papiloma humano (VPH) pertenece al grupo de virus con tropismo por los epitelios; infectan predominantemente la piel y las membranas mucosas y producen proliferaciones benignas o papilomas, que bajo ciertas circunstancias pueden experimentar transformación maligna. El VPH es considerado el agente causal más importante del carcinoma del cérvix uterino y el conocimiento de su biología es fundamental para el entendimiento de la carcinogénesis cervical. Existe evidencia epidemiológica y molecular sobre la estrecha relación del VPH en el desarrollo del carcinoma cervical y sus precursores. La infección por el virus del papiloma humano es un importante problema de salud pública en nuestro país, para lo cual se ha identificado a la población con claros factores de riesgo, tales como: inicio temprano de vida sexual activa y múltiples parejas sexuales, hacia quienes se dirigen todos los esfuerzos de prevención y diagnóstico temprano, donde ya se incluyen estudios avanzados y cada vez más sensibles y específicos, con el fin de detectar más oportunamente esta mortal enfermedad.","author":[{"dropping-particle":"","family":"la Fuente-Villarreal","given":"David","non-dropping-particle":"De","parse-names":false,"suffix":""},{"dropping-particle":"","family":"Guzmán-López","given":"Santos","non-dropping-particle":"","parse-names":false,"suffix":""},{"dropping-particle":"","family":"Barboza-Quintana","given":"Oralia","non-dropping-particle":"","parse-names":false,"suffix":""},{"dropping-particle":"","family":"González-Ramírez","given":"Roger Adrián","non-dropping-particle":"","parse-names":false,"suffix":""}],"container-title":"Medicina Universitaria","id":"ITEM-1","issue":"49","issued":{"date-parts":[["2010"]]},"page":"231-238","title":"Biología del Virus del Papiloma Humano y técnicas de diagnóstico","type":"article-journal","volume":"12"},"uris":["http://www.mendeley.com/documents/?uuid=8d06826e-0c38-4c78-9c6b-7a3d6de6d755"]}],"mendeley":{"formattedCitation":"(17)","plainTextFormattedCitation":"(17)","previouslyFormattedCitation":"(17)"},"properties":{"noteIndex":0},"schema":"https://github.com/citation-style-language/schema/raw/master/csl-citation.json"}</w:instrText>
      </w:r>
      <w:r w:rsidR="001A3DAC">
        <w:rPr>
          <w:rFonts w:ascii="Arial" w:eastAsiaTheme="minorEastAsia" w:hAnsi="Arial" w:cs="Arial"/>
          <w:sz w:val="22"/>
          <w:szCs w:val="22"/>
          <w:lang w:eastAsia="es-ES"/>
        </w:rPr>
        <w:fldChar w:fldCharType="separate"/>
      </w:r>
      <w:r w:rsidR="001A3DAC" w:rsidRPr="001A3DAC">
        <w:rPr>
          <w:rFonts w:ascii="Arial" w:eastAsiaTheme="minorEastAsia" w:hAnsi="Arial" w:cs="Arial"/>
          <w:noProof/>
          <w:sz w:val="22"/>
          <w:szCs w:val="22"/>
          <w:lang w:eastAsia="es-ES"/>
        </w:rPr>
        <w:t>(17)</w:t>
      </w:r>
      <w:r w:rsidR="001A3DAC">
        <w:rPr>
          <w:rFonts w:ascii="Arial" w:eastAsiaTheme="minorEastAsia" w:hAnsi="Arial" w:cs="Arial"/>
          <w:sz w:val="22"/>
          <w:szCs w:val="22"/>
          <w:lang w:eastAsia="es-ES"/>
        </w:rPr>
        <w:fldChar w:fldCharType="end"/>
      </w:r>
      <w:r w:rsidR="00BE19D0" w:rsidRPr="009C6A5C">
        <w:rPr>
          <w:rFonts w:ascii="Arial" w:eastAsiaTheme="minorEastAsia" w:hAnsi="Arial" w:cs="Arial"/>
          <w:sz w:val="22"/>
          <w:szCs w:val="22"/>
          <w:lang w:eastAsia="es-ES"/>
        </w:rPr>
        <w:t>.</w:t>
      </w:r>
    </w:p>
    <w:p w14:paraId="6205D6AB" w14:textId="7771C754" w:rsidR="00291865" w:rsidRPr="009D2BC5" w:rsidRDefault="00245B6A" w:rsidP="00BC3325">
      <w:pPr>
        <w:pStyle w:val="NormalWeb"/>
        <w:shd w:val="clear" w:color="auto" w:fill="FFFFFF"/>
        <w:spacing w:line="360" w:lineRule="auto"/>
        <w:jc w:val="both"/>
        <w:rPr>
          <w:rFonts w:ascii="Arial" w:hAnsi="Arial" w:cs="Arial"/>
          <w:sz w:val="22"/>
          <w:szCs w:val="22"/>
        </w:rPr>
      </w:pPr>
      <w:r w:rsidRPr="009D2BC5">
        <w:rPr>
          <w:rFonts w:ascii="Arial" w:hAnsi="Arial" w:cs="Arial"/>
          <w:sz w:val="22"/>
          <w:szCs w:val="22"/>
        </w:rPr>
        <w:t xml:space="preserve">La proteína E7 del VPH codifica para una proteína de aproximadamente 98 aminoácidos con </w:t>
      </w:r>
      <w:r w:rsidR="00852208" w:rsidRPr="009D2BC5">
        <w:rPr>
          <w:rFonts w:ascii="Arial" w:hAnsi="Arial" w:cs="Arial"/>
          <w:sz w:val="22"/>
          <w:szCs w:val="22"/>
        </w:rPr>
        <w:t>un peso molecular de 10 kDa</w:t>
      </w:r>
      <w:r w:rsidRPr="009D2BC5">
        <w:rPr>
          <w:rFonts w:ascii="Arial" w:hAnsi="Arial" w:cs="Arial"/>
          <w:sz w:val="22"/>
          <w:szCs w:val="22"/>
        </w:rPr>
        <w:t xml:space="preserve">. </w:t>
      </w:r>
      <w:r w:rsidR="00E203A5" w:rsidRPr="009D2BC5">
        <w:rPr>
          <w:rFonts w:ascii="Arial" w:hAnsi="Arial" w:cs="Arial"/>
          <w:sz w:val="22"/>
          <w:szCs w:val="22"/>
        </w:rPr>
        <w:t xml:space="preserve">Se caracteriza por su poder </w:t>
      </w:r>
      <w:r w:rsidRPr="009D2BC5">
        <w:rPr>
          <w:rFonts w:ascii="Arial" w:hAnsi="Arial" w:cs="Arial"/>
          <w:sz w:val="22"/>
          <w:szCs w:val="22"/>
        </w:rPr>
        <w:t xml:space="preserve">transformante </w:t>
      </w:r>
      <w:r w:rsidR="00E203A5" w:rsidRPr="009D2BC5">
        <w:rPr>
          <w:rFonts w:ascii="Arial" w:eastAsiaTheme="minorEastAsia" w:hAnsi="Arial" w:cs="Arial"/>
          <w:sz w:val="22"/>
          <w:szCs w:val="22"/>
          <w:lang w:eastAsia="es-ES"/>
        </w:rPr>
        <w:t xml:space="preserve">la cual ejerce principalmente a través de su interacción con </w:t>
      </w:r>
      <w:r w:rsidR="00E203A5" w:rsidRPr="009D2BC5">
        <w:rPr>
          <w:rFonts w:ascii="Arial" w:eastAsiaTheme="minorEastAsia" w:hAnsi="Arial" w:cs="Arial"/>
          <w:bCs/>
          <w:sz w:val="22"/>
          <w:szCs w:val="22"/>
          <w:lang w:eastAsia="es-ES"/>
        </w:rPr>
        <w:t xml:space="preserve">proteínas supresoras de tumores de la familia pRB (proteína </w:t>
      </w:r>
      <w:r w:rsidR="007E7D03" w:rsidRPr="009D2BC5">
        <w:rPr>
          <w:rFonts w:ascii="Arial" w:eastAsiaTheme="minorEastAsia" w:hAnsi="Arial" w:cs="Arial"/>
          <w:bCs/>
          <w:sz w:val="22"/>
          <w:szCs w:val="22"/>
          <w:lang w:eastAsia="es-ES"/>
        </w:rPr>
        <w:t>de la retinoblastoma</w:t>
      </w:r>
      <w:r w:rsidR="00E203A5" w:rsidRPr="009D2BC5">
        <w:rPr>
          <w:rFonts w:ascii="Arial" w:eastAsiaTheme="minorEastAsia" w:hAnsi="Arial" w:cs="Arial"/>
          <w:bCs/>
          <w:sz w:val="22"/>
          <w:szCs w:val="22"/>
          <w:lang w:eastAsia="es-ES"/>
        </w:rPr>
        <w:t>)</w:t>
      </w:r>
      <w:r w:rsidR="001A3DAC">
        <w:rPr>
          <w:rFonts w:ascii="Arial" w:eastAsiaTheme="minorEastAsia" w:hAnsi="Arial" w:cs="Arial"/>
          <w:bCs/>
          <w:sz w:val="22"/>
          <w:szCs w:val="22"/>
          <w:lang w:eastAsia="es-ES"/>
        </w:rPr>
        <w:t>.</w:t>
      </w:r>
      <w:r w:rsidRPr="009D2BC5">
        <w:rPr>
          <w:rFonts w:ascii="Arial" w:hAnsi="Arial" w:cs="Arial"/>
          <w:sz w:val="22"/>
          <w:szCs w:val="22"/>
        </w:rPr>
        <w:t xml:space="preserve"> </w:t>
      </w:r>
      <w:r w:rsidR="00E203A5" w:rsidRPr="009D2BC5">
        <w:rPr>
          <w:rFonts w:ascii="Arial" w:hAnsi="Arial" w:cs="Arial"/>
          <w:sz w:val="22"/>
          <w:szCs w:val="22"/>
        </w:rPr>
        <w:t xml:space="preserve">La familia pRB desempeña un papel esencial en la </w:t>
      </w:r>
      <w:r w:rsidR="00E203A5" w:rsidRPr="009D2BC5">
        <w:rPr>
          <w:rStyle w:val="Fuerte"/>
          <w:rFonts w:cs="Arial"/>
          <w:b w:val="0"/>
          <w:sz w:val="22"/>
          <w:szCs w:val="22"/>
        </w:rPr>
        <w:t>regulación del ciclo celular</w:t>
      </w:r>
      <w:r w:rsidR="00E203A5" w:rsidRPr="009D2BC5">
        <w:rPr>
          <w:rFonts w:ascii="Arial" w:hAnsi="Arial" w:cs="Arial"/>
          <w:b/>
          <w:sz w:val="22"/>
          <w:szCs w:val="22"/>
        </w:rPr>
        <w:t>,</w:t>
      </w:r>
      <w:r w:rsidR="00E203A5" w:rsidRPr="009D2BC5">
        <w:rPr>
          <w:rFonts w:ascii="Arial" w:hAnsi="Arial" w:cs="Arial"/>
          <w:sz w:val="22"/>
          <w:szCs w:val="22"/>
        </w:rPr>
        <w:t xml:space="preserve"> al controlar la actividad de los factores de transcripciónE2F, que son necesarios para la progresión de la </w:t>
      </w:r>
      <w:r w:rsidR="00E203A5" w:rsidRPr="009D2BC5">
        <w:rPr>
          <w:rStyle w:val="Fuerte"/>
          <w:rFonts w:cs="Arial"/>
          <w:b w:val="0"/>
          <w:sz w:val="22"/>
          <w:szCs w:val="22"/>
        </w:rPr>
        <w:t>fase S</w:t>
      </w:r>
      <w:r w:rsidR="00E203A5" w:rsidRPr="009D2BC5">
        <w:rPr>
          <w:rFonts w:ascii="Arial" w:hAnsi="Arial" w:cs="Arial"/>
          <w:b/>
          <w:sz w:val="22"/>
          <w:szCs w:val="22"/>
        </w:rPr>
        <w:t>.</w:t>
      </w:r>
      <w:r w:rsidRPr="009D2BC5">
        <w:rPr>
          <w:rFonts w:ascii="Arial" w:hAnsi="Arial" w:cs="Arial"/>
          <w:sz w:val="22"/>
          <w:szCs w:val="22"/>
        </w:rPr>
        <w:t xml:space="preserve"> </w:t>
      </w:r>
      <w:r w:rsidR="00E203A5" w:rsidRPr="009D2BC5">
        <w:rPr>
          <w:rFonts w:ascii="Arial" w:eastAsiaTheme="minorEastAsia" w:hAnsi="Arial" w:cs="Arial"/>
          <w:sz w:val="22"/>
          <w:szCs w:val="22"/>
          <w:lang w:eastAsia="es-ES"/>
        </w:rPr>
        <w:t xml:space="preserve">La unión de E7 a pRB interfiere con esta regulación, </w:t>
      </w:r>
      <w:r w:rsidR="00E203A5" w:rsidRPr="009D2BC5">
        <w:rPr>
          <w:rFonts w:ascii="Arial" w:eastAsiaTheme="minorEastAsia" w:hAnsi="Arial" w:cs="Arial"/>
          <w:bCs/>
          <w:sz w:val="22"/>
          <w:szCs w:val="22"/>
          <w:lang w:eastAsia="es-ES"/>
        </w:rPr>
        <w:t>liberando los factores E2F de forma independiente a estímulos de crecimiento externos</w:t>
      </w:r>
      <w:r w:rsidR="00E203A5" w:rsidRPr="009D2BC5">
        <w:rPr>
          <w:rFonts w:ascii="Arial" w:eastAsiaTheme="minorEastAsia" w:hAnsi="Arial" w:cs="Arial"/>
          <w:sz w:val="22"/>
          <w:szCs w:val="22"/>
          <w:lang w:eastAsia="es-ES"/>
        </w:rPr>
        <w:t xml:space="preserve">, lo que permite una replicación celular descontrolada. Esta disrupción del control del ciclo celular contribuye significativamente a la </w:t>
      </w:r>
      <w:r w:rsidR="00E203A5" w:rsidRPr="009D2BC5">
        <w:rPr>
          <w:rFonts w:ascii="Arial" w:eastAsiaTheme="minorEastAsia" w:hAnsi="Arial" w:cs="Arial"/>
          <w:bCs/>
          <w:sz w:val="22"/>
          <w:szCs w:val="22"/>
          <w:lang w:eastAsia="es-ES"/>
        </w:rPr>
        <w:t>inmortalización celular</w:t>
      </w:r>
      <w:r w:rsidR="00E203A5" w:rsidRPr="009D2BC5">
        <w:rPr>
          <w:rFonts w:ascii="Arial" w:eastAsiaTheme="minorEastAsia" w:hAnsi="Arial" w:cs="Arial"/>
          <w:sz w:val="22"/>
          <w:szCs w:val="22"/>
          <w:lang w:eastAsia="es-ES"/>
        </w:rPr>
        <w:t xml:space="preserve"> y, en consecuencia, a la progresión de eventos oncogénicos en tejidos infectados por </w:t>
      </w:r>
      <w:r w:rsidR="00E203A5" w:rsidRPr="009D2BC5">
        <w:rPr>
          <w:rFonts w:ascii="Arial" w:eastAsiaTheme="minorEastAsia" w:hAnsi="Arial" w:cs="Arial"/>
          <w:bCs/>
          <w:sz w:val="22"/>
          <w:szCs w:val="22"/>
          <w:lang w:eastAsia="es-ES"/>
        </w:rPr>
        <w:t>VPH de alto riesgo</w:t>
      </w:r>
      <w:r w:rsidR="00E203A5" w:rsidRPr="009D2BC5">
        <w:rPr>
          <w:rFonts w:ascii="Arial" w:eastAsiaTheme="minorEastAsia" w:hAnsi="Arial" w:cs="Arial"/>
          <w:sz w:val="22"/>
          <w:szCs w:val="22"/>
          <w:lang w:eastAsia="es-ES"/>
        </w:rPr>
        <w:t>, particularmente los genotipos 16 y 18</w:t>
      </w:r>
      <w:r w:rsidR="001A3DAC">
        <w:rPr>
          <w:rFonts w:ascii="Arial" w:eastAsiaTheme="minorEastAsia" w:hAnsi="Arial" w:cs="Arial"/>
          <w:sz w:val="22"/>
          <w:szCs w:val="22"/>
          <w:lang w:eastAsia="es-ES"/>
        </w:rPr>
        <w:t xml:space="preserve"> </w:t>
      </w:r>
      <w:r w:rsidR="001A3DAC">
        <w:rPr>
          <w:rFonts w:ascii="Arial" w:eastAsiaTheme="minorEastAsia" w:hAnsi="Arial" w:cs="Arial"/>
          <w:sz w:val="22"/>
          <w:szCs w:val="22"/>
          <w:lang w:eastAsia="es-ES"/>
        </w:rPr>
        <w:fldChar w:fldCharType="begin" w:fldLock="1"/>
      </w:r>
      <w:r w:rsidR="005F65E5">
        <w:rPr>
          <w:rFonts w:ascii="Arial" w:eastAsiaTheme="minorEastAsia" w:hAnsi="Arial" w:cs="Arial"/>
          <w:sz w:val="22"/>
          <w:szCs w:val="22"/>
          <w:lang w:eastAsia="es-ES"/>
        </w:rPr>
        <w:instrText>ADDIN CSL_CITATION {"citationItems":[{"id":"ITEM-1","itemData":{"ISBN":"0124-8146  UL  - http://www.scielo.org.co/scielo.php?script=sci_arttext&amp;pid=S0124-81462012000100007&amp;nrm=iso","author":[{"dropping-particle":"","family":"Álvarez Aldana","given":"Adalucy","non-dropping-particle":"","parse-names":false,"suffix":""},{"dropping-particle":"","family":"Sepúlveda Arias","given":"Juan Carlos","non-dropping-particle":"","parse-names":false,"suffix":""},{"dropping-particle":"","family":"Siller López","given":"Fernando","non-dropping-particle":"","parse-names":false,"suffix":""}],"container-title":"Investigaciones Andina ","id":"ITEM-1","issued":{"date-parts":[["2012"]]},"page":"438-456","publisher":"scieloco ","title":"CARCINOGENESIS INDUCIDA POR EL VIRUS DEL PAPILOMA HUMANO ","type":"article","volume":"14 "},"uris":["http://www.mendeley.com/documents/?uuid=fa5debd3-69f2-401f-869b-86c088fe9d5a"]}],"mendeley":{"formattedCitation":"(16)","plainTextFormattedCitation":"(16)","previouslyFormattedCitation":"(16)"},"properties":{"noteIndex":0},"schema":"https://github.com/citation-style-language/schema/raw/master/csl-citation.json"}</w:instrText>
      </w:r>
      <w:r w:rsidR="001A3DAC">
        <w:rPr>
          <w:rFonts w:ascii="Arial" w:eastAsiaTheme="minorEastAsia" w:hAnsi="Arial" w:cs="Arial"/>
          <w:sz w:val="22"/>
          <w:szCs w:val="22"/>
          <w:lang w:eastAsia="es-ES"/>
        </w:rPr>
        <w:fldChar w:fldCharType="separate"/>
      </w:r>
      <w:r w:rsidR="001A3DAC" w:rsidRPr="001A3DAC">
        <w:rPr>
          <w:rFonts w:ascii="Arial" w:eastAsiaTheme="minorEastAsia" w:hAnsi="Arial" w:cs="Arial"/>
          <w:noProof/>
          <w:sz w:val="22"/>
          <w:szCs w:val="22"/>
          <w:lang w:eastAsia="es-ES"/>
        </w:rPr>
        <w:t>(16)</w:t>
      </w:r>
      <w:r w:rsidR="001A3DAC">
        <w:rPr>
          <w:rFonts w:ascii="Arial" w:eastAsiaTheme="minorEastAsia" w:hAnsi="Arial" w:cs="Arial"/>
          <w:sz w:val="22"/>
          <w:szCs w:val="22"/>
          <w:lang w:eastAsia="es-ES"/>
        </w:rPr>
        <w:fldChar w:fldCharType="end"/>
      </w:r>
      <w:r w:rsidR="00E203A5" w:rsidRPr="009D2BC5">
        <w:rPr>
          <w:rFonts w:ascii="Arial" w:eastAsiaTheme="minorEastAsia" w:hAnsi="Arial" w:cs="Arial"/>
          <w:sz w:val="22"/>
          <w:szCs w:val="22"/>
          <w:lang w:eastAsia="es-ES"/>
        </w:rPr>
        <w:t>.</w:t>
      </w:r>
    </w:p>
    <w:p w14:paraId="15094CA5" w14:textId="77777777" w:rsidR="009545CF" w:rsidRDefault="009545CF" w:rsidP="00E06366">
      <w:pPr>
        <w:pStyle w:val="NormalWeb"/>
        <w:keepNext/>
        <w:shd w:val="clear" w:color="auto" w:fill="FFFFFF"/>
        <w:spacing w:line="360" w:lineRule="auto"/>
        <w:jc w:val="center"/>
        <w:rPr>
          <w:rFonts w:ascii="Arial" w:hAnsi="Arial" w:cs="Arial"/>
          <w:noProof/>
          <w:color w:val="000000"/>
          <w:sz w:val="22"/>
          <w:szCs w:val="22"/>
        </w:rPr>
      </w:pPr>
    </w:p>
    <w:p w14:paraId="20CE0659" w14:textId="77777777" w:rsidR="009545CF" w:rsidRPr="009545CF" w:rsidRDefault="00226124" w:rsidP="009545CF">
      <w:pPr>
        <w:jc w:val="center"/>
        <w:rPr>
          <w:b/>
          <w:color w:val="FF0000"/>
          <w:sz w:val="20"/>
          <w:szCs w:val="20"/>
        </w:rPr>
      </w:pPr>
      <w:r w:rsidRPr="009545CF">
        <w:rPr>
          <w:b/>
          <w:noProof/>
          <w:lang w:eastAsia="es-CO"/>
        </w:rPr>
        <w:drawing>
          <wp:inline distT="0" distB="0" distL="0" distR="0" wp14:anchorId="3FE182F0" wp14:editId="49691105">
            <wp:extent cx="3638550" cy="3409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r="2335" b="11595"/>
                    <a:stretch/>
                  </pic:blipFill>
                  <pic:spPr bwMode="auto">
                    <a:xfrm>
                      <a:off x="0" y="0"/>
                      <a:ext cx="3638960" cy="3410334"/>
                    </a:xfrm>
                    <a:prstGeom prst="rect">
                      <a:avLst/>
                    </a:prstGeom>
                    <a:noFill/>
                    <a:ln>
                      <a:noFill/>
                    </a:ln>
                    <a:extLst>
                      <a:ext uri="{53640926-AAD7-44D8-BBD7-CCE9431645EC}">
                        <a14:shadowObscured xmlns:a14="http://schemas.microsoft.com/office/drawing/2010/main"/>
                      </a:ext>
                    </a:extLst>
                  </pic:spPr>
                </pic:pic>
              </a:graphicData>
            </a:graphic>
          </wp:inline>
        </w:drawing>
      </w:r>
      <w:bookmarkStart w:id="9" w:name="_Toc203241314"/>
    </w:p>
    <w:p w14:paraId="1AD644D9" w14:textId="77777777" w:rsidR="00226124" w:rsidRDefault="00E06366" w:rsidP="004237C8">
      <w:pPr>
        <w:jc w:val="center"/>
        <w:rPr>
          <w:b/>
          <w:color w:val="E36C0A" w:themeColor="accent6" w:themeShade="BF"/>
          <w:sz w:val="20"/>
          <w:szCs w:val="20"/>
        </w:rPr>
      </w:pPr>
      <w:r w:rsidRPr="009545CF">
        <w:rPr>
          <w:b/>
          <w:color w:val="E36C0A" w:themeColor="accent6" w:themeShade="BF"/>
          <w:sz w:val="20"/>
          <w:szCs w:val="20"/>
        </w:rPr>
        <w:t>Figura 1.  Mapa genético del VPH</w:t>
      </w:r>
      <w:bookmarkEnd w:id="9"/>
    </w:p>
    <w:p w14:paraId="291BFB5F" w14:textId="77777777" w:rsidR="004237C8" w:rsidRPr="004237C8" w:rsidRDefault="004237C8" w:rsidP="004237C8">
      <w:pPr>
        <w:spacing w:before="100" w:beforeAutospacing="1" w:afterAutospacing="1"/>
        <w:contextualSpacing w:val="0"/>
        <w:rPr>
          <w:rFonts w:ascii="Times New Roman" w:eastAsia="Times New Roman" w:hAnsi="Times New Roman" w:cs="Times New Roman"/>
          <w:szCs w:val="24"/>
          <w:lang w:eastAsia="es-CO"/>
        </w:rPr>
      </w:pPr>
      <w:r w:rsidRPr="004237C8">
        <w:rPr>
          <w:rFonts w:ascii="Times New Roman" w:eastAsia="Times New Roman" w:hAnsi="Times New Roman" w:cs="Times New Roman"/>
          <w:b/>
          <w:bCs/>
          <w:szCs w:val="24"/>
          <w:lang w:eastAsia="es-CO"/>
        </w:rPr>
        <w:t>Fuente</w:t>
      </w:r>
      <w:r w:rsidRPr="004237C8">
        <w:rPr>
          <w:rFonts w:ascii="Times New Roman" w:eastAsia="Times New Roman" w:hAnsi="Times New Roman" w:cs="Times New Roman"/>
          <w:szCs w:val="24"/>
          <w:lang w:eastAsia="es-CO"/>
        </w:rPr>
        <w:t>: Modificado de Carvaja</w:t>
      </w:r>
      <w:r>
        <w:rPr>
          <w:rFonts w:ascii="Times New Roman" w:eastAsia="Times New Roman" w:hAnsi="Times New Roman" w:cs="Times New Roman"/>
          <w:szCs w:val="24"/>
          <w:lang w:eastAsia="es-CO"/>
        </w:rPr>
        <w:t>l Zuluaga JJ, Pérez Yepes CM</w:t>
      </w:r>
      <w:r w:rsidRPr="004237C8">
        <w:rPr>
          <w:rFonts w:ascii="Times New Roman" w:eastAsia="Times New Roman" w:hAnsi="Times New Roman" w:cs="Times New Roman"/>
          <w:szCs w:val="24"/>
          <w:lang w:eastAsia="es-CO"/>
        </w:rPr>
        <w:t>.</w:t>
      </w:r>
    </w:p>
    <w:p w14:paraId="31872A61" w14:textId="77777777" w:rsidR="00E82C99" w:rsidRPr="00652B9B" w:rsidRDefault="00E82C99" w:rsidP="000A0434">
      <w:pPr>
        <w:pStyle w:val="Ttulo2"/>
      </w:pPr>
      <w:bookmarkStart w:id="10" w:name="_Toc203223356"/>
      <w:r w:rsidRPr="00652B9B">
        <w:t>3.4 Lesiones cervicales inducidas por VPH</w:t>
      </w:r>
      <w:bookmarkEnd w:id="10"/>
      <w:r w:rsidRPr="00652B9B">
        <w:t xml:space="preserve"> </w:t>
      </w:r>
    </w:p>
    <w:p w14:paraId="29718DED" w14:textId="77777777" w:rsidR="00867418" w:rsidRPr="009D2BC5" w:rsidRDefault="00AC2BD6" w:rsidP="00387770">
      <w:pPr>
        <w:spacing w:line="360" w:lineRule="auto"/>
        <w:jc w:val="both"/>
        <w:rPr>
          <w:rFonts w:cs="Arial"/>
          <w:sz w:val="22"/>
        </w:rPr>
      </w:pPr>
      <w:r w:rsidRPr="009D2BC5">
        <w:rPr>
          <w:rFonts w:cs="Arial"/>
          <w:sz w:val="22"/>
        </w:rPr>
        <w:t>La progresión de la infección hacia cáncer se da de manera gradual. Las lesiones cervicales se clasifican citológicamente en</w:t>
      </w:r>
      <w:r w:rsidR="00867418" w:rsidRPr="009D2BC5">
        <w:rPr>
          <w:rFonts w:cs="Arial"/>
          <w:sz w:val="22"/>
        </w:rPr>
        <w:t xml:space="preserve"> </w:t>
      </w:r>
      <w:r w:rsidR="00867418" w:rsidRPr="009D2BC5">
        <w:rPr>
          <w:rFonts w:cs="Arial"/>
          <w:bCs/>
          <w:sz w:val="22"/>
        </w:rPr>
        <w:t>neoplasias intraepiteliales cervicales (NIC)</w:t>
      </w:r>
      <w:r w:rsidR="00867418" w:rsidRPr="009D2BC5">
        <w:rPr>
          <w:rFonts w:cs="Arial"/>
          <w:sz w:val="22"/>
        </w:rPr>
        <w:t>, dividida en tres grados:</w:t>
      </w:r>
      <w:r w:rsidRPr="009D2BC5">
        <w:rPr>
          <w:rFonts w:cs="Arial"/>
          <w:sz w:val="22"/>
        </w:rPr>
        <w:t xml:space="preserve"> </w:t>
      </w:r>
    </w:p>
    <w:p w14:paraId="045E89E7" w14:textId="77777777" w:rsidR="00867418" w:rsidRPr="009D2BC5" w:rsidRDefault="00867418" w:rsidP="00387770">
      <w:pPr>
        <w:spacing w:line="360" w:lineRule="auto"/>
        <w:jc w:val="both"/>
        <w:rPr>
          <w:rFonts w:cs="Arial"/>
          <w:sz w:val="22"/>
          <w:shd w:val="clear" w:color="auto" w:fill="FFFFFF"/>
        </w:rPr>
      </w:pPr>
      <w:r w:rsidRPr="009D2BC5">
        <w:rPr>
          <w:rFonts w:cs="Arial"/>
          <w:sz w:val="22"/>
          <w:shd w:val="clear" w:color="auto" w:fill="FFFFFF"/>
        </w:rPr>
        <w:t>N</w:t>
      </w:r>
      <w:r w:rsidR="00AC2BD6" w:rsidRPr="009D2BC5">
        <w:rPr>
          <w:rFonts w:cs="Arial"/>
          <w:sz w:val="22"/>
          <w:shd w:val="clear" w:color="auto" w:fill="FFFFFF"/>
        </w:rPr>
        <w:t xml:space="preserve">eoplasia intraepitelial cervical de grado 1 (NIC1), o bajo grado; </w:t>
      </w:r>
      <w:r w:rsidRPr="009D2BC5">
        <w:rPr>
          <w:rFonts w:cs="Arial"/>
          <w:sz w:val="22"/>
        </w:rPr>
        <w:t xml:space="preserve">se observan </w:t>
      </w:r>
      <w:r w:rsidRPr="009D2BC5">
        <w:rPr>
          <w:rFonts w:cs="Arial"/>
          <w:bCs/>
          <w:sz w:val="22"/>
        </w:rPr>
        <w:t>cambios leves en la morfología celular</w:t>
      </w:r>
      <w:r w:rsidRPr="009D2BC5">
        <w:rPr>
          <w:rFonts w:cs="Arial"/>
          <w:sz w:val="22"/>
        </w:rPr>
        <w:t>, con presencia de células inmaduras en la parte basal del epitelio y escasas figuras mitóticas.</w:t>
      </w:r>
    </w:p>
    <w:p w14:paraId="39DD1D5D" w14:textId="77777777" w:rsidR="00867418" w:rsidRPr="005F65E5" w:rsidRDefault="00867418" w:rsidP="005F65E5">
      <w:pPr>
        <w:spacing w:line="360" w:lineRule="auto"/>
        <w:jc w:val="both"/>
        <w:rPr>
          <w:rFonts w:cs="Arial"/>
          <w:noProof/>
          <w:color w:val="000000"/>
          <w:sz w:val="22"/>
        </w:rPr>
      </w:pPr>
      <w:r w:rsidRPr="00BC3325">
        <w:rPr>
          <w:rFonts w:cs="Arial"/>
          <w:color w:val="000000"/>
          <w:sz w:val="22"/>
          <w:shd w:val="clear" w:color="auto" w:fill="FFFFFF"/>
        </w:rPr>
        <w:lastRenderedPageBreak/>
        <w:t>N</w:t>
      </w:r>
      <w:r w:rsidR="00AC2BD6" w:rsidRPr="00BC3325">
        <w:rPr>
          <w:rFonts w:cs="Arial"/>
          <w:color w:val="000000"/>
          <w:sz w:val="22"/>
          <w:shd w:val="clear" w:color="auto" w:fill="FFFFFF"/>
        </w:rPr>
        <w:t xml:space="preserve">eoplasia intraepitelial cervical de grado 2 (NIC2) </w:t>
      </w:r>
      <w:r w:rsidRPr="00BC3325">
        <w:rPr>
          <w:rFonts w:cs="Arial"/>
          <w:sz w:val="22"/>
        </w:rPr>
        <w:t xml:space="preserve">con </w:t>
      </w:r>
      <w:r w:rsidRPr="00BC3325">
        <w:rPr>
          <w:rStyle w:val="Fuerte"/>
          <w:rFonts w:cs="Arial"/>
          <w:b w:val="0"/>
          <w:sz w:val="22"/>
        </w:rPr>
        <w:t>anomalías nucleares más evidentes</w:t>
      </w:r>
      <w:r w:rsidRPr="00BC3325">
        <w:rPr>
          <w:rFonts w:cs="Arial"/>
          <w:sz w:val="22"/>
        </w:rPr>
        <w:t xml:space="preserve"> y aumento en el número de figuras mitóticas, visibles en hasta la mitad inferior del epitelio. Indica una mayor alteración en el control del ciclo celular.</w:t>
      </w:r>
      <w:r w:rsidRPr="00BC3325">
        <w:rPr>
          <w:rFonts w:cs="Arial"/>
          <w:color w:val="000000"/>
          <w:sz w:val="22"/>
          <w:shd w:val="clear" w:color="auto" w:fill="FFFFFF"/>
        </w:rPr>
        <w:t xml:space="preserve"> N</w:t>
      </w:r>
      <w:r w:rsidR="00AC2BD6" w:rsidRPr="00BC3325">
        <w:rPr>
          <w:rFonts w:cs="Arial"/>
          <w:color w:val="000000"/>
          <w:sz w:val="22"/>
          <w:shd w:val="clear" w:color="auto" w:fill="FFFFFF"/>
        </w:rPr>
        <w:t xml:space="preserve">eoplasia intraepitelial cervical de grado 3 (NIC3) </w:t>
      </w:r>
      <w:r w:rsidRPr="00BC3325">
        <w:rPr>
          <w:rFonts w:cs="Arial"/>
          <w:color w:val="000000"/>
          <w:sz w:val="22"/>
          <w:shd w:val="clear" w:color="auto" w:fill="FFFFFF"/>
        </w:rPr>
        <w:t>S</w:t>
      </w:r>
      <w:r w:rsidRPr="00BC3325">
        <w:rPr>
          <w:rFonts w:cs="Arial"/>
          <w:sz w:val="22"/>
        </w:rPr>
        <w:t xml:space="preserve">e considera una lesión precancerosa grave. Se caracteriza por una </w:t>
      </w:r>
      <w:r w:rsidRPr="00BC3325">
        <w:rPr>
          <w:rStyle w:val="Fuerte"/>
          <w:rFonts w:cs="Arial"/>
          <w:b w:val="0"/>
          <w:sz w:val="22"/>
        </w:rPr>
        <w:t>pérdida completa de la maduración celular</w:t>
      </w:r>
      <w:r w:rsidRPr="00BC3325">
        <w:rPr>
          <w:rFonts w:cs="Arial"/>
          <w:sz w:val="22"/>
        </w:rPr>
        <w:t xml:space="preserve">, donde el epitelio inmaduro ocupa todo el espesor del tejido. La </w:t>
      </w:r>
      <w:r w:rsidRPr="00BC3325">
        <w:rPr>
          <w:rStyle w:val="Fuerte"/>
          <w:rFonts w:cs="Arial"/>
          <w:b w:val="0"/>
          <w:sz w:val="22"/>
        </w:rPr>
        <w:t>diferenciación y estratificación celular están ausentes</w:t>
      </w:r>
      <w:r w:rsidRPr="00BC3325">
        <w:rPr>
          <w:rFonts w:cs="Arial"/>
          <w:b/>
          <w:sz w:val="22"/>
        </w:rPr>
        <w:t>,</w:t>
      </w:r>
      <w:r w:rsidRPr="00BC3325">
        <w:rPr>
          <w:rFonts w:cs="Arial"/>
          <w:sz w:val="22"/>
        </w:rPr>
        <w:t xml:space="preserve"> y se detectan </w:t>
      </w:r>
      <w:r w:rsidRPr="00BC3325">
        <w:rPr>
          <w:rStyle w:val="Fuerte"/>
          <w:rFonts w:cs="Arial"/>
          <w:b w:val="0"/>
          <w:sz w:val="22"/>
        </w:rPr>
        <w:t>numerosas figuras mitóticas</w:t>
      </w:r>
      <w:r w:rsidRPr="00BC3325">
        <w:rPr>
          <w:rFonts w:cs="Arial"/>
          <w:sz w:val="22"/>
        </w:rPr>
        <w:t>, signo de proliferación descontrolada</w:t>
      </w:r>
      <w:r w:rsidR="005F65E5">
        <w:rPr>
          <w:rFonts w:cs="Arial"/>
          <w:sz w:val="22"/>
        </w:rPr>
        <w:t xml:space="preserve"> </w:t>
      </w:r>
      <w:r w:rsidR="005F65E5">
        <w:rPr>
          <w:rFonts w:cs="Arial"/>
          <w:sz w:val="22"/>
        </w:rPr>
        <w:fldChar w:fldCharType="begin" w:fldLock="1"/>
      </w:r>
      <w:r w:rsidR="005F65E5">
        <w:rPr>
          <w:rFonts w:cs="Arial"/>
          <w:sz w:val="22"/>
        </w:rPr>
        <w:instrText>ADDIN CSL_CITATION {"citationItems":[{"id":"ITEM-1","itemData":{"URL":"https://screening.iarc.fr/colpochap.php?chap=2","accessed":{"date-parts":[["2025","7","14"]]},"id":"ITEM-1","issued":{"date-parts":[["0"]]},"title":"Colposcopy and treatment of cervical intraepithelial neoplasia: a beginners’ manual","type":"webpage"},"uris":["http://www.mendeley.com/documents/?uuid=795afa16-30d0-3bac-bbed-1d774affa03f"]}],"mendeley":{"formattedCitation":"(20)","plainTextFormattedCitation":"(20)","previouslyFormattedCitation":"(20)"},"properties":{"noteIndex":0},"schema":"https://github.com/citation-style-language/schema/raw/master/csl-citation.json"}</w:instrText>
      </w:r>
      <w:r w:rsidR="005F65E5">
        <w:rPr>
          <w:rFonts w:cs="Arial"/>
          <w:sz w:val="22"/>
        </w:rPr>
        <w:fldChar w:fldCharType="separate"/>
      </w:r>
      <w:r w:rsidR="005F65E5" w:rsidRPr="005F65E5">
        <w:rPr>
          <w:rFonts w:cs="Arial"/>
          <w:noProof/>
          <w:sz w:val="22"/>
        </w:rPr>
        <w:t>(20)</w:t>
      </w:r>
      <w:r w:rsidR="005F65E5">
        <w:rPr>
          <w:rFonts w:cs="Arial"/>
          <w:sz w:val="22"/>
        </w:rPr>
        <w:fldChar w:fldCharType="end"/>
      </w:r>
      <w:r w:rsidRPr="00BC3325">
        <w:rPr>
          <w:rFonts w:cs="Arial"/>
          <w:sz w:val="22"/>
        </w:rPr>
        <w:t>.</w:t>
      </w:r>
      <w:r w:rsidRPr="00BC3325">
        <w:rPr>
          <w:rFonts w:cs="Arial"/>
          <w:noProof/>
          <w:color w:val="000000"/>
          <w:sz w:val="22"/>
        </w:rPr>
        <w:t xml:space="preserve"> </w:t>
      </w:r>
      <w:r w:rsidR="005F65E5">
        <w:rPr>
          <w:rFonts w:cs="Arial"/>
          <w:noProof/>
          <w:color w:val="000000"/>
          <w:sz w:val="22"/>
        </w:rPr>
        <w:t xml:space="preserve"> </w:t>
      </w:r>
      <w:r w:rsidRPr="009D2BC5">
        <w:rPr>
          <w:rFonts w:cs="Arial"/>
          <w:sz w:val="22"/>
        </w:rPr>
        <w:t xml:space="preserve">Este proceso refleja la </w:t>
      </w:r>
      <w:r w:rsidRPr="009D2BC5">
        <w:rPr>
          <w:rStyle w:val="Fuerte"/>
          <w:rFonts w:cs="Arial"/>
          <w:b w:val="0"/>
          <w:sz w:val="22"/>
        </w:rPr>
        <w:t>acumulación progresiva de alteraciones celulares</w:t>
      </w:r>
      <w:r w:rsidRPr="009D2BC5">
        <w:rPr>
          <w:rFonts w:cs="Arial"/>
          <w:b/>
          <w:sz w:val="22"/>
        </w:rPr>
        <w:t xml:space="preserve"> </w:t>
      </w:r>
      <w:r w:rsidRPr="009D2BC5">
        <w:rPr>
          <w:rFonts w:cs="Arial"/>
          <w:sz w:val="22"/>
        </w:rPr>
        <w:t>inducidas por la integración del ADN viral en el genoma del huésped, particularmente por la acción de las oncoproteínas E6 y E7</w:t>
      </w:r>
      <w:r w:rsidR="005F65E5">
        <w:rPr>
          <w:rFonts w:cs="Arial"/>
          <w:sz w:val="22"/>
        </w:rPr>
        <w:t xml:space="preserve"> </w:t>
      </w:r>
      <w:r w:rsidR="005F65E5">
        <w:rPr>
          <w:rFonts w:cs="Arial"/>
          <w:sz w:val="22"/>
        </w:rPr>
        <w:fldChar w:fldCharType="begin" w:fldLock="1"/>
      </w:r>
      <w:r w:rsidR="00915AE5">
        <w:rPr>
          <w:rFonts w:cs="Arial"/>
          <w:sz w:val="22"/>
        </w:rPr>
        <w:instrText>ADDIN CSL_CITATION {"citationItems":[{"id":"ITEM-1","itemData":{"DOI":"10.1002/ijc.29971","ISSN":"1097-0215 (Electronic)","PMID":"26685704","abstract":"The control arm of the phase III VIVIANE (Human PapillomaVIrus: Vaccine  Immunogenicity ANd Efficacy; NCT00294047) study in women &gt;25 years was studied to assess risk of progression from cervical HPV infection to detectable cervical intraepithelial neoplasia (CIN). The risk of detecting CIN associated with the same HPV type as the reference infection was analysed using Kaplan-Meier and multivariable Cox models. Infections were categorised depending upon persistence as 6-month persistent infection (6MPI) or infection of any duration. The 4-year interim analysis included 2,838 women, of whom 1,073 (37.8%) experienced 2,615 infections of any duration and 708 (24.9%) experienced 1,130 6MPIs. Infection with oncogenic HPV types significantly increased the risk of detecting CIN grade 2 or greater (CIN2+) versus non-oncogenic types. For 6MPI, the highest risk was associated with HPV-33 (hazard ratio [HR]: 31.9 [8.3-122.2, p &lt; 0.0001]). The next highest risk was with HPV-16 (21.1 [6.3-70.0], p &lt; 0.0001). Similar findings were seen for infections of any duration. Significant risk was also observed for HPV-18, HPV-31, and HPV-45. Concomitant HPV infection or CIN grade 1 or greater associated with a different oncogenic HPV type increased risk. Most women (79.3%) with an HPV infection at baseline cleared detectable infections of any duration, and 69.9% cleared a 6MPI. The risk of progression of HPV infection to CIN2+ in women &gt;25 years in this study was similar to that in women 15-25 years in PATRICIA.","author":[{"dropping-particle":"","family":"Skinner","given":"S Rachel","non-dropping-particle":"","parse-names":false,"suffix":""},{"dropping-particle":"","family":"Wheeler","given":"Cosette M","non-dropping-particle":"","parse-names":false,"suffix":""},{"dropping-particle":"","family":"Romanowski","given":"Barbara","non-dropping-particle":"","parse-names":false,"suffix":""},{"dropping-particle":"","family":"Castellsagué","given":"Xavier","non-dropping-particle":"","parse-names":false,"suffix":""},{"dropping-particle":"","family":"Lazcano-Ponce","given":"Eduardo","non-dropping-particle":"","parse-names":false,"suffix":""},{"dropping-particle":"","family":"Rosario-Raymundo","given":"M Rowena","non-dropping-particle":"Del","parse-names":false,"suffix":""},{"dropping-particle":"","family":"Vallejos","given":"Carlos","non-dropping-particle":"","parse-names":false,"suffix":""},{"dropping-particle":"","family":"Minkina","given":"Galina","non-dropping-particle":"","parse-names":false,"suffix":""},{"dropping-particle":"","family":"Pereira Da Silva","given":"Daniel","non-dropping-particle":"","parse-names":false,"suffix":""},{"dropping-particle":"","family":"McNeil","given":"Shelly","non-dropping-particle":"","parse-names":false,"suffix":""},{"dropping-particle":"","family":"Prilepskaya","given":"Vera","non-dropping-particle":"","parse-names":false,"suffix":""},{"dropping-particle":"","family":"Gogotadze","given":"Irina","non-dropping-particle":"","parse-names":false,"suffix":""},{"dropping-particle":"","family":"Money","given":"Deborah","non-dropping-particle":"","parse-names":false,"suffix":""},{"dropping-particle":"","family":"Garland","given":"Suzanne M","non-dropping-particle":"","parse-names":false,"suffix":""},{"dropping-particle":"","family":"Romanenko","given":"Viktor","non-dropping-particle":"","parse-names":false,"suffix":""},{"dropping-particle":"","family":"Harper","given":"Diane M","non-dropping-particle":"","parse-names":false,"suffix":""},{"dropping-particle":"","family":"Levin","given":"Myron J","non-dropping-particle":"","parse-names":false,"suffix":""},{"dropping-particle":"","family":"Chatterjee","given":"Archana","non-dropping-particle":"","parse-names":false,"suffix":""},{"dropping-particle":"","family":"Geeraerts","given":"Brecht","non-dropping-particle":"","parse-names":false,"suffix":""},{"dropping-particle":"","family":"Struyf","given":"Frank","non-dropping-particle":"","parse-names":false,"suffix":""},{"dropping-particle":"","family":"Dubin","given":"Gary","non-dropping-particle":"","parse-names":false,"suffix":""},{"dropping-particle":"","family":"Bozonnat","given":"Marie-Cécile","non-dropping-particle":"","parse-names":false,"suffix":""},{"dropping-particle":"","family":"Rosillon","given":"Dominique","non-dropping-particle":"","parse-names":false,"suffix":""},{"dropping-particle":"","family":"Baril","given":"Laurence","non-dropping-particle":"","parse-names":false,"suffix":""}],"container-title":"International journal of cancer","id":"ITEM-1","issue":"10","issued":{"date-parts":[["2016","5"]]},"language":"eng","page":"2428-2438","publisher-place":"United States","title":"Progression of HPV infection to detectable cervical lesions or clearance in adult  women: Analysis of the control arm of the VIVIANE study.","type":"article-journal","volume":"138"},"uris":["http://www.mendeley.com/documents/?uuid=45840ed4-7496-4842-8ea7-9cf3ba3465fb"]}],"mendeley":{"formattedCitation":"(21)","plainTextFormattedCitation":"(21)","previouslyFormattedCitation":"(21)"},"properties":{"noteIndex":0},"schema":"https://github.com/citation-style-language/schema/raw/master/csl-citation.json"}</w:instrText>
      </w:r>
      <w:r w:rsidR="005F65E5">
        <w:rPr>
          <w:rFonts w:cs="Arial"/>
          <w:sz w:val="22"/>
        </w:rPr>
        <w:fldChar w:fldCharType="separate"/>
      </w:r>
      <w:r w:rsidR="005F65E5" w:rsidRPr="005F65E5">
        <w:rPr>
          <w:rFonts w:cs="Arial"/>
          <w:noProof/>
          <w:sz w:val="22"/>
        </w:rPr>
        <w:t>(21)</w:t>
      </w:r>
      <w:r w:rsidR="005F65E5">
        <w:rPr>
          <w:rFonts w:cs="Arial"/>
          <w:sz w:val="22"/>
        </w:rPr>
        <w:fldChar w:fldCharType="end"/>
      </w:r>
      <w:r w:rsidRPr="009D2BC5">
        <w:rPr>
          <w:rFonts w:cs="Arial"/>
          <w:sz w:val="22"/>
        </w:rPr>
        <w:t>.</w:t>
      </w:r>
      <w:r w:rsidRPr="009D2BC5">
        <w:rPr>
          <w:rFonts w:cs="Arial"/>
          <w:noProof/>
          <w:sz w:val="22"/>
        </w:rPr>
        <w:t xml:space="preserve"> </w:t>
      </w:r>
    </w:p>
    <w:p w14:paraId="72BC4655" w14:textId="77777777" w:rsidR="000B735F" w:rsidRPr="009D2BC5" w:rsidRDefault="000B735F" w:rsidP="00BC3325">
      <w:pPr>
        <w:spacing w:line="360" w:lineRule="auto"/>
        <w:rPr>
          <w:rFonts w:cs="Arial"/>
          <w:noProof/>
          <w:sz w:val="22"/>
        </w:rPr>
      </w:pPr>
    </w:p>
    <w:p w14:paraId="3BE32B02" w14:textId="77777777" w:rsidR="00E06366" w:rsidRDefault="00291865" w:rsidP="00E06366">
      <w:pPr>
        <w:keepNext/>
        <w:spacing w:line="360" w:lineRule="auto"/>
      </w:pPr>
      <w:r w:rsidRPr="00BC3325">
        <w:rPr>
          <w:rFonts w:cs="Arial"/>
          <w:noProof/>
          <w:color w:val="000000"/>
          <w:sz w:val="22"/>
          <w:lang w:eastAsia="es-CO"/>
        </w:rPr>
        <w:drawing>
          <wp:inline distT="0" distB="0" distL="0" distR="0" wp14:anchorId="5EBED2DE" wp14:editId="59AC779F">
            <wp:extent cx="5376672" cy="213588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5902" r="4491" b="7934"/>
                    <a:stretch/>
                  </pic:blipFill>
                  <pic:spPr bwMode="auto">
                    <a:xfrm>
                      <a:off x="0" y="0"/>
                      <a:ext cx="5377030" cy="2136028"/>
                    </a:xfrm>
                    <a:prstGeom prst="rect">
                      <a:avLst/>
                    </a:prstGeom>
                    <a:ln>
                      <a:noFill/>
                    </a:ln>
                    <a:extLst>
                      <a:ext uri="{53640926-AAD7-44D8-BBD7-CCE9431645EC}">
                        <a14:shadowObscured xmlns:a14="http://schemas.microsoft.com/office/drawing/2010/main"/>
                      </a:ext>
                    </a:extLst>
                  </pic:spPr>
                </pic:pic>
              </a:graphicData>
            </a:graphic>
          </wp:inline>
        </w:drawing>
      </w:r>
    </w:p>
    <w:p w14:paraId="14F5B695" w14:textId="77777777" w:rsidR="000B735F" w:rsidRPr="005F65E5" w:rsidRDefault="001C3689" w:rsidP="005F65E5">
      <w:pPr>
        <w:pStyle w:val="Sinespaciado"/>
        <w:jc w:val="center"/>
        <w:rPr>
          <w:color w:val="E36C0A" w:themeColor="accent6" w:themeShade="BF"/>
        </w:rPr>
      </w:pPr>
      <w:r w:rsidRPr="000B735F">
        <w:rPr>
          <w:color w:val="E36C0A" w:themeColor="accent6" w:themeShade="BF"/>
        </w:rPr>
        <w:t>Figura 2. Lesiones causadas por VPH en el epitelio cervical</w:t>
      </w:r>
      <w:r w:rsidR="005F65E5">
        <w:rPr>
          <w:color w:val="E36C0A" w:themeColor="accent6" w:themeShade="BF"/>
        </w:rPr>
        <w:t xml:space="preserve">. </w:t>
      </w:r>
      <w:r w:rsidR="000B735F" w:rsidRPr="000B735F">
        <w:t>Tomado de Gutiérrez AG (2).</w:t>
      </w:r>
    </w:p>
    <w:p w14:paraId="316A3737" w14:textId="77777777" w:rsidR="00291865" w:rsidRPr="001C3689" w:rsidRDefault="00291865" w:rsidP="001C3689">
      <w:pPr>
        <w:pStyle w:val="Descripcin"/>
        <w:rPr>
          <w:rFonts w:cs="Arial"/>
          <w:b/>
          <w:i w:val="0"/>
          <w:color w:val="E36C0A" w:themeColor="accent6" w:themeShade="BF"/>
          <w:sz w:val="22"/>
        </w:rPr>
      </w:pPr>
    </w:p>
    <w:p w14:paraId="52D4FE97" w14:textId="77777777" w:rsidR="00937411" w:rsidRPr="000B735F" w:rsidRDefault="00CE206C" w:rsidP="000B735F">
      <w:pPr>
        <w:pStyle w:val="Sinespaciado"/>
      </w:pPr>
      <w:r w:rsidRPr="009C6A5C">
        <w:rPr>
          <w:rFonts w:cs="Arial"/>
          <w:noProof/>
          <w:sz w:val="22"/>
          <w:lang w:val="es-CO" w:eastAsia="es-CO"/>
        </w:rPr>
        <w:lastRenderedPageBreak/>
        <w:drawing>
          <wp:inline distT="0" distB="0" distL="0" distR="0" wp14:anchorId="4875FAF5" wp14:editId="71296DEE">
            <wp:extent cx="5629910" cy="1504315"/>
            <wp:effectExtent l="0" t="0" r="889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9910" cy="1504315"/>
                    </a:xfrm>
                    <a:prstGeom prst="rect">
                      <a:avLst/>
                    </a:prstGeom>
                  </pic:spPr>
                </pic:pic>
              </a:graphicData>
            </a:graphic>
          </wp:inline>
        </w:drawing>
      </w:r>
      <w:r w:rsidR="001C3689" w:rsidRPr="000B735F">
        <w:rPr>
          <w:color w:val="E36C0A" w:themeColor="accent6" w:themeShade="BF"/>
        </w:rPr>
        <w:t xml:space="preserve">Figura 3. Aspecto citológico del VPH </w:t>
      </w:r>
      <w:r w:rsidR="000B735F" w:rsidRPr="000B735F">
        <w:t>a) NI</w:t>
      </w:r>
      <w:r w:rsidR="005F65E5">
        <w:t xml:space="preserve">C 1, b) NIC 2, c) NIC 3 (x 20). </w:t>
      </w:r>
      <w:r w:rsidR="00937411" w:rsidRPr="000B735F">
        <w:t>Fuente: Tomado de Sellors y Sankaranarayanan</w:t>
      </w:r>
    </w:p>
    <w:p w14:paraId="5037B6E1" w14:textId="77777777" w:rsidR="00AC2BD6" w:rsidRPr="009D2BC5" w:rsidRDefault="00AC2BD6" w:rsidP="005F65E5">
      <w:pPr>
        <w:spacing w:before="100" w:beforeAutospacing="1" w:after="100" w:afterAutospacing="1" w:line="360" w:lineRule="auto"/>
        <w:contextualSpacing w:val="0"/>
        <w:rPr>
          <w:rFonts w:eastAsia="Times New Roman" w:cs="Arial"/>
          <w:sz w:val="22"/>
          <w:lang w:eastAsia="es-CO"/>
        </w:rPr>
      </w:pPr>
      <w:r w:rsidRPr="009D2BC5">
        <w:rPr>
          <w:rFonts w:eastAsia="Times New Roman" w:cs="Arial"/>
          <w:sz w:val="22"/>
          <w:lang w:eastAsia="es-CO"/>
        </w:rPr>
        <w:t>La clasificación Bethesda (TBS) agrupa estas lesiones como:</w:t>
      </w:r>
      <w:r w:rsidR="005F65E5">
        <w:rPr>
          <w:rFonts w:eastAsia="Times New Roman" w:cs="Arial"/>
          <w:sz w:val="22"/>
          <w:lang w:eastAsia="es-CO"/>
        </w:rPr>
        <w:t xml:space="preserve"> </w:t>
      </w:r>
      <w:r w:rsidRPr="009D2BC5">
        <w:rPr>
          <w:rFonts w:eastAsia="Times New Roman" w:cs="Arial"/>
          <w:bCs/>
          <w:sz w:val="22"/>
          <w:lang w:eastAsia="es-CO"/>
        </w:rPr>
        <w:t>LIE-BG (lesión intraepitelial escamosa de bajo grado)</w:t>
      </w:r>
      <w:r w:rsidRPr="009D2BC5">
        <w:rPr>
          <w:rFonts w:eastAsia="Times New Roman" w:cs="Arial"/>
          <w:sz w:val="22"/>
          <w:lang w:eastAsia="es-CO"/>
        </w:rPr>
        <w:t>: incluye VPH y NIC 1.</w:t>
      </w:r>
    </w:p>
    <w:p w14:paraId="046FAF48" w14:textId="77777777" w:rsidR="00867418" w:rsidRPr="000B735F" w:rsidRDefault="00AC2BD6" w:rsidP="000A0434">
      <w:pPr>
        <w:numPr>
          <w:ilvl w:val="0"/>
          <w:numId w:val="7"/>
        </w:numPr>
        <w:spacing w:before="100" w:beforeAutospacing="1" w:after="100" w:afterAutospacing="1" w:line="360" w:lineRule="auto"/>
        <w:contextualSpacing w:val="0"/>
        <w:rPr>
          <w:rFonts w:eastAsia="Times New Roman" w:cs="Arial"/>
          <w:sz w:val="22"/>
          <w:lang w:eastAsia="es-CO"/>
        </w:rPr>
      </w:pPr>
      <w:r w:rsidRPr="009D2BC5">
        <w:rPr>
          <w:rFonts w:eastAsia="Times New Roman" w:cs="Arial"/>
          <w:bCs/>
          <w:sz w:val="22"/>
          <w:lang w:eastAsia="es-CO"/>
        </w:rPr>
        <w:t>LIE-AG (lesión intraepitelial escamosa de alto grado)</w:t>
      </w:r>
      <w:r w:rsidRPr="009D2BC5">
        <w:rPr>
          <w:rFonts w:eastAsia="Times New Roman" w:cs="Arial"/>
          <w:sz w:val="22"/>
          <w:lang w:eastAsia="es-CO"/>
        </w:rPr>
        <w:t>: incluye NIC 2 y NIC 3.</w:t>
      </w:r>
    </w:p>
    <w:p w14:paraId="4BA412F4" w14:textId="77777777" w:rsidR="00226124" w:rsidRPr="000A0434" w:rsidRDefault="00E82C99" w:rsidP="000A0434">
      <w:pPr>
        <w:pStyle w:val="Ttulo2"/>
      </w:pPr>
      <w:bookmarkStart w:id="11" w:name="_Toc203223357"/>
      <w:r w:rsidRPr="000A0434">
        <w:t xml:space="preserve">3.5 epidemiologia del </w:t>
      </w:r>
      <w:r w:rsidR="000F6518" w:rsidRPr="000A0434">
        <w:t>Cáncer</w:t>
      </w:r>
      <w:r w:rsidR="00226124" w:rsidRPr="000A0434">
        <w:t xml:space="preserve"> de cuello uterino</w:t>
      </w:r>
      <w:bookmarkEnd w:id="11"/>
      <w:r w:rsidR="00226124" w:rsidRPr="000A0434">
        <w:t xml:space="preserve"> </w:t>
      </w:r>
    </w:p>
    <w:p w14:paraId="70780483" w14:textId="77777777" w:rsidR="00915AE5" w:rsidRPr="00915AE5" w:rsidRDefault="00760242" w:rsidP="00915AE5">
      <w:pPr>
        <w:spacing w:before="100" w:beforeAutospacing="1" w:after="100" w:afterAutospacing="1" w:line="360" w:lineRule="auto"/>
        <w:contextualSpacing w:val="0"/>
        <w:jc w:val="both"/>
        <w:rPr>
          <w:rFonts w:cs="Arial"/>
          <w:bCs/>
          <w:sz w:val="22"/>
          <w:shd w:val="clear" w:color="auto" w:fill="FFFFFF"/>
        </w:rPr>
      </w:pPr>
      <w:r w:rsidRPr="00FF0F38">
        <w:rPr>
          <w:rFonts w:eastAsia="Times New Roman" w:cs="Arial"/>
          <w:sz w:val="22"/>
          <w:lang w:eastAsia="es-CO"/>
        </w:rPr>
        <w:t>El cáncer de cuello uterino es el cuarto tipo de cáncer más frecuente en las mujeres</w:t>
      </w:r>
      <w:r w:rsidR="000F6518" w:rsidRPr="00FF0F38">
        <w:rPr>
          <w:rFonts w:eastAsia="Times New Roman" w:cs="Arial"/>
          <w:sz w:val="22"/>
          <w:lang w:eastAsia="es-CO"/>
        </w:rPr>
        <w:t xml:space="preserve"> a nivel mundial</w:t>
      </w:r>
      <w:r w:rsidR="00BD3E76" w:rsidRPr="00FF0F38">
        <w:rPr>
          <w:rFonts w:eastAsia="Times New Roman" w:cs="Arial"/>
          <w:sz w:val="22"/>
          <w:lang w:eastAsia="es-CO"/>
        </w:rPr>
        <w:t>.</w:t>
      </w:r>
      <w:r w:rsidRPr="00FF0F38">
        <w:rPr>
          <w:rFonts w:eastAsia="Times New Roman" w:cs="Arial"/>
          <w:sz w:val="22"/>
          <w:lang w:eastAsia="es-CO"/>
        </w:rPr>
        <w:t xml:space="preserve"> según la organización mundial de la salud</w:t>
      </w:r>
      <w:r w:rsidR="000F6518" w:rsidRPr="00FF0F38">
        <w:rPr>
          <w:rFonts w:eastAsia="Times New Roman" w:cs="Arial"/>
          <w:sz w:val="22"/>
          <w:lang w:eastAsia="es-CO"/>
        </w:rPr>
        <w:t xml:space="preserve"> (OMS)</w:t>
      </w:r>
      <w:r w:rsidRPr="00FF0F38">
        <w:rPr>
          <w:rFonts w:eastAsia="Times New Roman" w:cs="Arial"/>
          <w:sz w:val="22"/>
          <w:lang w:eastAsia="es-CO"/>
        </w:rPr>
        <w:t>,</w:t>
      </w:r>
      <w:r w:rsidR="00E41D0A" w:rsidRPr="00FF0F38">
        <w:rPr>
          <w:rFonts w:eastAsia="Times New Roman" w:cs="Arial"/>
          <w:sz w:val="22"/>
          <w:lang w:eastAsia="es-CO"/>
        </w:rPr>
        <w:t xml:space="preserve"> </w:t>
      </w:r>
      <w:r w:rsidR="00BD3E76" w:rsidRPr="00FF0F38">
        <w:rPr>
          <w:rFonts w:eastAsia="Times New Roman" w:cs="Arial"/>
          <w:sz w:val="22"/>
          <w:lang w:eastAsia="es-CO"/>
        </w:rPr>
        <w:t>se registraron</w:t>
      </w:r>
      <w:r w:rsidR="00FF0F38" w:rsidRPr="00FF0F38">
        <w:rPr>
          <w:rFonts w:eastAsia="Times New Roman" w:cs="Arial"/>
          <w:sz w:val="22"/>
          <w:lang w:eastAsia="es-CO"/>
        </w:rPr>
        <w:t xml:space="preserve"> </w:t>
      </w:r>
      <w:r w:rsidR="00BD3E76" w:rsidRPr="00FF0F38">
        <w:rPr>
          <w:rFonts w:eastAsia="Times New Roman" w:cs="Arial"/>
          <w:sz w:val="22"/>
          <w:lang w:eastAsia="es-CO"/>
        </w:rPr>
        <w:t>6662301 nuevos casos</w:t>
      </w:r>
      <w:r w:rsidR="000F6518" w:rsidRPr="00FF0F38">
        <w:rPr>
          <w:rFonts w:eastAsia="Times New Roman" w:cs="Arial"/>
          <w:sz w:val="22"/>
          <w:lang w:eastAsia="es-CO"/>
        </w:rPr>
        <w:t xml:space="preserve"> de esta enfermedad</w:t>
      </w:r>
      <w:r w:rsidR="00BD3E76" w:rsidRPr="00FF0F38">
        <w:rPr>
          <w:rFonts w:eastAsia="Times New Roman" w:cs="Arial"/>
          <w:sz w:val="22"/>
          <w:lang w:eastAsia="es-CO"/>
        </w:rPr>
        <w:t>,</w:t>
      </w:r>
      <w:r w:rsidRPr="00FF0F38">
        <w:rPr>
          <w:rFonts w:eastAsia="Times New Roman" w:cs="Arial"/>
          <w:sz w:val="22"/>
          <w:lang w:eastAsia="es-CO"/>
        </w:rPr>
        <w:t xml:space="preserve"> caus</w:t>
      </w:r>
      <w:r w:rsidR="00BD3E76" w:rsidRPr="00FF0F38">
        <w:rPr>
          <w:rFonts w:eastAsia="Times New Roman" w:cs="Arial"/>
          <w:sz w:val="22"/>
          <w:lang w:eastAsia="es-CO"/>
        </w:rPr>
        <w:t>ando</w:t>
      </w:r>
      <w:r w:rsidRPr="00FF0F38">
        <w:rPr>
          <w:rFonts w:eastAsia="Times New Roman" w:cs="Arial"/>
          <w:sz w:val="22"/>
          <w:lang w:eastAsia="es-CO"/>
        </w:rPr>
        <w:t xml:space="preserve"> </w:t>
      </w:r>
      <w:r w:rsidR="00BD3E76" w:rsidRPr="00FF0F38">
        <w:rPr>
          <w:rFonts w:cs="Arial"/>
          <w:bCs/>
          <w:sz w:val="22"/>
          <w:shd w:val="clear" w:color="auto" w:fill="FFFFFF"/>
        </w:rPr>
        <w:t>348874</w:t>
      </w:r>
      <w:r w:rsidRPr="00FF0F38">
        <w:rPr>
          <w:rFonts w:cs="Arial"/>
          <w:bCs/>
          <w:sz w:val="22"/>
          <w:shd w:val="clear" w:color="auto" w:fill="FFFFFF"/>
        </w:rPr>
        <w:t xml:space="preserve"> muertes en 2022</w:t>
      </w:r>
      <w:r w:rsidR="000F6518" w:rsidRPr="00FF0F38">
        <w:rPr>
          <w:rFonts w:cs="Arial"/>
          <w:bCs/>
          <w:sz w:val="22"/>
          <w:shd w:val="clear" w:color="auto" w:fill="FFFFFF"/>
        </w:rPr>
        <w:t>.</w:t>
      </w:r>
      <w:r w:rsidR="000F6518" w:rsidRPr="00FF0F38">
        <w:rPr>
          <w:rFonts w:cs="Arial"/>
          <w:sz w:val="22"/>
        </w:rPr>
        <w:t xml:space="preserve"> En térmi</w:t>
      </w:r>
      <w:r w:rsidR="00711503">
        <w:rPr>
          <w:rFonts w:cs="Arial"/>
          <w:sz w:val="22"/>
        </w:rPr>
        <w:t>nos globales, el cáncer de cuello uterino</w:t>
      </w:r>
      <w:r w:rsidR="000F6518" w:rsidRPr="00FF0F38">
        <w:rPr>
          <w:rFonts w:cs="Arial"/>
          <w:sz w:val="22"/>
        </w:rPr>
        <w:t xml:space="preserve"> ocupó la </w:t>
      </w:r>
      <w:r w:rsidR="000F6518" w:rsidRPr="00FF0F38">
        <w:rPr>
          <w:rFonts w:cs="Arial"/>
          <w:bCs/>
          <w:sz w:val="22"/>
        </w:rPr>
        <w:t>octava posición en incidencia</w:t>
      </w:r>
      <w:r w:rsidR="000F6518" w:rsidRPr="00FF0F38">
        <w:rPr>
          <w:rFonts w:cs="Arial"/>
          <w:sz w:val="22"/>
        </w:rPr>
        <w:t xml:space="preserve"> y la </w:t>
      </w:r>
      <w:r w:rsidR="000F6518" w:rsidRPr="00FF0F38">
        <w:rPr>
          <w:rFonts w:cs="Arial"/>
          <w:bCs/>
          <w:sz w:val="22"/>
        </w:rPr>
        <w:t>novena en mortalidad</w:t>
      </w:r>
      <w:r w:rsidR="000F6518" w:rsidRPr="00FF0F38">
        <w:rPr>
          <w:rFonts w:cs="Arial"/>
          <w:sz w:val="22"/>
        </w:rPr>
        <w:t xml:space="preserve"> entre todos los tipos de cáncer</w:t>
      </w:r>
      <w:r w:rsidR="00915AE5">
        <w:rPr>
          <w:rFonts w:cs="Arial"/>
          <w:sz w:val="22"/>
        </w:rPr>
        <w:t xml:space="preserve"> </w:t>
      </w:r>
      <w:r w:rsidR="00915AE5">
        <w:rPr>
          <w:rFonts w:cs="Arial"/>
          <w:sz w:val="22"/>
        </w:rPr>
        <w:fldChar w:fldCharType="begin" w:fldLock="1"/>
      </w:r>
      <w:r w:rsidR="00915AE5">
        <w:rPr>
          <w:rFonts w:cs="Arial"/>
          <w:sz w:val="22"/>
        </w:rPr>
        <w:instrText>ADDIN CSL_CITATION {"citationItems":[{"id":"ITEM-1","itemData":{"DOI":"10.1002/ijc.33588","ISSN":"1097-0215 (Electronic)","PMID":"33818764","abstract":"Our study briefly reviews the data sources and methods used in compiling the  International Agency for Research on Cancer (IARC) GLOBOCAN cancer statistics for the year 2020 and summarises the main results. National estimates were calculated based on the best available data on cancer incidence from population-based cancer registries (PBCR) and mortality from the World Health Organization mortality database. Cancer incidence and mortality rates for 2020 by sex and age groups were estimated for 38 cancer sites and 185 countries or territories worldwide. There were an estimated 19.3 million (95% uncertainty interval [UI]: 19.0-19.6 million) new cases of cancer (18.1 million excluding non-melanoma skin cancer) and almost 10.0 million (95% UI: 9.7-10.2 million) deaths from cancer (9.9 million excluding non-melanoma skin cancer) worldwide in 2020. The most commonly diagnosed cancers worldwide were female breast cancer (2.26 million cases), lung (2.21) and prostate cancers (1.41); the most common causes of cancer death were lung (1.79 million deaths), liver (830000) and stomach cancers (769000).","author":[{"dropping-particle":"","family":"Ferlay","given":"Jacques","non-dropping-particle":"","parse-names":false,"suffix":""},{"dropping-particle":"","family":"Colombet","given":"Murielle","non-dropping-particle":"","parse-names":false,"suffix":""},{"dropping-particle":"","family":"Soerjomataram","given":"Isabelle","non-dropping-particle":"","parse-names":false,"suffix":""},{"dropping-particle":"","family":"Parkin","given":"Donald M","non-dropping-particle":"","parse-names":false,"suffix":""},{"dropping-particle":"","family":"Piñeros","given":"Marion","non-dropping-particle":"","parse-names":false,"suffix":""},{"dropping-particle":"","family":"Znaor","given":"Ariana","non-dropping-particle":"","parse-names":false,"suffix":""},{"dropping-particle":"","family":"Bray","given":"Freddie","non-dropping-particle":"","parse-names":false,"suffix":""}],"container-title":"International journal of cancer","id":"ITEM-1","issued":{"date-parts":[["2021","4"]]},"language":"eng","publisher-place":"United States","title":"Cancer statistics for the year 2020: An overview.","type":"article-journal"},"uris":["http://www.mendeley.com/documents/?uuid=7433a0b2-eecc-483e-a994-418f319b7c3b"]}],"mendeley":{"formattedCitation":"(22)","plainTextFormattedCitation":"(22)"},"properties":{"noteIndex":0},"schema":"https://github.com/citation-style-language/schema/raw/master/csl-citation.json"}</w:instrText>
      </w:r>
      <w:r w:rsidR="00915AE5">
        <w:rPr>
          <w:rFonts w:cs="Arial"/>
          <w:sz w:val="22"/>
        </w:rPr>
        <w:fldChar w:fldCharType="separate"/>
      </w:r>
      <w:r w:rsidR="00915AE5" w:rsidRPr="00915AE5">
        <w:rPr>
          <w:rFonts w:cs="Arial"/>
          <w:noProof/>
          <w:sz w:val="22"/>
        </w:rPr>
        <w:t>(22)</w:t>
      </w:r>
      <w:r w:rsidR="00915AE5">
        <w:rPr>
          <w:rFonts w:cs="Arial"/>
          <w:sz w:val="22"/>
        </w:rPr>
        <w:fldChar w:fldCharType="end"/>
      </w:r>
      <w:r w:rsidR="00E41D0A" w:rsidRPr="00FF0F38">
        <w:rPr>
          <w:rFonts w:cs="Arial"/>
          <w:bCs/>
          <w:sz w:val="22"/>
          <w:shd w:val="clear" w:color="auto" w:fill="FFFFFF"/>
        </w:rPr>
        <w:t xml:space="preserve">. </w:t>
      </w:r>
      <w:r w:rsidR="00915AE5">
        <w:rPr>
          <w:rFonts w:cs="Arial"/>
          <w:bCs/>
          <w:sz w:val="22"/>
          <w:shd w:val="clear" w:color="auto" w:fill="FFFFFF"/>
        </w:rPr>
        <w:t xml:space="preserve"> </w:t>
      </w:r>
      <w:r w:rsidR="00E41D0A" w:rsidRPr="00FF0F38">
        <w:rPr>
          <w:rFonts w:cs="Arial"/>
          <w:bCs/>
          <w:sz w:val="22"/>
          <w:shd w:val="clear" w:color="auto" w:fill="FFFFFF"/>
        </w:rPr>
        <w:t xml:space="preserve">La mortalidad se presenta con mayor tendencia en mujeres mayores de 40 años o </w:t>
      </w:r>
      <w:r w:rsidR="000F6518" w:rsidRPr="00FF0F38">
        <w:rPr>
          <w:rFonts w:cs="Arial"/>
          <w:bCs/>
          <w:sz w:val="22"/>
          <w:shd w:val="clear" w:color="auto" w:fill="FFFFFF"/>
        </w:rPr>
        <w:t>más</w:t>
      </w:r>
      <w:r w:rsidR="00E41D0A" w:rsidRPr="00FF0F38">
        <w:rPr>
          <w:rFonts w:cs="Arial"/>
          <w:bCs/>
          <w:sz w:val="22"/>
          <w:shd w:val="clear" w:color="auto" w:fill="FFFFFF"/>
        </w:rPr>
        <w:t>,</w:t>
      </w:r>
      <w:r w:rsidR="000F6518" w:rsidRPr="00FF0F38">
        <w:rPr>
          <w:rFonts w:cs="Arial"/>
          <w:bCs/>
          <w:sz w:val="22"/>
          <w:shd w:val="clear" w:color="auto" w:fill="FFFFFF"/>
        </w:rPr>
        <w:t xml:space="preserve"> </w:t>
      </w:r>
      <w:r w:rsidR="000F6518" w:rsidRPr="00FF0F38">
        <w:rPr>
          <w:rFonts w:cs="Arial"/>
          <w:sz w:val="22"/>
        </w:rPr>
        <w:t xml:space="preserve">y la mayor prevalencia </w:t>
      </w:r>
      <w:r w:rsidR="000F6518" w:rsidRPr="00FF0F38">
        <w:rPr>
          <w:rFonts w:cs="Arial"/>
          <w:bCs/>
          <w:sz w:val="22"/>
        </w:rPr>
        <w:t>en mujeres jóvenes</w:t>
      </w:r>
      <w:r w:rsidR="000F6518" w:rsidRPr="00FF0F38">
        <w:rPr>
          <w:rFonts w:cs="Arial"/>
          <w:sz w:val="22"/>
        </w:rPr>
        <w:t xml:space="preserve">, lo cual podría estar asociado a </w:t>
      </w:r>
      <w:r w:rsidR="000F6518" w:rsidRPr="00FF0F38">
        <w:rPr>
          <w:rFonts w:cs="Arial"/>
          <w:bCs/>
          <w:sz w:val="22"/>
        </w:rPr>
        <w:t>factores conductuales y sociales</w:t>
      </w:r>
      <w:r w:rsidR="000F6518" w:rsidRPr="00FF0F38">
        <w:rPr>
          <w:rFonts w:cs="Arial"/>
          <w:sz w:val="22"/>
        </w:rPr>
        <w:t>, como el inicio temprano de las relaciones sexuales, la multiplicidad de parejas sexuales a lo largo de la vida, el uso inadecuado del preservativo y conductas sexuales de mayor riesgo.</w:t>
      </w:r>
    </w:p>
    <w:p w14:paraId="475208AE" w14:textId="77777777" w:rsidR="000B735F" w:rsidRPr="000B735F" w:rsidRDefault="00E561EA" w:rsidP="00915AE5">
      <w:pPr>
        <w:spacing w:before="100" w:beforeAutospacing="1" w:after="100" w:afterAutospacing="1" w:line="360" w:lineRule="auto"/>
        <w:contextualSpacing w:val="0"/>
        <w:jc w:val="center"/>
      </w:pPr>
      <w:r w:rsidRPr="009C6A5C">
        <w:rPr>
          <w:rFonts w:eastAsia="Times New Roman" w:cs="Arial"/>
          <w:noProof/>
          <w:sz w:val="22"/>
          <w:lang w:eastAsia="es-CO"/>
        </w:rPr>
        <w:lastRenderedPageBreak/>
        <w:drawing>
          <wp:inline distT="0" distB="0" distL="0" distR="0" wp14:anchorId="5D6B3700" wp14:editId="7529D86F">
            <wp:extent cx="4642517" cy="2967945"/>
            <wp:effectExtent l="0" t="0" r="5715"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asr-inc-both-sexes-in-2022-cervix-uteri.png"/>
                    <pic:cNvPicPr/>
                  </pic:nvPicPr>
                  <pic:blipFill>
                    <a:blip r:embed="rId13">
                      <a:extLst>
                        <a:ext uri="{28A0092B-C50C-407E-A947-70E740481C1C}">
                          <a14:useLocalDpi xmlns:a14="http://schemas.microsoft.com/office/drawing/2010/main" val="0"/>
                        </a:ext>
                      </a:extLst>
                    </a:blip>
                    <a:stretch>
                      <a:fillRect/>
                    </a:stretch>
                  </pic:blipFill>
                  <pic:spPr>
                    <a:xfrm>
                      <a:off x="0" y="0"/>
                      <a:ext cx="4650337" cy="2972944"/>
                    </a:xfrm>
                    <a:prstGeom prst="rect">
                      <a:avLst/>
                    </a:prstGeom>
                  </pic:spPr>
                </pic:pic>
              </a:graphicData>
            </a:graphic>
          </wp:inline>
        </w:drawing>
      </w:r>
      <w:r w:rsidR="001C3689" w:rsidRPr="000B735F">
        <w:rPr>
          <w:color w:val="E36C0A" w:themeColor="accent6" w:themeShade="BF"/>
        </w:rPr>
        <w:t>Figura 4. In</w:t>
      </w:r>
      <w:r w:rsidR="00711503">
        <w:rPr>
          <w:color w:val="E36C0A" w:themeColor="accent6" w:themeShade="BF"/>
        </w:rPr>
        <w:t>cidencia global de cáncer cuello uterino</w:t>
      </w:r>
      <w:r w:rsidR="00915AE5">
        <w:rPr>
          <w:color w:val="E36C0A" w:themeColor="accent6" w:themeShade="BF"/>
        </w:rPr>
        <w:t>.</w:t>
      </w:r>
      <w:r w:rsidR="000B735F" w:rsidRPr="000B735F">
        <w:t xml:space="preserve"> Tomado de Ferlay J, et al. (4).</w:t>
      </w:r>
    </w:p>
    <w:p w14:paraId="3123D50D" w14:textId="77777777" w:rsidR="000A7244" w:rsidRPr="009C6A5C" w:rsidRDefault="000A7244" w:rsidP="000A7244">
      <w:pPr>
        <w:rPr>
          <w:lang w:eastAsia="es-CO"/>
        </w:rPr>
      </w:pPr>
    </w:p>
    <w:p w14:paraId="46B12565" w14:textId="77777777" w:rsidR="005577E4" w:rsidRDefault="000F6518" w:rsidP="00BC3325">
      <w:pPr>
        <w:spacing w:before="0" w:line="360" w:lineRule="auto"/>
        <w:contextualSpacing w:val="0"/>
        <w:jc w:val="both"/>
        <w:rPr>
          <w:rFonts w:cs="Arial"/>
          <w:sz w:val="22"/>
        </w:rPr>
      </w:pPr>
      <w:r w:rsidRPr="00BC3325">
        <w:rPr>
          <w:rFonts w:cs="Arial"/>
          <w:sz w:val="22"/>
        </w:rPr>
        <w:t xml:space="preserve">La principal causa del cáncer de cuello uterino es la </w:t>
      </w:r>
      <w:r w:rsidRPr="00BC3325">
        <w:rPr>
          <w:rFonts w:cs="Arial"/>
          <w:bCs/>
          <w:sz w:val="22"/>
        </w:rPr>
        <w:t>infección persistente y crónica por el virus del papiloma humano (VPH)</w:t>
      </w:r>
      <w:r w:rsidRPr="00BC3325">
        <w:rPr>
          <w:rFonts w:cs="Arial"/>
          <w:sz w:val="22"/>
        </w:rPr>
        <w:t xml:space="preserve">. En particular, los genotipos </w:t>
      </w:r>
      <w:r w:rsidRPr="00BC3325">
        <w:rPr>
          <w:rFonts w:cs="Arial"/>
          <w:bCs/>
          <w:sz w:val="22"/>
        </w:rPr>
        <w:t>VPH 16 y VPH 18</w:t>
      </w:r>
      <w:r w:rsidRPr="00BC3325">
        <w:rPr>
          <w:rFonts w:cs="Arial"/>
          <w:sz w:val="22"/>
        </w:rPr>
        <w:t xml:space="preserve"> son responsables de aproximadamente el </w:t>
      </w:r>
      <w:r w:rsidRPr="00BC3325">
        <w:rPr>
          <w:rFonts w:cs="Arial"/>
          <w:bCs/>
          <w:sz w:val="22"/>
        </w:rPr>
        <w:t xml:space="preserve">71 % de los casos de cáncer </w:t>
      </w:r>
      <w:r w:rsidR="00711503">
        <w:rPr>
          <w:rFonts w:cs="Arial"/>
          <w:sz w:val="22"/>
        </w:rPr>
        <w:t xml:space="preserve">de cuello uterino </w:t>
      </w:r>
      <w:r w:rsidRPr="00BC3325">
        <w:rPr>
          <w:rFonts w:cs="Arial"/>
          <w:sz w:val="22"/>
        </w:rPr>
        <w:t xml:space="preserve">en todo el mundo. A estos factores se suman otros elementos de riesgo como el </w:t>
      </w:r>
      <w:r w:rsidRPr="00BC3325">
        <w:rPr>
          <w:rFonts w:cs="Arial"/>
          <w:bCs/>
          <w:sz w:val="22"/>
        </w:rPr>
        <w:t>tabaquismo</w:t>
      </w:r>
      <w:r w:rsidRPr="00BC3325">
        <w:rPr>
          <w:rFonts w:cs="Arial"/>
          <w:sz w:val="22"/>
        </w:rPr>
        <w:t xml:space="preserve">, la </w:t>
      </w:r>
      <w:r w:rsidRPr="00BC3325">
        <w:rPr>
          <w:rFonts w:cs="Arial"/>
          <w:bCs/>
          <w:sz w:val="22"/>
        </w:rPr>
        <w:t>coinfección por el virus de la inmunodeficiencia humana (VIH)</w:t>
      </w:r>
      <w:r w:rsidRPr="00BC3325">
        <w:rPr>
          <w:rFonts w:cs="Arial"/>
          <w:sz w:val="22"/>
        </w:rPr>
        <w:t xml:space="preserve">, y la </w:t>
      </w:r>
      <w:r w:rsidRPr="00BC3325">
        <w:rPr>
          <w:rFonts w:cs="Arial"/>
          <w:bCs/>
          <w:sz w:val="22"/>
        </w:rPr>
        <w:t>falta de acceso a programas de tamizaje y vacunación</w:t>
      </w:r>
      <w:r w:rsidRPr="00BC3325">
        <w:rPr>
          <w:rFonts w:cs="Arial"/>
          <w:sz w:val="22"/>
        </w:rPr>
        <w:t>.</w:t>
      </w:r>
    </w:p>
    <w:p w14:paraId="7ABA447B" w14:textId="77777777" w:rsidR="00063B40" w:rsidRDefault="00063B40" w:rsidP="00BC3325">
      <w:pPr>
        <w:spacing w:before="0" w:line="360" w:lineRule="auto"/>
        <w:contextualSpacing w:val="0"/>
        <w:jc w:val="both"/>
        <w:rPr>
          <w:rFonts w:cs="Arial"/>
          <w:sz w:val="22"/>
        </w:rPr>
      </w:pPr>
    </w:p>
    <w:p w14:paraId="56E21386" w14:textId="77777777" w:rsidR="00063B40" w:rsidRDefault="00063B40" w:rsidP="00BC3325">
      <w:pPr>
        <w:spacing w:before="0" w:line="360" w:lineRule="auto"/>
        <w:contextualSpacing w:val="0"/>
        <w:jc w:val="both"/>
        <w:rPr>
          <w:rFonts w:cs="Arial"/>
          <w:sz w:val="22"/>
        </w:rPr>
      </w:pPr>
    </w:p>
    <w:p w14:paraId="3A13EACD" w14:textId="77777777" w:rsidR="00063B40" w:rsidRDefault="00063B40" w:rsidP="00BC3325">
      <w:pPr>
        <w:spacing w:before="0" w:line="360" w:lineRule="auto"/>
        <w:contextualSpacing w:val="0"/>
        <w:jc w:val="both"/>
        <w:rPr>
          <w:rFonts w:cs="Arial"/>
          <w:sz w:val="22"/>
        </w:rPr>
      </w:pPr>
    </w:p>
    <w:p w14:paraId="29237C43" w14:textId="77777777" w:rsidR="00063B40" w:rsidRDefault="00063B40" w:rsidP="00BC3325">
      <w:pPr>
        <w:spacing w:before="0" w:line="360" w:lineRule="auto"/>
        <w:contextualSpacing w:val="0"/>
        <w:jc w:val="both"/>
        <w:rPr>
          <w:rFonts w:cs="Arial"/>
          <w:sz w:val="22"/>
        </w:rPr>
      </w:pPr>
    </w:p>
    <w:p w14:paraId="5162DC3F" w14:textId="77777777" w:rsidR="00063B40" w:rsidRDefault="00063B40" w:rsidP="00BC3325">
      <w:pPr>
        <w:spacing w:before="0" w:line="360" w:lineRule="auto"/>
        <w:contextualSpacing w:val="0"/>
        <w:jc w:val="both"/>
        <w:rPr>
          <w:rFonts w:cs="Arial"/>
          <w:sz w:val="22"/>
        </w:rPr>
      </w:pPr>
    </w:p>
    <w:p w14:paraId="58A848C8" w14:textId="77777777" w:rsidR="00063B40" w:rsidRDefault="00063B40" w:rsidP="00BC3325">
      <w:pPr>
        <w:spacing w:before="0" w:line="360" w:lineRule="auto"/>
        <w:contextualSpacing w:val="0"/>
        <w:jc w:val="both"/>
        <w:rPr>
          <w:rFonts w:cs="Arial"/>
          <w:sz w:val="22"/>
        </w:rPr>
      </w:pPr>
    </w:p>
    <w:p w14:paraId="6A5D1E19" w14:textId="77777777" w:rsidR="00063B40" w:rsidRDefault="00063B40" w:rsidP="00AC5300">
      <w:pPr>
        <w:pStyle w:val="Titulo1"/>
        <w:numPr>
          <w:ilvl w:val="0"/>
          <w:numId w:val="0"/>
        </w:numPr>
        <w:ind w:left="284" w:hanging="284"/>
        <w:rPr>
          <w:lang w:val="es-ES" w:eastAsia="es-ES_tradnl"/>
        </w:rPr>
      </w:pPr>
    </w:p>
    <w:p w14:paraId="16ED5BBD" w14:textId="77777777" w:rsidR="00AC5300" w:rsidRPr="009C6A5C" w:rsidRDefault="00AC5300" w:rsidP="00AC5300">
      <w:pPr>
        <w:pStyle w:val="Titulo1"/>
        <w:numPr>
          <w:ilvl w:val="0"/>
          <w:numId w:val="0"/>
        </w:numPr>
        <w:ind w:left="284" w:hanging="284"/>
        <w:rPr>
          <w:lang w:val="es-ES" w:eastAsia="es-ES_tradnl"/>
        </w:rPr>
      </w:pPr>
    </w:p>
    <w:p w14:paraId="1158927B" w14:textId="77777777" w:rsidR="008C6841" w:rsidRPr="009C6A5C" w:rsidRDefault="0037149A" w:rsidP="006C2E10">
      <w:pPr>
        <w:pStyle w:val="Titulo1"/>
        <w:numPr>
          <w:ilvl w:val="0"/>
          <w:numId w:val="0"/>
        </w:numPr>
        <w:ind w:left="284" w:hanging="284"/>
        <w:rPr>
          <w:lang w:val="es-ES" w:eastAsia="es-ES_tradnl"/>
        </w:rPr>
      </w:pPr>
      <w:bookmarkStart w:id="12" w:name="_Toc203223358"/>
      <w:r w:rsidRPr="009C6A5C">
        <w:rPr>
          <w:lang w:val="es-ES" w:eastAsia="es-ES_tradnl"/>
        </w:rPr>
        <w:t>4.</w:t>
      </w:r>
      <w:r w:rsidR="001B6E9A" w:rsidRPr="009C6A5C">
        <w:rPr>
          <w:lang w:val="es-ES" w:eastAsia="es-ES_tradnl"/>
        </w:rPr>
        <w:t xml:space="preserve">PREGUNTA DE </w:t>
      </w:r>
      <w:r w:rsidR="001B6E9A" w:rsidRPr="001B6E9A">
        <w:rPr>
          <w:lang w:val="es-CO" w:eastAsia="es-ES_tradnl"/>
        </w:rPr>
        <w:t>INVESTIGACIÓN</w:t>
      </w:r>
      <w:bookmarkEnd w:id="12"/>
      <w:r w:rsidR="001B6E9A" w:rsidRPr="009C6A5C">
        <w:rPr>
          <w:lang w:val="es-ES" w:eastAsia="es-ES_tradnl"/>
        </w:rPr>
        <w:t xml:space="preserve"> </w:t>
      </w:r>
    </w:p>
    <w:p w14:paraId="0DF833A8" w14:textId="77777777" w:rsidR="008C6841" w:rsidRPr="009C6A5C" w:rsidRDefault="008C6841" w:rsidP="00BC3325">
      <w:pPr>
        <w:spacing w:before="0" w:line="360" w:lineRule="auto"/>
        <w:contextualSpacing w:val="0"/>
        <w:rPr>
          <w:rFonts w:eastAsia="Times New Roman" w:cs="Arial"/>
          <w:sz w:val="22"/>
          <w:lang w:eastAsia="es-ES_tradnl"/>
        </w:rPr>
      </w:pPr>
    </w:p>
    <w:p w14:paraId="05E265A3" w14:textId="77777777" w:rsidR="008C6841" w:rsidRPr="009C6A5C" w:rsidRDefault="008C6841" w:rsidP="00BC3325">
      <w:pPr>
        <w:spacing w:before="0" w:line="360" w:lineRule="auto"/>
        <w:contextualSpacing w:val="0"/>
        <w:rPr>
          <w:rFonts w:eastAsia="Times New Roman" w:cs="Arial"/>
          <w:sz w:val="22"/>
          <w:lang w:eastAsia="es-ES_tradnl"/>
        </w:rPr>
      </w:pPr>
    </w:p>
    <w:p w14:paraId="5961DB21" w14:textId="77777777" w:rsidR="000B5E89" w:rsidRPr="009C6A5C" w:rsidRDefault="005E42E1" w:rsidP="009D2BC5">
      <w:pPr>
        <w:spacing w:before="0" w:line="360" w:lineRule="auto"/>
        <w:contextualSpacing w:val="0"/>
        <w:jc w:val="both"/>
        <w:rPr>
          <w:rFonts w:cs="Arial"/>
          <w:sz w:val="22"/>
        </w:rPr>
      </w:pPr>
      <w:r w:rsidRPr="009D2BC5">
        <w:rPr>
          <w:sz w:val="22"/>
        </w:rPr>
        <w:t>¿Cuál es la frecuencia genómica y la variabilidad de los genotipos VPH16 y VPH18 en distintas regiones del mundo, según las secuencias disponibles en bases de datos públicas?</w:t>
      </w:r>
    </w:p>
    <w:p w14:paraId="20D0269C" w14:textId="77777777" w:rsidR="00F66BA7" w:rsidRPr="00F66BA7" w:rsidRDefault="00F66BA7" w:rsidP="00F66BA7">
      <w:pPr>
        <w:pStyle w:val="NormalWeb"/>
        <w:spacing w:line="360" w:lineRule="auto"/>
        <w:jc w:val="both"/>
        <w:rPr>
          <w:rFonts w:ascii="Arial" w:hAnsi="Arial" w:cs="Arial"/>
          <w:sz w:val="22"/>
        </w:rPr>
      </w:pPr>
      <w:r w:rsidRPr="00F66BA7">
        <w:rPr>
          <w:rFonts w:ascii="Arial" w:hAnsi="Arial" w:cs="Arial"/>
          <w:sz w:val="22"/>
        </w:rPr>
        <w:t>El presente trabajo se centra en el análisis comparativo de secuencias genómicas correspondientes a los genotipos VPH-16 y VPH-18, los cuales han sido ampliamente descritos en la literatura científica como los principales genotipos de alto riesgo asociados al desarrollo del cáncer de cuello uterino.</w:t>
      </w:r>
    </w:p>
    <w:p w14:paraId="6C6601D7" w14:textId="77777777" w:rsidR="00F66BA7" w:rsidRPr="00F66BA7" w:rsidRDefault="00F66BA7" w:rsidP="00F66BA7">
      <w:pPr>
        <w:pStyle w:val="NormalWeb"/>
        <w:spacing w:line="360" w:lineRule="auto"/>
        <w:jc w:val="both"/>
        <w:rPr>
          <w:rFonts w:ascii="Arial" w:hAnsi="Arial" w:cs="Arial"/>
          <w:sz w:val="22"/>
        </w:rPr>
      </w:pPr>
      <w:r w:rsidRPr="00F66BA7">
        <w:rPr>
          <w:rFonts w:ascii="Arial" w:hAnsi="Arial" w:cs="Arial"/>
          <w:sz w:val="22"/>
        </w:rPr>
        <w:t>Dado que en Colombia esta enfermedad representa una de las principales causas de mortalidad por cáncer en mujeres, resulta pertinente analizar la disponibilidad y características de las secuencias reportadas a nivel mundial, con el fin de comprender los patrones de variabilidad genética descritos en diferentes regiones geográficas.</w:t>
      </w:r>
    </w:p>
    <w:p w14:paraId="206186C6" w14:textId="77777777" w:rsidR="00F66BA7" w:rsidRPr="00F66BA7" w:rsidRDefault="00F66BA7" w:rsidP="00F66BA7">
      <w:pPr>
        <w:pStyle w:val="NormalWeb"/>
        <w:spacing w:line="360" w:lineRule="auto"/>
        <w:jc w:val="both"/>
        <w:rPr>
          <w:rFonts w:ascii="Arial" w:hAnsi="Arial" w:cs="Arial"/>
          <w:sz w:val="22"/>
        </w:rPr>
      </w:pPr>
      <w:r w:rsidRPr="00F66BA7">
        <w:rPr>
          <w:rFonts w:ascii="Arial" w:hAnsi="Arial" w:cs="Arial"/>
          <w:sz w:val="22"/>
        </w:rPr>
        <w:t>Este estudio propone establecer criterios de selección sistemáticos para la recolección y análisis de secuencias públicas de ambos genotipos, con el objetivo de:</w:t>
      </w:r>
    </w:p>
    <w:p w14:paraId="587C2289" w14:textId="77777777" w:rsidR="00F66BA7" w:rsidRPr="00F66BA7" w:rsidRDefault="00F66BA7" w:rsidP="00F66BA7">
      <w:pPr>
        <w:pStyle w:val="NormalWeb"/>
        <w:spacing w:line="360" w:lineRule="auto"/>
        <w:jc w:val="both"/>
        <w:rPr>
          <w:rFonts w:ascii="Arial" w:hAnsi="Arial" w:cs="Arial"/>
          <w:sz w:val="22"/>
        </w:rPr>
      </w:pPr>
      <w:r w:rsidRPr="00F66BA7">
        <w:rPr>
          <w:rFonts w:ascii="Arial" w:hAnsi="Arial" w:cs="Arial"/>
          <w:sz w:val="22"/>
        </w:rPr>
        <w:t>• Estimar su frecuencia relativa en Asia, África y las Américas.</w:t>
      </w:r>
      <w:r w:rsidRPr="00F66BA7">
        <w:rPr>
          <w:rFonts w:ascii="Arial" w:hAnsi="Arial" w:cs="Arial"/>
          <w:sz w:val="22"/>
        </w:rPr>
        <w:br/>
        <w:t>• Identificar las regiones genómicas más comúnmente estudiadas (E6, E7, L1 y genoma completo).</w:t>
      </w:r>
      <w:r w:rsidRPr="00F66BA7">
        <w:rPr>
          <w:rFonts w:ascii="Arial" w:hAnsi="Arial" w:cs="Arial"/>
          <w:sz w:val="22"/>
        </w:rPr>
        <w:br/>
        <w:t>• Describir los patrones de variabilidad genética, incluyendo los SNP más frecuentes en cada región geográfica.</w:t>
      </w:r>
    </w:p>
    <w:p w14:paraId="00BF176C" w14:textId="2AE52A1E" w:rsidR="009D2BC5" w:rsidRPr="00AC5300" w:rsidRDefault="00F66BA7" w:rsidP="009D2BC5">
      <w:pPr>
        <w:pStyle w:val="NormalWeb"/>
        <w:spacing w:line="360" w:lineRule="auto"/>
        <w:jc w:val="both"/>
        <w:rPr>
          <w:rFonts w:ascii="Arial" w:hAnsi="Arial" w:cs="Arial"/>
          <w:sz w:val="22"/>
        </w:rPr>
      </w:pPr>
      <w:r w:rsidRPr="00F66BA7">
        <w:rPr>
          <w:rFonts w:ascii="Arial" w:hAnsi="Arial" w:cs="Arial"/>
          <w:sz w:val="22"/>
        </w:rPr>
        <w:t>Asimismo, se busca evidenciar las limitaciones actuales en la literatura científica, particularmente en regiones con escasa vigilancia genómica del VPH, lo que permitirá generar una visión crítica y proponer recomendaciones para futuras estrategias de investigación y fortalecimiento de la vigilancia molecular.</w:t>
      </w:r>
    </w:p>
    <w:p w14:paraId="3DF233BF" w14:textId="77777777" w:rsidR="001E397C" w:rsidRPr="009C6A5C" w:rsidRDefault="000A0434" w:rsidP="009D2BC5">
      <w:pPr>
        <w:pStyle w:val="Titulo1"/>
        <w:numPr>
          <w:ilvl w:val="0"/>
          <w:numId w:val="0"/>
        </w:numPr>
        <w:ind w:left="284" w:hanging="284"/>
        <w:rPr>
          <w:lang w:val="es-ES" w:eastAsia="es-ES_tradnl"/>
        </w:rPr>
      </w:pPr>
      <w:bookmarkStart w:id="13" w:name="_Toc203223359"/>
      <w:r w:rsidRPr="009C6A5C">
        <w:rPr>
          <w:lang w:val="es-ES" w:eastAsia="es-ES_tradnl"/>
        </w:rPr>
        <w:lastRenderedPageBreak/>
        <w:t xml:space="preserve">5. </w:t>
      </w:r>
      <w:r w:rsidR="008C6841" w:rsidRPr="009C6A5C">
        <w:rPr>
          <w:lang w:val="es-ES" w:eastAsia="es-ES_tradnl"/>
        </w:rPr>
        <w:t>METODOLOGIA</w:t>
      </w:r>
      <w:bookmarkEnd w:id="13"/>
      <w:r w:rsidR="008C6841" w:rsidRPr="009C6A5C">
        <w:rPr>
          <w:lang w:val="es-ES" w:eastAsia="es-ES_tradnl"/>
        </w:rPr>
        <w:t xml:space="preserve"> </w:t>
      </w:r>
    </w:p>
    <w:p w14:paraId="0FB808FD" w14:textId="77777777" w:rsidR="000A0434" w:rsidRPr="000A0434" w:rsidRDefault="00D454C2" w:rsidP="000A0434">
      <w:pPr>
        <w:pStyle w:val="Ttulo2"/>
        <w:rPr>
          <w:lang w:eastAsia="es-ES_tradnl"/>
        </w:rPr>
      </w:pPr>
      <w:bookmarkStart w:id="14" w:name="_Toc203223360"/>
      <w:r w:rsidRPr="001E397C">
        <w:rPr>
          <w:lang w:eastAsia="es-ES_tradnl"/>
        </w:rPr>
        <w:t xml:space="preserve">5.1 </w:t>
      </w:r>
      <w:r w:rsidR="007F1789" w:rsidRPr="001E397C">
        <w:rPr>
          <w:lang w:eastAsia="es-ES_tradnl"/>
        </w:rPr>
        <w:t>Tipo de estudio</w:t>
      </w:r>
      <w:bookmarkEnd w:id="14"/>
      <w:r w:rsidR="007F1789" w:rsidRPr="001E397C">
        <w:rPr>
          <w:lang w:eastAsia="es-ES_tradnl"/>
        </w:rPr>
        <w:t xml:space="preserve"> </w:t>
      </w:r>
    </w:p>
    <w:p w14:paraId="223D9A25" w14:textId="01BE7899" w:rsidR="007F1789" w:rsidRPr="00BC3325" w:rsidRDefault="007F1789" w:rsidP="009D2BC5">
      <w:pPr>
        <w:spacing w:line="360" w:lineRule="auto"/>
        <w:jc w:val="both"/>
        <w:rPr>
          <w:rFonts w:cs="Arial"/>
          <w:sz w:val="22"/>
        </w:rPr>
      </w:pPr>
      <w:r w:rsidRPr="00BC3325">
        <w:rPr>
          <w:rFonts w:cs="Arial"/>
          <w:sz w:val="22"/>
        </w:rPr>
        <w:t xml:space="preserve">Este es un estudio bioinformático de tipo observacional, descriptivo y comparativo, que busca analizar la </w:t>
      </w:r>
      <w:r w:rsidR="003B5702" w:rsidRPr="00BC3325">
        <w:rPr>
          <w:rFonts w:cs="Arial"/>
          <w:sz w:val="22"/>
        </w:rPr>
        <w:t>frecuencia genómica</w:t>
      </w:r>
      <w:r w:rsidRPr="00BC3325">
        <w:rPr>
          <w:rFonts w:cs="Arial"/>
          <w:sz w:val="22"/>
        </w:rPr>
        <w:t xml:space="preserve"> de los genotipos 16 y 18 del virus del papiloma humano (VPH) </w:t>
      </w:r>
      <w:r w:rsidR="00A412B8" w:rsidRPr="00BC3325">
        <w:rPr>
          <w:rFonts w:cs="Arial"/>
          <w:sz w:val="22"/>
        </w:rPr>
        <w:t xml:space="preserve">en </w:t>
      </w:r>
      <w:r w:rsidR="00A412B8" w:rsidRPr="00BC3325">
        <w:rPr>
          <w:rFonts w:cs="Arial"/>
          <w:color w:val="1B1B1B"/>
          <w:sz w:val="22"/>
          <w:shd w:val="clear" w:color="auto" w:fill="FFFFFF"/>
        </w:rPr>
        <w:t>Asia (</w:t>
      </w:r>
      <w:r w:rsidR="003C73B9">
        <w:rPr>
          <w:rFonts w:cs="Arial"/>
          <w:color w:val="1B1B1B"/>
          <w:sz w:val="22"/>
          <w:shd w:val="clear" w:color="auto" w:fill="FFFFFF"/>
        </w:rPr>
        <w:t xml:space="preserve">China, </w:t>
      </w:r>
      <w:r w:rsidR="001752B2" w:rsidRPr="00BC3325">
        <w:rPr>
          <w:rFonts w:eastAsia="Times New Roman" w:cs="Arial"/>
          <w:color w:val="212121"/>
          <w:sz w:val="22"/>
          <w:lang w:eastAsia="es-CO"/>
        </w:rPr>
        <w:t>India</w:t>
      </w:r>
      <w:r w:rsidR="00C572A8">
        <w:rPr>
          <w:rFonts w:eastAsia="Times New Roman" w:cs="Arial"/>
          <w:color w:val="212121"/>
          <w:sz w:val="22"/>
          <w:lang w:eastAsia="es-CO"/>
        </w:rPr>
        <w:t>, Indonesia</w:t>
      </w:r>
      <w:r w:rsidR="001752B2" w:rsidRPr="00BC3325">
        <w:rPr>
          <w:rFonts w:eastAsia="Times New Roman" w:cs="Arial"/>
          <w:color w:val="212121"/>
          <w:sz w:val="22"/>
          <w:lang w:eastAsia="es-CO"/>
        </w:rPr>
        <w:t xml:space="preserve"> e</w:t>
      </w:r>
      <w:r w:rsidR="00A412B8" w:rsidRPr="00BC3325">
        <w:rPr>
          <w:rFonts w:eastAsia="Times New Roman" w:cs="Arial"/>
          <w:color w:val="212121"/>
          <w:sz w:val="22"/>
          <w:lang w:eastAsia="es-CO"/>
        </w:rPr>
        <w:t xml:space="preserve"> Irán</w:t>
      </w:r>
      <w:r w:rsidR="00A412B8" w:rsidRPr="00BC3325">
        <w:rPr>
          <w:rFonts w:cs="Arial"/>
          <w:color w:val="1B1B1B"/>
          <w:sz w:val="22"/>
          <w:shd w:val="clear" w:color="auto" w:fill="FFFFFF"/>
        </w:rPr>
        <w:t>) Áf</w:t>
      </w:r>
      <w:r w:rsidR="001E397C">
        <w:rPr>
          <w:rFonts w:cs="Arial"/>
          <w:color w:val="1B1B1B"/>
          <w:sz w:val="22"/>
          <w:shd w:val="clear" w:color="auto" w:fill="FFFFFF"/>
        </w:rPr>
        <w:t xml:space="preserve">rica (Nigeria) </w:t>
      </w:r>
      <w:r w:rsidR="00816AB5">
        <w:rPr>
          <w:rFonts w:cs="Arial"/>
          <w:color w:val="1B1B1B"/>
          <w:sz w:val="22"/>
          <w:shd w:val="clear" w:color="auto" w:fill="FFFFFF"/>
        </w:rPr>
        <w:t xml:space="preserve">Norteamérica </w:t>
      </w:r>
      <w:r w:rsidR="00816AB5" w:rsidRPr="00BC3325">
        <w:rPr>
          <w:rFonts w:cs="Arial"/>
          <w:color w:val="1B1B1B"/>
          <w:sz w:val="22"/>
          <w:shd w:val="clear" w:color="auto" w:fill="FFFFFF"/>
        </w:rPr>
        <w:t>(</w:t>
      </w:r>
      <w:r w:rsidR="00A412B8" w:rsidRPr="00BC3325">
        <w:rPr>
          <w:rFonts w:cs="Arial"/>
          <w:color w:val="1B1B1B"/>
          <w:sz w:val="22"/>
          <w:shd w:val="clear" w:color="auto" w:fill="FFFFFF"/>
        </w:rPr>
        <w:t xml:space="preserve">México) y Latinoamérica </w:t>
      </w:r>
      <w:r w:rsidR="007E7D03" w:rsidRPr="00BC3325">
        <w:rPr>
          <w:rFonts w:cs="Arial"/>
          <w:color w:val="1B1B1B"/>
          <w:sz w:val="22"/>
          <w:shd w:val="clear" w:color="auto" w:fill="FFFFFF"/>
        </w:rPr>
        <w:t>(Brasil</w:t>
      </w:r>
      <w:r w:rsidR="00A412B8" w:rsidRPr="00BC3325">
        <w:rPr>
          <w:rFonts w:cs="Arial"/>
          <w:color w:val="1B1B1B"/>
          <w:sz w:val="22"/>
          <w:shd w:val="clear" w:color="auto" w:fill="FFFFFF"/>
        </w:rPr>
        <w:t>)</w:t>
      </w:r>
      <w:r w:rsidRPr="00BC3325">
        <w:rPr>
          <w:rFonts w:cs="Arial"/>
          <w:sz w:val="22"/>
        </w:rPr>
        <w:t>, utilizando datos genómicos públicos.</w:t>
      </w:r>
    </w:p>
    <w:p w14:paraId="304F34D1" w14:textId="77777777" w:rsidR="0037149A" w:rsidRPr="000A0434" w:rsidRDefault="00D454C2" w:rsidP="000A0434">
      <w:pPr>
        <w:pStyle w:val="Ttulo2"/>
      </w:pPr>
      <w:bookmarkStart w:id="15" w:name="_Toc203223361"/>
      <w:r w:rsidRPr="000A0434">
        <w:t xml:space="preserve">5.2 </w:t>
      </w:r>
      <w:r w:rsidR="007F1789" w:rsidRPr="000A0434">
        <w:t>Fuente de datos</w:t>
      </w:r>
      <w:bookmarkEnd w:id="15"/>
    </w:p>
    <w:p w14:paraId="69A9F251" w14:textId="77777777" w:rsidR="007F1789" w:rsidRPr="00BC3325" w:rsidRDefault="0055676E" w:rsidP="009D2BC5">
      <w:pPr>
        <w:spacing w:line="360" w:lineRule="auto"/>
        <w:jc w:val="both"/>
        <w:rPr>
          <w:rFonts w:cs="Arial"/>
          <w:b/>
          <w:bCs/>
          <w:sz w:val="22"/>
          <w:lang w:eastAsia="es-CO"/>
        </w:rPr>
      </w:pPr>
      <w:r>
        <w:rPr>
          <w:rFonts w:cs="Arial"/>
          <w:sz w:val="22"/>
        </w:rPr>
        <w:t>Las secuencias genómicas fuer</w:t>
      </w:r>
      <w:r w:rsidR="00794842">
        <w:rPr>
          <w:rFonts w:cs="Arial"/>
          <w:sz w:val="22"/>
        </w:rPr>
        <w:t>o</w:t>
      </w:r>
      <w:r>
        <w:rPr>
          <w:rFonts w:cs="Arial"/>
          <w:sz w:val="22"/>
        </w:rPr>
        <w:t>n</w:t>
      </w:r>
      <w:r w:rsidR="007F1789" w:rsidRPr="00BC3325">
        <w:rPr>
          <w:rFonts w:cs="Arial"/>
          <w:sz w:val="22"/>
        </w:rPr>
        <w:t xml:space="preserve"> obtenidas de bases de datos públicas, específicamente de </w:t>
      </w:r>
      <w:r w:rsidR="00816AB5" w:rsidRPr="00BC3325">
        <w:rPr>
          <w:rFonts w:cs="Arial"/>
          <w:sz w:val="22"/>
        </w:rPr>
        <w:t>NCBI portal</w:t>
      </w:r>
      <w:r w:rsidR="007F1789" w:rsidRPr="00BC3325">
        <w:rPr>
          <w:rFonts w:cs="Arial"/>
          <w:sz w:val="22"/>
        </w:rPr>
        <w:t xml:space="preserve"> del </w:t>
      </w:r>
      <w:r w:rsidR="00816AB5" w:rsidRPr="00BC3325">
        <w:rPr>
          <w:rFonts w:cs="Arial"/>
          <w:bCs/>
          <w:sz w:val="22"/>
        </w:rPr>
        <w:t>Nacional</w:t>
      </w:r>
      <w:r w:rsidR="007F1789" w:rsidRPr="00BC3325">
        <w:rPr>
          <w:rFonts w:cs="Arial"/>
          <w:bCs/>
          <w:sz w:val="22"/>
        </w:rPr>
        <w:t xml:space="preserve"> Cente</w:t>
      </w:r>
      <w:r w:rsidR="00A412B8" w:rsidRPr="00BC3325">
        <w:rPr>
          <w:rFonts w:cs="Arial"/>
          <w:bCs/>
          <w:sz w:val="22"/>
        </w:rPr>
        <w:t xml:space="preserve">r for </w:t>
      </w:r>
      <w:r w:rsidR="00816AB5" w:rsidRPr="00BC3325">
        <w:rPr>
          <w:rFonts w:cs="Arial"/>
          <w:bCs/>
          <w:sz w:val="22"/>
        </w:rPr>
        <w:t>Biotecnología</w:t>
      </w:r>
      <w:r w:rsidR="00A412B8" w:rsidRPr="00BC3325">
        <w:rPr>
          <w:rFonts w:cs="Arial"/>
          <w:bCs/>
          <w:sz w:val="22"/>
        </w:rPr>
        <w:t xml:space="preserve"> Information</w:t>
      </w:r>
      <w:r w:rsidR="00CC4857" w:rsidRPr="00BC3325">
        <w:rPr>
          <w:rFonts w:cs="Arial"/>
          <w:bCs/>
          <w:sz w:val="22"/>
        </w:rPr>
        <w:t xml:space="preserve">, </w:t>
      </w:r>
      <w:r w:rsidR="00816AB5" w:rsidRPr="00BC3325">
        <w:rPr>
          <w:rFonts w:cs="Arial"/>
          <w:bCs/>
          <w:sz w:val="22"/>
        </w:rPr>
        <w:t>y NCBI</w:t>
      </w:r>
      <w:r w:rsidR="00CC4857" w:rsidRPr="00BC3325">
        <w:rPr>
          <w:rFonts w:cs="Arial"/>
          <w:bCs/>
          <w:sz w:val="22"/>
        </w:rPr>
        <w:t xml:space="preserve"> </w:t>
      </w:r>
      <w:r w:rsidR="00816AB5" w:rsidRPr="00BC3325">
        <w:rPr>
          <w:rFonts w:cs="Arial"/>
          <w:bCs/>
          <w:sz w:val="22"/>
        </w:rPr>
        <w:t>VIRUS. Esta</w:t>
      </w:r>
      <w:r w:rsidR="00816AB5" w:rsidRPr="00BC3325">
        <w:rPr>
          <w:rFonts w:cs="Arial"/>
          <w:sz w:val="22"/>
        </w:rPr>
        <w:t>s bases de datos son</w:t>
      </w:r>
      <w:r w:rsidR="007F1789" w:rsidRPr="00BC3325">
        <w:rPr>
          <w:rFonts w:cs="Arial"/>
          <w:sz w:val="22"/>
        </w:rPr>
        <w:t xml:space="preserve"> reconocidas internacionalmente por su fiabilidad y amplio contenido en información genética viral.</w:t>
      </w:r>
    </w:p>
    <w:p w14:paraId="37C1F6B3" w14:textId="77777777" w:rsidR="00E532AE" w:rsidRPr="00BC3325" w:rsidRDefault="00E532AE" w:rsidP="00BC3325">
      <w:pPr>
        <w:spacing w:line="360" w:lineRule="auto"/>
        <w:rPr>
          <w:rFonts w:cs="Arial"/>
          <w:b/>
          <w:bCs/>
          <w:sz w:val="22"/>
          <w:lang w:eastAsia="es-CO"/>
        </w:rPr>
      </w:pPr>
    </w:p>
    <w:p w14:paraId="272212BC" w14:textId="77777777" w:rsidR="0037149A" w:rsidRPr="000A0434" w:rsidRDefault="00D454C2" w:rsidP="000A0434">
      <w:pPr>
        <w:pStyle w:val="Ttulo2"/>
      </w:pPr>
      <w:bookmarkStart w:id="16" w:name="_Toc203223362"/>
      <w:r w:rsidRPr="000A0434">
        <w:t xml:space="preserve">5.3 </w:t>
      </w:r>
      <w:r w:rsidR="007F1789" w:rsidRPr="000A0434">
        <w:t>Criterios de inclusión</w:t>
      </w:r>
      <w:bookmarkEnd w:id="16"/>
    </w:p>
    <w:p w14:paraId="61358ABD" w14:textId="6010E809" w:rsidR="007F1789" w:rsidRPr="00BC3325" w:rsidRDefault="00794842" w:rsidP="00BC3325">
      <w:pPr>
        <w:spacing w:line="360" w:lineRule="auto"/>
        <w:rPr>
          <w:rFonts w:cs="Arial"/>
          <w:sz w:val="22"/>
          <w:lang w:eastAsia="es-CO"/>
        </w:rPr>
      </w:pPr>
      <w:r>
        <w:rPr>
          <w:rFonts w:cs="Arial"/>
          <w:sz w:val="22"/>
          <w:lang w:eastAsia="es-CO"/>
        </w:rPr>
        <w:br/>
        <w:t>Se incluyeron</w:t>
      </w:r>
      <w:r w:rsidR="007F1789" w:rsidRPr="00BC3325">
        <w:rPr>
          <w:rFonts w:cs="Arial"/>
          <w:sz w:val="22"/>
          <w:lang w:eastAsia="es-CO"/>
        </w:rPr>
        <w:t xml:space="preserve"> únicamente aquellas secuencias que cumplan con los siguientes criterios:</w:t>
      </w:r>
    </w:p>
    <w:p w14:paraId="5E1869B2" w14:textId="77777777" w:rsidR="007F1789" w:rsidRPr="00BC3325" w:rsidRDefault="00E532AE" w:rsidP="00BC3325">
      <w:pPr>
        <w:spacing w:line="360" w:lineRule="auto"/>
        <w:rPr>
          <w:rFonts w:cs="Arial"/>
          <w:sz w:val="22"/>
          <w:lang w:eastAsia="es-CO"/>
        </w:rPr>
      </w:pPr>
      <w:r w:rsidRPr="00BC3325">
        <w:rPr>
          <w:rFonts w:cs="Arial"/>
          <w:sz w:val="22"/>
          <w:lang w:eastAsia="es-CO"/>
        </w:rPr>
        <w:t xml:space="preserve">+ </w:t>
      </w:r>
      <w:r w:rsidR="007F1789" w:rsidRPr="00BC3325">
        <w:rPr>
          <w:rFonts w:cs="Arial"/>
          <w:sz w:val="22"/>
          <w:lang w:eastAsia="es-CO"/>
        </w:rPr>
        <w:t>Pertenecer a los genotipos 16 o 18 del VPH.</w:t>
      </w:r>
    </w:p>
    <w:p w14:paraId="699BC739" w14:textId="725A45A9" w:rsidR="007F1789" w:rsidRPr="00BC3325" w:rsidRDefault="00E532AE" w:rsidP="00BC3325">
      <w:pPr>
        <w:spacing w:line="360" w:lineRule="auto"/>
        <w:rPr>
          <w:rFonts w:cs="Arial"/>
          <w:sz w:val="22"/>
          <w:lang w:eastAsia="es-CO"/>
        </w:rPr>
      </w:pPr>
      <w:r w:rsidRPr="00BC3325">
        <w:rPr>
          <w:rFonts w:cs="Arial"/>
          <w:sz w:val="22"/>
          <w:lang w:eastAsia="es-CO"/>
        </w:rPr>
        <w:t xml:space="preserve">+ </w:t>
      </w:r>
      <w:r w:rsidR="00A412B8" w:rsidRPr="00BC3325">
        <w:rPr>
          <w:rFonts w:cs="Arial"/>
          <w:sz w:val="22"/>
          <w:lang w:eastAsia="es-CO"/>
        </w:rPr>
        <w:t xml:space="preserve">Estudios desarrollados en países como </w:t>
      </w:r>
      <w:r w:rsidR="003C73B9">
        <w:rPr>
          <w:rFonts w:cs="Arial"/>
          <w:sz w:val="22"/>
          <w:lang w:eastAsia="es-CO"/>
        </w:rPr>
        <w:t xml:space="preserve">China, </w:t>
      </w:r>
      <w:r w:rsidR="00A412B8" w:rsidRPr="00BC3325">
        <w:rPr>
          <w:rFonts w:eastAsia="Times New Roman" w:cs="Arial"/>
          <w:color w:val="212121"/>
          <w:sz w:val="22"/>
          <w:lang w:eastAsia="es-CO"/>
        </w:rPr>
        <w:t xml:space="preserve">India, </w:t>
      </w:r>
      <w:r w:rsidR="00C572A8">
        <w:rPr>
          <w:rFonts w:eastAsia="Times New Roman" w:cs="Arial"/>
          <w:color w:val="212121"/>
          <w:sz w:val="22"/>
          <w:lang w:eastAsia="es-CO"/>
        </w:rPr>
        <w:t xml:space="preserve">Indonesia, </w:t>
      </w:r>
      <w:r w:rsidR="00A412B8" w:rsidRPr="00BC3325">
        <w:rPr>
          <w:rFonts w:eastAsia="Times New Roman" w:cs="Arial"/>
          <w:color w:val="212121"/>
          <w:sz w:val="22"/>
          <w:lang w:eastAsia="es-CO"/>
        </w:rPr>
        <w:t xml:space="preserve">Irán </w:t>
      </w:r>
      <w:r w:rsidR="00A412B8" w:rsidRPr="00BC3325">
        <w:rPr>
          <w:rFonts w:cs="Arial"/>
          <w:color w:val="1B1B1B"/>
          <w:sz w:val="22"/>
          <w:shd w:val="clear" w:color="auto" w:fill="FFFFFF"/>
        </w:rPr>
        <w:t>Nigeria,</w:t>
      </w:r>
      <w:r w:rsidR="002446C1" w:rsidRPr="00BC3325">
        <w:rPr>
          <w:rFonts w:cs="Arial"/>
          <w:color w:val="1B1B1B"/>
          <w:sz w:val="22"/>
          <w:shd w:val="clear" w:color="auto" w:fill="FFFFFF"/>
        </w:rPr>
        <w:t xml:space="preserve"> Brasil</w:t>
      </w:r>
      <w:r w:rsidR="00A412B8" w:rsidRPr="00BC3325">
        <w:rPr>
          <w:rFonts w:cs="Arial"/>
          <w:color w:val="1B1B1B"/>
          <w:sz w:val="22"/>
          <w:shd w:val="clear" w:color="auto" w:fill="FFFFFF"/>
        </w:rPr>
        <w:t xml:space="preserve"> y México</w:t>
      </w:r>
    </w:p>
    <w:p w14:paraId="1836D5B0" w14:textId="77777777" w:rsidR="007F1789" w:rsidRPr="00BC3325" w:rsidRDefault="00E532AE" w:rsidP="00BC3325">
      <w:pPr>
        <w:spacing w:line="360" w:lineRule="auto"/>
        <w:rPr>
          <w:rFonts w:cs="Arial"/>
          <w:sz w:val="22"/>
          <w:lang w:eastAsia="es-CO"/>
        </w:rPr>
      </w:pPr>
      <w:r w:rsidRPr="00BC3325">
        <w:rPr>
          <w:rFonts w:cs="Arial"/>
          <w:sz w:val="22"/>
          <w:lang w:eastAsia="es-CO"/>
        </w:rPr>
        <w:lastRenderedPageBreak/>
        <w:t>+</w:t>
      </w:r>
      <w:r w:rsidR="00A412B8" w:rsidRPr="00BC3325">
        <w:rPr>
          <w:rFonts w:cs="Arial"/>
          <w:sz w:val="22"/>
          <w:lang w:eastAsia="es-CO"/>
        </w:rPr>
        <w:t>Datos recolectados estén en un rango de tiempo del 2015 al 2025</w:t>
      </w:r>
      <w:r w:rsidR="007F1789" w:rsidRPr="00BC3325">
        <w:rPr>
          <w:rFonts w:cs="Arial"/>
          <w:sz w:val="22"/>
          <w:lang w:eastAsia="es-CO"/>
        </w:rPr>
        <w:t>.</w:t>
      </w:r>
    </w:p>
    <w:p w14:paraId="0AB07DB5" w14:textId="77777777" w:rsidR="00E532AE" w:rsidRPr="00BC3325" w:rsidRDefault="00E532AE" w:rsidP="00BC3325">
      <w:pPr>
        <w:spacing w:line="360" w:lineRule="auto"/>
        <w:rPr>
          <w:rFonts w:cs="Arial"/>
          <w:sz w:val="22"/>
          <w:lang w:eastAsia="es-CO"/>
        </w:rPr>
      </w:pPr>
      <w:r w:rsidRPr="00BC3325">
        <w:rPr>
          <w:rFonts w:cs="Arial"/>
          <w:sz w:val="22"/>
          <w:lang w:eastAsia="es-CO"/>
        </w:rPr>
        <w:t xml:space="preserve">+ </w:t>
      </w:r>
      <w:r w:rsidR="00A412B8" w:rsidRPr="00BC3325">
        <w:rPr>
          <w:rFonts w:cs="Arial"/>
          <w:sz w:val="22"/>
          <w:lang w:eastAsia="es-CO"/>
        </w:rPr>
        <w:t>La secuencia sea aislada debe ser humanos</w:t>
      </w:r>
    </w:p>
    <w:p w14:paraId="2FD34825" w14:textId="77777777" w:rsidR="00A412B8" w:rsidRPr="00BC3325" w:rsidRDefault="001E397C" w:rsidP="00BC3325">
      <w:pPr>
        <w:spacing w:line="360" w:lineRule="auto"/>
        <w:rPr>
          <w:rFonts w:cs="Arial"/>
          <w:sz w:val="22"/>
          <w:lang w:eastAsia="es-CO"/>
        </w:rPr>
      </w:pPr>
      <w:r>
        <w:rPr>
          <w:rFonts w:cs="Arial"/>
          <w:sz w:val="22"/>
          <w:lang w:eastAsia="es-CO"/>
        </w:rPr>
        <w:t>+ D</w:t>
      </w:r>
      <w:r w:rsidR="00A412B8" w:rsidRPr="00BC3325">
        <w:rPr>
          <w:rFonts w:cs="Arial"/>
          <w:sz w:val="22"/>
          <w:lang w:eastAsia="es-CO"/>
        </w:rPr>
        <w:t xml:space="preserve">eben ser muestras de cuello uterino </w:t>
      </w:r>
    </w:p>
    <w:p w14:paraId="5783808B" w14:textId="77777777" w:rsidR="006969BA" w:rsidRPr="00BC3325" w:rsidRDefault="006969BA" w:rsidP="00BC3325">
      <w:pPr>
        <w:spacing w:line="360" w:lineRule="auto"/>
        <w:rPr>
          <w:rFonts w:cs="Arial"/>
          <w:b/>
          <w:sz w:val="22"/>
          <w:lang w:eastAsia="es-CO"/>
        </w:rPr>
      </w:pPr>
    </w:p>
    <w:p w14:paraId="6AE72AD0" w14:textId="77777777" w:rsidR="006969BA" w:rsidRPr="000A0434" w:rsidRDefault="00D454C2" w:rsidP="000A0434">
      <w:pPr>
        <w:pStyle w:val="Ttulo2"/>
      </w:pPr>
      <w:bookmarkStart w:id="17" w:name="_Toc203223363"/>
      <w:r w:rsidRPr="000A0434">
        <w:t xml:space="preserve">5.4 </w:t>
      </w:r>
      <w:r w:rsidR="006969BA" w:rsidRPr="000A0434">
        <w:t>Criterios de exclusión</w:t>
      </w:r>
      <w:bookmarkEnd w:id="17"/>
      <w:r w:rsidR="006969BA" w:rsidRPr="000A0434">
        <w:t xml:space="preserve"> </w:t>
      </w:r>
    </w:p>
    <w:p w14:paraId="416250FE" w14:textId="77777777" w:rsidR="0037149A" w:rsidRPr="00BC3325" w:rsidRDefault="0037149A" w:rsidP="00BC3325">
      <w:pPr>
        <w:spacing w:line="360" w:lineRule="auto"/>
        <w:rPr>
          <w:rFonts w:cs="Arial"/>
          <w:b/>
          <w:sz w:val="22"/>
          <w:lang w:eastAsia="es-CO"/>
        </w:rPr>
      </w:pPr>
    </w:p>
    <w:p w14:paraId="73C9FB9C" w14:textId="77777777" w:rsidR="004E42B9" w:rsidRPr="009C6A5C" w:rsidRDefault="00794842" w:rsidP="00BC3325">
      <w:pPr>
        <w:spacing w:line="360" w:lineRule="auto"/>
        <w:rPr>
          <w:rFonts w:cs="Arial"/>
          <w:sz w:val="22"/>
          <w:lang w:eastAsia="es-CO"/>
        </w:rPr>
      </w:pPr>
      <w:r>
        <w:rPr>
          <w:rFonts w:cs="Arial"/>
          <w:sz w:val="22"/>
          <w:lang w:eastAsia="es-CO"/>
        </w:rPr>
        <w:t>Se excluyeron</w:t>
      </w:r>
      <w:r w:rsidR="00750526" w:rsidRPr="009C6A5C">
        <w:rPr>
          <w:rFonts w:cs="Arial"/>
          <w:sz w:val="22"/>
          <w:lang w:eastAsia="es-CO"/>
        </w:rPr>
        <w:t xml:space="preserve"> del análisis aquellas secuencias que presenten alguna de las siguientes </w:t>
      </w:r>
      <w:r w:rsidR="004E42B9" w:rsidRPr="009C6A5C">
        <w:rPr>
          <w:rFonts w:cs="Arial"/>
          <w:sz w:val="22"/>
        </w:rPr>
        <w:t>características:</w:t>
      </w:r>
    </w:p>
    <w:p w14:paraId="26C6799F" w14:textId="77777777" w:rsidR="004E42B9" w:rsidRPr="009C6A5C" w:rsidRDefault="00750526" w:rsidP="00BC3325">
      <w:pPr>
        <w:spacing w:line="360" w:lineRule="auto"/>
        <w:rPr>
          <w:rFonts w:cs="Arial"/>
          <w:sz w:val="22"/>
        </w:rPr>
      </w:pPr>
      <w:r w:rsidRPr="009C6A5C">
        <w:rPr>
          <w:rFonts w:cs="Arial"/>
          <w:sz w:val="22"/>
        </w:rPr>
        <w:t>+</w:t>
      </w:r>
      <w:r w:rsidR="004E42B9" w:rsidRPr="009C6A5C">
        <w:rPr>
          <w:rFonts w:cs="Arial"/>
          <w:sz w:val="22"/>
        </w:rPr>
        <w:t>Corresponder a genotipos distintos a VPH-16 o VPH-18.</w:t>
      </w:r>
    </w:p>
    <w:p w14:paraId="27349C9C" w14:textId="77777777" w:rsidR="004E42B9" w:rsidRPr="009C6A5C" w:rsidRDefault="00750526" w:rsidP="00BC3325">
      <w:pPr>
        <w:spacing w:line="360" w:lineRule="auto"/>
        <w:rPr>
          <w:rFonts w:cs="Arial"/>
          <w:sz w:val="22"/>
        </w:rPr>
      </w:pPr>
      <w:r w:rsidRPr="009C6A5C">
        <w:rPr>
          <w:rFonts w:cs="Arial"/>
          <w:sz w:val="22"/>
        </w:rPr>
        <w:t>+</w:t>
      </w:r>
      <w:r w:rsidR="004E42B9" w:rsidRPr="009C6A5C">
        <w:rPr>
          <w:rFonts w:cs="Arial"/>
          <w:sz w:val="22"/>
        </w:rPr>
        <w:t>Haber sido reportadas antes del año 2015.</w:t>
      </w:r>
    </w:p>
    <w:p w14:paraId="2868C9F7" w14:textId="77777777" w:rsidR="004E42B9" w:rsidRPr="009C6A5C" w:rsidRDefault="00750526" w:rsidP="00BC3325">
      <w:pPr>
        <w:spacing w:line="360" w:lineRule="auto"/>
        <w:rPr>
          <w:rFonts w:cs="Arial"/>
          <w:sz w:val="22"/>
        </w:rPr>
      </w:pPr>
      <w:r w:rsidRPr="009C6A5C">
        <w:rPr>
          <w:rFonts w:cs="Arial"/>
          <w:sz w:val="22"/>
        </w:rPr>
        <w:t>+</w:t>
      </w:r>
      <w:r w:rsidR="004E42B9" w:rsidRPr="009C6A5C">
        <w:rPr>
          <w:rFonts w:cs="Arial"/>
          <w:sz w:val="22"/>
        </w:rPr>
        <w:t>Provenientes de organismos diferentes al ser humano.</w:t>
      </w:r>
    </w:p>
    <w:p w14:paraId="5718D289" w14:textId="77777777" w:rsidR="004E42B9" w:rsidRPr="009C6A5C" w:rsidRDefault="00750526" w:rsidP="00BC3325">
      <w:pPr>
        <w:spacing w:line="360" w:lineRule="auto"/>
        <w:rPr>
          <w:rFonts w:cs="Arial"/>
          <w:sz w:val="22"/>
        </w:rPr>
      </w:pPr>
      <w:r w:rsidRPr="009C6A5C">
        <w:rPr>
          <w:rFonts w:cs="Arial"/>
          <w:sz w:val="22"/>
        </w:rPr>
        <w:t>+</w:t>
      </w:r>
      <w:r w:rsidR="001E397C">
        <w:rPr>
          <w:rFonts w:cs="Arial"/>
          <w:sz w:val="22"/>
        </w:rPr>
        <w:t>Muestras de otra región anatómica que no sea cuello uterino</w:t>
      </w:r>
    </w:p>
    <w:p w14:paraId="6E51A862" w14:textId="77777777" w:rsidR="00E532AE" w:rsidRPr="00BC3325" w:rsidRDefault="00E532AE" w:rsidP="00BC3325">
      <w:pPr>
        <w:spacing w:line="360" w:lineRule="auto"/>
        <w:rPr>
          <w:rFonts w:cs="Arial"/>
          <w:b/>
          <w:sz w:val="22"/>
        </w:rPr>
      </w:pPr>
    </w:p>
    <w:p w14:paraId="4DB5B6E7" w14:textId="77777777" w:rsidR="00E532AE" w:rsidRPr="000A0434" w:rsidRDefault="00D454C2" w:rsidP="000A0434">
      <w:pPr>
        <w:pStyle w:val="Ttulo2"/>
      </w:pPr>
      <w:bookmarkStart w:id="18" w:name="_Toc203223364"/>
      <w:r w:rsidRPr="000A0434">
        <w:t xml:space="preserve">5.5 </w:t>
      </w:r>
      <w:r w:rsidR="00E532AE" w:rsidRPr="000A0434">
        <w:t xml:space="preserve">Análisis </w:t>
      </w:r>
      <w:r w:rsidR="007F1789" w:rsidRPr="000A0434">
        <w:t>bioinformático</w:t>
      </w:r>
      <w:bookmarkEnd w:id="18"/>
    </w:p>
    <w:p w14:paraId="46D4A9B5" w14:textId="77777777" w:rsidR="003C73B9" w:rsidRPr="003C73B9" w:rsidRDefault="003C73B9" w:rsidP="003C73B9">
      <w:pPr>
        <w:spacing w:line="360" w:lineRule="auto"/>
        <w:rPr>
          <w:rFonts w:cs="Arial"/>
          <w:b/>
          <w:bCs/>
          <w:sz w:val="22"/>
        </w:rPr>
      </w:pPr>
      <w:r w:rsidRPr="003C73B9">
        <w:rPr>
          <w:rFonts w:cs="Arial"/>
          <w:b/>
          <w:bCs/>
          <w:sz w:val="22"/>
        </w:rPr>
        <w:t>Obtención de secuencias</w:t>
      </w:r>
    </w:p>
    <w:p w14:paraId="677F523A" w14:textId="77777777" w:rsidR="003C73B9" w:rsidRPr="003C73B9" w:rsidRDefault="003C73B9" w:rsidP="003C73B9">
      <w:pPr>
        <w:spacing w:line="360" w:lineRule="auto"/>
        <w:rPr>
          <w:rFonts w:cs="Arial"/>
          <w:sz w:val="22"/>
        </w:rPr>
      </w:pPr>
      <w:r w:rsidRPr="003C73B9">
        <w:rPr>
          <w:rFonts w:cs="Arial"/>
          <w:sz w:val="22"/>
        </w:rPr>
        <w:t>Las secuencias del Virus del Papiloma Humano (VPH) tipos 16 y 18 fueron obtenidas a partir de bases de datos públicas del National Center for Biotechnology Information (NCBI) y NCBI Virus.</w:t>
      </w:r>
    </w:p>
    <w:p w14:paraId="1A82743B" w14:textId="77777777" w:rsidR="003C73B9" w:rsidRPr="003C73B9" w:rsidRDefault="003C73B9" w:rsidP="003C73B9">
      <w:pPr>
        <w:spacing w:line="360" w:lineRule="auto"/>
        <w:rPr>
          <w:rFonts w:cs="Arial"/>
          <w:sz w:val="22"/>
        </w:rPr>
      </w:pPr>
      <w:r w:rsidRPr="003C73B9">
        <w:rPr>
          <w:rFonts w:cs="Arial"/>
          <w:sz w:val="22"/>
        </w:rPr>
        <w:t>Se seleccionaron secuencias:</w:t>
      </w:r>
    </w:p>
    <w:p w14:paraId="19B1CA43" w14:textId="77777777" w:rsidR="003C73B9" w:rsidRPr="003C73B9" w:rsidRDefault="003C73B9" w:rsidP="003C73B9">
      <w:pPr>
        <w:numPr>
          <w:ilvl w:val="0"/>
          <w:numId w:val="21"/>
        </w:numPr>
        <w:spacing w:line="360" w:lineRule="auto"/>
        <w:rPr>
          <w:rFonts w:cs="Arial"/>
          <w:sz w:val="22"/>
        </w:rPr>
      </w:pPr>
      <w:r w:rsidRPr="003C73B9">
        <w:rPr>
          <w:rFonts w:cs="Arial"/>
          <w:sz w:val="22"/>
        </w:rPr>
        <w:t>Procedentes de diferentes regiones geográficas.</w:t>
      </w:r>
    </w:p>
    <w:p w14:paraId="54A9231D" w14:textId="77777777" w:rsidR="003C73B9" w:rsidRPr="003C73B9" w:rsidRDefault="003C73B9" w:rsidP="003C73B9">
      <w:pPr>
        <w:numPr>
          <w:ilvl w:val="0"/>
          <w:numId w:val="21"/>
        </w:numPr>
        <w:spacing w:line="360" w:lineRule="auto"/>
        <w:rPr>
          <w:rFonts w:cs="Arial"/>
          <w:sz w:val="22"/>
        </w:rPr>
      </w:pPr>
      <w:r w:rsidRPr="003C73B9">
        <w:rPr>
          <w:rFonts w:cs="Arial"/>
          <w:sz w:val="22"/>
        </w:rPr>
        <w:t>Correspondientes a las regiones E6, E7, L1 y algunos genomas completos.</w:t>
      </w:r>
    </w:p>
    <w:p w14:paraId="77B4E0E7" w14:textId="77777777" w:rsidR="003C73B9" w:rsidRPr="003C73B9" w:rsidRDefault="003C73B9" w:rsidP="003C73B9">
      <w:pPr>
        <w:numPr>
          <w:ilvl w:val="0"/>
          <w:numId w:val="21"/>
        </w:numPr>
        <w:spacing w:line="360" w:lineRule="auto"/>
        <w:rPr>
          <w:rFonts w:cs="Arial"/>
          <w:sz w:val="22"/>
        </w:rPr>
      </w:pPr>
      <w:r w:rsidRPr="003C73B9">
        <w:rPr>
          <w:rFonts w:cs="Arial"/>
          <w:sz w:val="22"/>
        </w:rPr>
        <w:t>Con información asociada sobre país, año y aislamiento.</w:t>
      </w:r>
    </w:p>
    <w:p w14:paraId="71250828" w14:textId="77777777" w:rsidR="003C73B9" w:rsidRPr="003C73B9" w:rsidRDefault="003C73B9" w:rsidP="003C73B9">
      <w:pPr>
        <w:spacing w:line="360" w:lineRule="auto"/>
        <w:rPr>
          <w:rFonts w:cs="Arial"/>
          <w:sz w:val="22"/>
        </w:rPr>
      </w:pPr>
      <w:r w:rsidRPr="003C73B9">
        <w:rPr>
          <w:rFonts w:cs="Arial"/>
          <w:sz w:val="22"/>
        </w:rPr>
        <w:lastRenderedPageBreak/>
        <w:t>Los archivos fueron descargados en formato FASTA.</w:t>
      </w:r>
    </w:p>
    <w:p w14:paraId="4F36AD22" w14:textId="3379881A" w:rsidR="007F1789" w:rsidRDefault="007F1789" w:rsidP="00BC3325">
      <w:pPr>
        <w:spacing w:line="360" w:lineRule="auto"/>
        <w:rPr>
          <w:rFonts w:cs="Arial"/>
          <w:sz w:val="22"/>
        </w:rPr>
      </w:pPr>
    </w:p>
    <w:p w14:paraId="106CBC55" w14:textId="77777777" w:rsidR="00C572A8" w:rsidRDefault="00C572A8" w:rsidP="00BC3325">
      <w:pPr>
        <w:spacing w:line="360" w:lineRule="auto"/>
        <w:rPr>
          <w:rFonts w:cs="Arial"/>
          <w:sz w:val="22"/>
        </w:rPr>
      </w:pPr>
    </w:p>
    <w:p w14:paraId="28C7F061" w14:textId="77777777" w:rsidR="00C572A8" w:rsidRDefault="00C572A8" w:rsidP="00BC3325">
      <w:pPr>
        <w:spacing w:line="360" w:lineRule="auto"/>
        <w:rPr>
          <w:rFonts w:cs="Arial"/>
          <w:sz w:val="22"/>
        </w:rPr>
      </w:pPr>
    </w:p>
    <w:p w14:paraId="27BD1C67" w14:textId="77777777" w:rsidR="003C73B9" w:rsidRPr="003C73B9" w:rsidRDefault="003C73B9" w:rsidP="003C73B9">
      <w:pPr>
        <w:spacing w:line="360" w:lineRule="auto"/>
        <w:rPr>
          <w:rFonts w:eastAsia="Times New Roman" w:cs="Arial"/>
          <w:b/>
          <w:bCs/>
          <w:sz w:val="22"/>
          <w:lang w:eastAsia="es-ES_tradnl"/>
        </w:rPr>
      </w:pPr>
      <w:r w:rsidRPr="003C73B9">
        <w:rPr>
          <w:rFonts w:eastAsia="Times New Roman" w:cs="Arial"/>
          <w:b/>
          <w:bCs/>
          <w:sz w:val="22"/>
          <w:lang w:eastAsia="es-ES_tradnl"/>
        </w:rPr>
        <w:t>Organización y clasificación de secuencias</w:t>
      </w:r>
    </w:p>
    <w:p w14:paraId="1CF772DD" w14:textId="77777777" w:rsidR="003C73B9" w:rsidRPr="003C73B9" w:rsidRDefault="003C73B9" w:rsidP="003C73B9">
      <w:pPr>
        <w:spacing w:line="360" w:lineRule="auto"/>
        <w:rPr>
          <w:rFonts w:eastAsia="Times New Roman" w:cs="Arial"/>
          <w:sz w:val="22"/>
          <w:lang w:eastAsia="es-ES_tradnl"/>
        </w:rPr>
      </w:pPr>
      <w:r w:rsidRPr="003C73B9">
        <w:rPr>
          <w:rFonts w:eastAsia="Times New Roman" w:cs="Arial"/>
          <w:sz w:val="22"/>
          <w:lang w:eastAsia="es-ES_tradnl"/>
        </w:rPr>
        <w:t>Las secuencias obtenidas fueron clasificadas según:</w:t>
      </w:r>
    </w:p>
    <w:p w14:paraId="5BFE3AC9" w14:textId="77777777" w:rsidR="003C73B9" w:rsidRPr="003C73B9" w:rsidRDefault="003C73B9" w:rsidP="003C73B9">
      <w:pPr>
        <w:numPr>
          <w:ilvl w:val="0"/>
          <w:numId w:val="22"/>
        </w:numPr>
        <w:spacing w:line="360" w:lineRule="auto"/>
        <w:rPr>
          <w:rFonts w:eastAsia="Times New Roman" w:cs="Arial"/>
          <w:sz w:val="22"/>
          <w:lang w:eastAsia="es-ES_tradnl"/>
        </w:rPr>
      </w:pPr>
      <w:r w:rsidRPr="003C73B9">
        <w:rPr>
          <w:rFonts w:eastAsia="Times New Roman" w:cs="Arial"/>
          <w:sz w:val="22"/>
          <w:lang w:eastAsia="es-ES_tradnl"/>
        </w:rPr>
        <w:t>Tipo viral (VPH16 o VPH18).</w:t>
      </w:r>
    </w:p>
    <w:p w14:paraId="43221B31" w14:textId="77777777" w:rsidR="003C73B9" w:rsidRPr="003C73B9" w:rsidRDefault="003C73B9" w:rsidP="003C73B9">
      <w:pPr>
        <w:numPr>
          <w:ilvl w:val="0"/>
          <w:numId w:val="22"/>
        </w:numPr>
        <w:spacing w:line="360" w:lineRule="auto"/>
        <w:rPr>
          <w:rFonts w:eastAsia="Times New Roman" w:cs="Arial"/>
          <w:sz w:val="22"/>
          <w:lang w:eastAsia="es-ES_tradnl"/>
        </w:rPr>
      </w:pPr>
      <w:r w:rsidRPr="003C73B9">
        <w:rPr>
          <w:rFonts w:eastAsia="Times New Roman" w:cs="Arial"/>
          <w:sz w:val="22"/>
          <w:lang w:eastAsia="es-ES_tradnl"/>
        </w:rPr>
        <w:t>Región genómica:</w:t>
      </w:r>
    </w:p>
    <w:p w14:paraId="0E7A0F67" w14:textId="77777777" w:rsidR="003C73B9" w:rsidRPr="003C73B9" w:rsidRDefault="003C73B9" w:rsidP="003C73B9">
      <w:pPr>
        <w:numPr>
          <w:ilvl w:val="1"/>
          <w:numId w:val="22"/>
        </w:numPr>
        <w:spacing w:line="360" w:lineRule="auto"/>
        <w:rPr>
          <w:rFonts w:eastAsia="Times New Roman" w:cs="Arial"/>
          <w:sz w:val="22"/>
          <w:lang w:eastAsia="es-ES_tradnl"/>
        </w:rPr>
      </w:pPr>
      <w:r w:rsidRPr="003C73B9">
        <w:rPr>
          <w:rFonts w:eastAsia="Times New Roman" w:cs="Arial"/>
          <w:sz w:val="22"/>
          <w:lang w:eastAsia="es-ES_tradnl"/>
        </w:rPr>
        <w:t>E6</w:t>
      </w:r>
    </w:p>
    <w:p w14:paraId="7BADABC5" w14:textId="77777777" w:rsidR="003C73B9" w:rsidRPr="003C73B9" w:rsidRDefault="003C73B9" w:rsidP="003C73B9">
      <w:pPr>
        <w:numPr>
          <w:ilvl w:val="1"/>
          <w:numId w:val="22"/>
        </w:numPr>
        <w:spacing w:line="360" w:lineRule="auto"/>
        <w:rPr>
          <w:rFonts w:eastAsia="Times New Roman" w:cs="Arial"/>
          <w:sz w:val="22"/>
          <w:lang w:eastAsia="es-ES_tradnl"/>
        </w:rPr>
      </w:pPr>
      <w:r w:rsidRPr="003C73B9">
        <w:rPr>
          <w:rFonts w:eastAsia="Times New Roman" w:cs="Arial"/>
          <w:sz w:val="22"/>
          <w:lang w:eastAsia="es-ES_tradnl"/>
        </w:rPr>
        <w:t>E7</w:t>
      </w:r>
    </w:p>
    <w:p w14:paraId="50A39E19" w14:textId="77777777" w:rsidR="003C73B9" w:rsidRPr="003C73B9" w:rsidRDefault="003C73B9" w:rsidP="003C73B9">
      <w:pPr>
        <w:numPr>
          <w:ilvl w:val="1"/>
          <w:numId w:val="22"/>
        </w:numPr>
        <w:spacing w:line="360" w:lineRule="auto"/>
        <w:rPr>
          <w:rFonts w:eastAsia="Times New Roman" w:cs="Arial"/>
          <w:sz w:val="22"/>
          <w:lang w:eastAsia="es-ES_tradnl"/>
        </w:rPr>
      </w:pPr>
      <w:r w:rsidRPr="003C73B9">
        <w:rPr>
          <w:rFonts w:eastAsia="Times New Roman" w:cs="Arial"/>
          <w:sz w:val="22"/>
          <w:lang w:eastAsia="es-ES_tradnl"/>
        </w:rPr>
        <w:t>E6/E7 combinada</w:t>
      </w:r>
    </w:p>
    <w:p w14:paraId="2FF516E6" w14:textId="77777777" w:rsidR="003C73B9" w:rsidRPr="003C73B9" w:rsidRDefault="003C73B9" w:rsidP="003C73B9">
      <w:pPr>
        <w:numPr>
          <w:ilvl w:val="1"/>
          <w:numId w:val="22"/>
        </w:numPr>
        <w:spacing w:line="360" w:lineRule="auto"/>
        <w:rPr>
          <w:rFonts w:eastAsia="Times New Roman" w:cs="Arial"/>
          <w:sz w:val="22"/>
          <w:lang w:eastAsia="es-ES_tradnl"/>
        </w:rPr>
      </w:pPr>
      <w:r w:rsidRPr="003C73B9">
        <w:rPr>
          <w:rFonts w:eastAsia="Times New Roman" w:cs="Arial"/>
          <w:sz w:val="22"/>
          <w:lang w:eastAsia="es-ES_tradnl"/>
        </w:rPr>
        <w:t>L1</w:t>
      </w:r>
    </w:p>
    <w:p w14:paraId="687C4C05" w14:textId="77777777" w:rsidR="003C73B9" w:rsidRDefault="003C73B9" w:rsidP="003C73B9">
      <w:pPr>
        <w:numPr>
          <w:ilvl w:val="1"/>
          <w:numId w:val="22"/>
        </w:numPr>
        <w:spacing w:line="360" w:lineRule="auto"/>
        <w:rPr>
          <w:rFonts w:eastAsia="Times New Roman" w:cs="Arial"/>
          <w:sz w:val="22"/>
          <w:lang w:eastAsia="es-ES_tradnl"/>
        </w:rPr>
      </w:pPr>
      <w:r w:rsidRPr="003C73B9">
        <w:rPr>
          <w:rFonts w:eastAsia="Times New Roman" w:cs="Arial"/>
          <w:sz w:val="22"/>
          <w:lang w:eastAsia="es-ES_tradnl"/>
        </w:rPr>
        <w:t>Genoma completo</w:t>
      </w:r>
    </w:p>
    <w:p w14:paraId="46D42C1F" w14:textId="77777777" w:rsidR="00F50005" w:rsidRDefault="00F50005" w:rsidP="00F50005">
      <w:pPr>
        <w:spacing w:line="360" w:lineRule="auto"/>
        <w:rPr>
          <w:rFonts w:eastAsia="Times New Roman" w:cs="Arial"/>
          <w:sz w:val="22"/>
          <w:lang w:eastAsia="es-ES_tradnl"/>
        </w:rPr>
      </w:pPr>
    </w:p>
    <w:p w14:paraId="6FEB889A" w14:textId="77777777" w:rsidR="00F50005" w:rsidRDefault="00F50005" w:rsidP="00F50005">
      <w:pPr>
        <w:spacing w:line="360" w:lineRule="auto"/>
        <w:rPr>
          <w:rFonts w:eastAsia="Times New Roman" w:cs="Arial"/>
          <w:b/>
          <w:bCs/>
          <w:sz w:val="22"/>
          <w:lang w:eastAsia="es-ES_tradnl"/>
        </w:rPr>
      </w:pPr>
      <w:r w:rsidRPr="00F50005">
        <w:rPr>
          <w:rFonts w:eastAsia="Times New Roman" w:cs="Arial"/>
          <w:b/>
          <w:bCs/>
          <w:sz w:val="22"/>
          <w:lang w:eastAsia="es-ES_tradnl"/>
        </w:rPr>
        <w:t>Alineamiento múltiple de secuencias</w:t>
      </w:r>
    </w:p>
    <w:p w14:paraId="4DFF8C38" w14:textId="77777777" w:rsidR="004A4851" w:rsidRPr="00F50005" w:rsidRDefault="004A4851" w:rsidP="00F50005">
      <w:pPr>
        <w:spacing w:line="360" w:lineRule="auto"/>
        <w:rPr>
          <w:rFonts w:eastAsia="Times New Roman" w:cs="Arial"/>
          <w:b/>
          <w:bCs/>
          <w:sz w:val="22"/>
          <w:lang w:eastAsia="es-ES_tradnl"/>
        </w:rPr>
      </w:pPr>
    </w:p>
    <w:p w14:paraId="320A25E4" w14:textId="77777777" w:rsidR="004A4851" w:rsidRPr="004A4851" w:rsidRDefault="004A4851" w:rsidP="004A4851">
      <w:pPr>
        <w:spacing w:before="0" w:line="360" w:lineRule="auto"/>
        <w:contextualSpacing w:val="0"/>
        <w:rPr>
          <w:rFonts w:eastAsia="Times New Roman" w:cs="Arial"/>
          <w:b/>
          <w:bCs/>
          <w:sz w:val="22"/>
          <w:lang w:eastAsia="es-ES_tradnl"/>
        </w:rPr>
      </w:pPr>
      <w:r w:rsidRPr="004A4851">
        <w:rPr>
          <w:rFonts w:eastAsia="Times New Roman" w:cs="Arial"/>
          <w:b/>
          <w:bCs/>
          <w:sz w:val="22"/>
          <w:lang w:eastAsia="es-ES_tradnl"/>
        </w:rPr>
        <w:t>Análisis de genomas completos</w:t>
      </w:r>
    </w:p>
    <w:p w14:paraId="4A5C693B" w14:textId="77777777" w:rsidR="004A4851" w:rsidRP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Para los genomas completos, el análisis se realizó de manera manual con el propósito de garantizar una revisión exhaustiva de la alineación global y de las variaciones distribuidas a lo largo de todo el genoma viral.</w:t>
      </w:r>
    </w:p>
    <w:p w14:paraId="563DC843" w14:textId="77777777" w:rsidR="004A4851" w:rsidRP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 xml:space="preserve">Las secuencias obtenidas de bases de datos públicas fueron integradas en un archivo en formato FASTA junto con la secuencia de referencia correspondiente. Posteriormente, se efectuó el alineamiento múltiple mediante </w:t>
      </w:r>
      <w:r w:rsidRPr="004A4851">
        <w:rPr>
          <w:rFonts w:eastAsia="Times New Roman" w:cs="Arial"/>
          <w:b/>
          <w:bCs/>
          <w:sz w:val="22"/>
          <w:lang w:eastAsia="es-ES_tradnl"/>
        </w:rPr>
        <w:t>Clustal Omega</w:t>
      </w:r>
      <w:r w:rsidRPr="004A4851">
        <w:rPr>
          <w:rFonts w:eastAsia="Times New Roman" w:cs="Arial"/>
          <w:sz w:val="22"/>
          <w:lang w:eastAsia="es-ES_tradnl"/>
        </w:rPr>
        <w:t xml:space="preserve">, y la inspección detallada del alineamiento se realizó en </w:t>
      </w:r>
      <w:r w:rsidRPr="004A4851">
        <w:rPr>
          <w:rFonts w:eastAsia="Times New Roman" w:cs="Arial"/>
          <w:b/>
          <w:bCs/>
          <w:sz w:val="22"/>
          <w:lang w:eastAsia="es-ES_tradnl"/>
        </w:rPr>
        <w:t>Jalview</w:t>
      </w:r>
      <w:r w:rsidRPr="004A4851">
        <w:rPr>
          <w:rFonts w:eastAsia="Times New Roman" w:cs="Arial"/>
          <w:sz w:val="22"/>
          <w:lang w:eastAsia="es-ES_tradnl"/>
        </w:rPr>
        <w:t>.</w:t>
      </w:r>
    </w:p>
    <w:p w14:paraId="549C39AA" w14:textId="085D17E3" w:rsidR="004A4851" w:rsidRP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 xml:space="preserve">La identificación de variantes se llevó a cabo mediante comparación visual posición por posición respecto a la referencia, registrando únicamente sustituciones nucleotídicas (SNP) y excluyendo posiciones con gaps. </w:t>
      </w:r>
    </w:p>
    <w:p w14:paraId="082B7834" w14:textId="77777777" w:rsidR="004A4851" w:rsidRP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Este análisis manual fue especialmente relevante para garantizar precisión en la comparación continental de genomas completos.</w:t>
      </w:r>
    </w:p>
    <w:p w14:paraId="50180D7D" w14:textId="77777777" w:rsidR="004A4851" w:rsidRPr="004A4851" w:rsidRDefault="004A4851" w:rsidP="004A4851">
      <w:pPr>
        <w:spacing w:before="0" w:line="360" w:lineRule="auto"/>
        <w:contextualSpacing w:val="0"/>
        <w:rPr>
          <w:rFonts w:eastAsia="Times New Roman" w:cs="Arial"/>
          <w:sz w:val="22"/>
          <w:lang w:eastAsia="es-ES_tradnl"/>
        </w:rPr>
      </w:pPr>
    </w:p>
    <w:p w14:paraId="0433BA42" w14:textId="77777777" w:rsidR="004A4851" w:rsidRPr="004A4851" w:rsidRDefault="004A4851" w:rsidP="004A4851">
      <w:pPr>
        <w:spacing w:before="0" w:line="360" w:lineRule="auto"/>
        <w:contextualSpacing w:val="0"/>
        <w:rPr>
          <w:rFonts w:eastAsia="Times New Roman" w:cs="Arial"/>
          <w:b/>
          <w:bCs/>
          <w:sz w:val="22"/>
          <w:lang w:eastAsia="es-ES_tradnl"/>
        </w:rPr>
      </w:pPr>
      <w:r w:rsidRPr="004A4851">
        <w:rPr>
          <w:rFonts w:eastAsia="Times New Roman" w:cs="Arial"/>
          <w:b/>
          <w:bCs/>
          <w:sz w:val="22"/>
          <w:lang w:eastAsia="es-ES_tradnl"/>
        </w:rPr>
        <w:lastRenderedPageBreak/>
        <w:t>Análisis de regiones parciales (E6, E7, E6–E7 y L1)</w:t>
      </w:r>
    </w:p>
    <w:p w14:paraId="4F7D27F4" w14:textId="77777777" w:rsidR="004A4851" w:rsidRP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Para las regiones parciales E6, E7, E6–E7 y L1, el análisis se realizó de manera automatizada mediante un script desarrollado en Python, con el fin de estandarizar la identificación de variantes y permitir comparaciones reproducibles entre regiones geográficas.</w:t>
      </w:r>
    </w:p>
    <w:p w14:paraId="0F729B67" w14:textId="77777777" w:rsidR="004A4851" w:rsidRP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Tras realizar el alineamiento múltiple, el script permitió:</w:t>
      </w:r>
    </w:p>
    <w:p w14:paraId="3AC07724" w14:textId="77777777" w:rsidR="004A4851" w:rsidRPr="004A4851" w:rsidRDefault="004A4851" w:rsidP="004A4851">
      <w:pPr>
        <w:numPr>
          <w:ilvl w:val="0"/>
          <w:numId w:val="26"/>
        </w:numPr>
        <w:spacing w:before="0" w:line="360" w:lineRule="auto"/>
        <w:contextualSpacing w:val="0"/>
        <w:rPr>
          <w:rFonts w:eastAsia="Times New Roman" w:cs="Arial"/>
          <w:sz w:val="22"/>
          <w:lang w:eastAsia="es-ES_tradnl"/>
        </w:rPr>
      </w:pPr>
      <w:r w:rsidRPr="004A4851">
        <w:rPr>
          <w:rFonts w:eastAsia="Times New Roman" w:cs="Arial"/>
          <w:sz w:val="22"/>
          <w:lang w:eastAsia="es-ES_tradnl"/>
        </w:rPr>
        <w:t>Leer el archivo FASTA alineado.</w:t>
      </w:r>
    </w:p>
    <w:p w14:paraId="04A766D0" w14:textId="77777777" w:rsidR="004A4851" w:rsidRPr="004A4851" w:rsidRDefault="004A4851" w:rsidP="004A4851">
      <w:pPr>
        <w:numPr>
          <w:ilvl w:val="0"/>
          <w:numId w:val="26"/>
        </w:numPr>
        <w:spacing w:before="0" w:line="360" w:lineRule="auto"/>
        <w:contextualSpacing w:val="0"/>
        <w:rPr>
          <w:rFonts w:eastAsia="Times New Roman" w:cs="Arial"/>
          <w:sz w:val="22"/>
          <w:lang w:eastAsia="es-ES_tradnl"/>
        </w:rPr>
      </w:pPr>
      <w:r w:rsidRPr="004A4851">
        <w:rPr>
          <w:rFonts w:eastAsia="Times New Roman" w:cs="Arial"/>
          <w:sz w:val="22"/>
          <w:lang w:eastAsia="es-ES_tradnl"/>
        </w:rPr>
        <w:t>Definir la secuencia de referencia.</w:t>
      </w:r>
    </w:p>
    <w:p w14:paraId="251FFF06" w14:textId="77777777" w:rsidR="004A4851" w:rsidRPr="004A4851" w:rsidRDefault="004A4851" w:rsidP="004A4851">
      <w:pPr>
        <w:numPr>
          <w:ilvl w:val="0"/>
          <w:numId w:val="26"/>
        </w:numPr>
        <w:spacing w:before="0" w:line="360" w:lineRule="auto"/>
        <w:contextualSpacing w:val="0"/>
        <w:rPr>
          <w:rFonts w:eastAsia="Times New Roman" w:cs="Arial"/>
          <w:sz w:val="22"/>
          <w:lang w:eastAsia="es-ES_tradnl"/>
        </w:rPr>
      </w:pPr>
      <w:r w:rsidRPr="004A4851">
        <w:rPr>
          <w:rFonts w:eastAsia="Times New Roman" w:cs="Arial"/>
          <w:sz w:val="22"/>
          <w:lang w:eastAsia="es-ES_tradnl"/>
        </w:rPr>
        <w:t>Comparar cada secuencia frente a la referencia nucleótido por nucleótido.</w:t>
      </w:r>
    </w:p>
    <w:p w14:paraId="57874B44" w14:textId="77777777" w:rsidR="004A4851" w:rsidRPr="004A4851" w:rsidRDefault="004A4851" w:rsidP="004A4851">
      <w:pPr>
        <w:numPr>
          <w:ilvl w:val="0"/>
          <w:numId w:val="26"/>
        </w:numPr>
        <w:spacing w:before="0" w:line="360" w:lineRule="auto"/>
        <w:contextualSpacing w:val="0"/>
        <w:rPr>
          <w:rFonts w:eastAsia="Times New Roman" w:cs="Arial"/>
          <w:sz w:val="22"/>
          <w:lang w:eastAsia="es-ES_tradnl"/>
        </w:rPr>
      </w:pPr>
      <w:r w:rsidRPr="004A4851">
        <w:rPr>
          <w:rFonts w:eastAsia="Times New Roman" w:cs="Arial"/>
          <w:sz w:val="22"/>
          <w:lang w:eastAsia="es-ES_tradnl"/>
        </w:rPr>
        <w:t>Identificar polimorfismos de un solo nucleótido (SNP).</w:t>
      </w:r>
    </w:p>
    <w:p w14:paraId="7C5F517B" w14:textId="77777777" w:rsidR="004A4851" w:rsidRPr="004A4851" w:rsidRDefault="004A4851" w:rsidP="004A4851">
      <w:pPr>
        <w:numPr>
          <w:ilvl w:val="0"/>
          <w:numId w:val="26"/>
        </w:numPr>
        <w:spacing w:before="0" w:line="360" w:lineRule="auto"/>
        <w:contextualSpacing w:val="0"/>
        <w:rPr>
          <w:rFonts w:eastAsia="Times New Roman" w:cs="Arial"/>
          <w:sz w:val="22"/>
          <w:lang w:eastAsia="es-ES_tradnl"/>
        </w:rPr>
      </w:pPr>
      <w:r w:rsidRPr="004A4851">
        <w:rPr>
          <w:rFonts w:eastAsia="Times New Roman" w:cs="Arial"/>
          <w:sz w:val="22"/>
          <w:lang w:eastAsia="es-ES_tradnl"/>
        </w:rPr>
        <w:t>Excluir posiciones con gaps o nucleótidos ambiguos.</w:t>
      </w:r>
    </w:p>
    <w:p w14:paraId="6FC5DD75" w14:textId="77777777" w:rsidR="004A4851" w:rsidRPr="004A4851" w:rsidRDefault="004A4851" w:rsidP="004A4851">
      <w:pPr>
        <w:numPr>
          <w:ilvl w:val="0"/>
          <w:numId w:val="26"/>
        </w:numPr>
        <w:spacing w:before="0" w:line="360" w:lineRule="auto"/>
        <w:contextualSpacing w:val="0"/>
        <w:rPr>
          <w:rFonts w:eastAsia="Times New Roman" w:cs="Arial"/>
          <w:sz w:val="22"/>
          <w:lang w:eastAsia="es-ES_tradnl"/>
        </w:rPr>
      </w:pPr>
      <w:r w:rsidRPr="004A4851">
        <w:rPr>
          <w:rFonts w:eastAsia="Times New Roman" w:cs="Arial"/>
          <w:sz w:val="22"/>
          <w:lang w:eastAsia="es-ES_tradnl"/>
        </w:rPr>
        <w:t>Cuantificar el número total de variantes por secuencia y por región genómica.</w:t>
      </w:r>
    </w:p>
    <w:p w14:paraId="14CDC26C" w14:textId="10AF27DC" w:rsidR="004A4851" w:rsidRDefault="004A4851" w:rsidP="004A4851">
      <w:pPr>
        <w:spacing w:before="0" w:line="360" w:lineRule="auto"/>
        <w:contextualSpacing w:val="0"/>
        <w:rPr>
          <w:rFonts w:eastAsia="Times New Roman" w:cs="Arial"/>
          <w:sz w:val="22"/>
          <w:lang w:eastAsia="es-ES_tradnl"/>
        </w:rPr>
      </w:pPr>
      <w:r w:rsidRPr="004A4851">
        <w:rPr>
          <w:rFonts w:eastAsia="Times New Roman" w:cs="Arial"/>
          <w:sz w:val="22"/>
          <w:lang w:eastAsia="es-ES_tradnl"/>
        </w:rPr>
        <w:t>Esta estrategia permitió analizar de manera sistemática las regiones con mayor relevancia biológica (E6 y E7, asociadas al potencial oncogénico, y L1, ampliamente utilizada en estudios filogenéticos).</w:t>
      </w:r>
    </w:p>
    <w:p w14:paraId="2C35C896" w14:textId="348D8D2D" w:rsidR="00CC4857" w:rsidRDefault="00B1101D" w:rsidP="00BC3325">
      <w:pPr>
        <w:spacing w:before="0" w:line="360" w:lineRule="auto"/>
        <w:contextualSpacing w:val="0"/>
        <w:rPr>
          <w:rFonts w:eastAsia="Times New Roman" w:cs="Arial"/>
          <w:sz w:val="22"/>
          <w:lang w:eastAsia="es-ES_tradnl"/>
        </w:rPr>
      </w:pPr>
      <w:r w:rsidRPr="00B1101D">
        <w:rPr>
          <w:rFonts w:eastAsia="Times New Roman" w:cs="Arial"/>
          <w:sz w:val="22"/>
          <w:lang w:eastAsia="es-ES_tradnl"/>
        </w:rPr>
        <w:t>Una vez obtenidas las variantes nucleotídicas, se implementó un script en Python utilizando la</w:t>
      </w:r>
      <w:r>
        <w:rPr>
          <w:rFonts w:eastAsia="Times New Roman" w:cs="Arial"/>
          <w:sz w:val="22"/>
          <w:lang w:eastAsia="es-ES_tradnl"/>
        </w:rPr>
        <w:t xml:space="preserve"> </w:t>
      </w:r>
      <w:r w:rsidR="00F66BA7">
        <w:rPr>
          <w:rFonts w:eastAsia="Times New Roman" w:cs="Arial"/>
          <w:sz w:val="22"/>
          <w:lang w:eastAsia="es-ES_tradnl"/>
        </w:rPr>
        <w:t>lib</w:t>
      </w:r>
      <w:r w:rsidR="00F66BA7" w:rsidRPr="00B1101D">
        <w:rPr>
          <w:rFonts w:eastAsia="Times New Roman" w:cs="Arial"/>
          <w:sz w:val="22"/>
          <w:lang w:eastAsia="es-ES_tradnl"/>
        </w:rPr>
        <w:t>rería panda</w:t>
      </w:r>
      <w:r w:rsidRPr="00B1101D">
        <w:rPr>
          <w:rFonts w:eastAsia="Times New Roman" w:cs="Arial"/>
          <w:sz w:val="22"/>
          <w:lang w:eastAsia="es-ES_tradnl"/>
        </w:rPr>
        <w:t xml:space="preserve"> con el fin de cuantificar la frecuencia de cada SNP identificado en una misma posición genómica. </w:t>
      </w:r>
    </w:p>
    <w:p w14:paraId="507AB60F" w14:textId="77777777" w:rsidR="00AC5300" w:rsidRDefault="00AC5300" w:rsidP="00BC3325">
      <w:pPr>
        <w:spacing w:before="0" w:line="360" w:lineRule="auto"/>
        <w:contextualSpacing w:val="0"/>
        <w:rPr>
          <w:rFonts w:eastAsia="Times New Roman" w:cs="Arial"/>
          <w:sz w:val="22"/>
          <w:lang w:eastAsia="es-ES_tradnl"/>
        </w:rPr>
      </w:pPr>
    </w:p>
    <w:p w14:paraId="3F996836" w14:textId="77777777" w:rsidR="00AC5300" w:rsidRDefault="00AC5300" w:rsidP="00BC3325">
      <w:pPr>
        <w:spacing w:before="0" w:line="360" w:lineRule="auto"/>
        <w:contextualSpacing w:val="0"/>
        <w:rPr>
          <w:rFonts w:eastAsia="Times New Roman" w:cs="Arial"/>
          <w:sz w:val="22"/>
          <w:lang w:eastAsia="es-ES_tradnl"/>
        </w:rPr>
      </w:pPr>
    </w:p>
    <w:p w14:paraId="55E5D8BF" w14:textId="77777777" w:rsidR="00AC5300" w:rsidRDefault="00AC5300" w:rsidP="00BC3325">
      <w:pPr>
        <w:spacing w:before="0" w:line="360" w:lineRule="auto"/>
        <w:contextualSpacing w:val="0"/>
        <w:rPr>
          <w:rFonts w:eastAsia="Times New Roman" w:cs="Arial"/>
          <w:sz w:val="22"/>
          <w:lang w:eastAsia="es-ES_tradnl"/>
        </w:rPr>
      </w:pPr>
    </w:p>
    <w:p w14:paraId="6AAF13E1" w14:textId="77777777" w:rsidR="00AC5300" w:rsidRDefault="00AC5300" w:rsidP="00BC3325">
      <w:pPr>
        <w:spacing w:before="0" w:line="360" w:lineRule="auto"/>
        <w:contextualSpacing w:val="0"/>
        <w:rPr>
          <w:rFonts w:eastAsia="Times New Roman" w:cs="Arial"/>
          <w:sz w:val="22"/>
          <w:lang w:eastAsia="es-ES_tradnl"/>
        </w:rPr>
      </w:pPr>
    </w:p>
    <w:p w14:paraId="1888FAFD" w14:textId="77777777" w:rsidR="00AC5300" w:rsidRDefault="00AC5300" w:rsidP="00BC3325">
      <w:pPr>
        <w:spacing w:before="0" w:line="360" w:lineRule="auto"/>
        <w:contextualSpacing w:val="0"/>
        <w:rPr>
          <w:rFonts w:eastAsia="Times New Roman" w:cs="Arial"/>
          <w:sz w:val="22"/>
          <w:lang w:eastAsia="es-ES_tradnl"/>
        </w:rPr>
      </w:pPr>
    </w:p>
    <w:p w14:paraId="6BF62319" w14:textId="77777777" w:rsidR="00AC5300" w:rsidRDefault="00AC5300" w:rsidP="00BC3325">
      <w:pPr>
        <w:spacing w:before="0" w:line="360" w:lineRule="auto"/>
        <w:contextualSpacing w:val="0"/>
        <w:rPr>
          <w:rFonts w:eastAsia="Times New Roman" w:cs="Arial"/>
          <w:sz w:val="22"/>
          <w:lang w:eastAsia="es-ES_tradnl"/>
        </w:rPr>
      </w:pPr>
    </w:p>
    <w:p w14:paraId="0263C584" w14:textId="77777777" w:rsidR="00AC5300" w:rsidRDefault="00AC5300" w:rsidP="00BC3325">
      <w:pPr>
        <w:spacing w:before="0" w:line="360" w:lineRule="auto"/>
        <w:contextualSpacing w:val="0"/>
        <w:rPr>
          <w:rFonts w:eastAsia="Times New Roman" w:cs="Arial"/>
          <w:sz w:val="22"/>
          <w:lang w:eastAsia="es-ES_tradnl"/>
        </w:rPr>
      </w:pPr>
    </w:p>
    <w:p w14:paraId="4C90C286" w14:textId="77777777" w:rsidR="00AC5300" w:rsidRPr="009C6A5C" w:rsidRDefault="00AC5300" w:rsidP="00BC3325">
      <w:pPr>
        <w:spacing w:before="0" w:line="360" w:lineRule="auto"/>
        <w:contextualSpacing w:val="0"/>
        <w:rPr>
          <w:rFonts w:eastAsia="Times New Roman" w:cs="Arial"/>
          <w:sz w:val="22"/>
          <w:lang w:eastAsia="es-ES_tradnl"/>
        </w:rPr>
      </w:pPr>
    </w:p>
    <w:p w14:paraId="265CEBD9" w14:textId="77777777" w:rsidR="00CC4857" w:rsidRPr="009C6A5C" w:rsidRDefault="00CC4857" w:rsidP="00BC3325">
      <w:pPr>
        <w:spacing w:before="0" w:line="360" w:lineRule="auto"/>
        <w:contextualSpacing w:val="0"/>
        <w:rPr>
          <w:rFonts w:eastAsia="Times New Roman" w:cs="Arial"/>
          <w:sz w:val="22"/>
          <w:lang w:eastAsia="es-ES_tradnl"/>
        </w:rPr>
      </w:pPr>
    </w:p>
    <w:p w14:paraId="55D0B700" w14:textId="77777777" w:rsidR="00CC4857" w:rsidRPr="009C6A5C" w:rsidRDefault="0037149A" w:rsidP="006C2E10">
      <w:pPr>
        <w:pStyle w:val="Titulo1"/>
        <w:numPr>
          <w:ilvl w:val="0"/>
          <w:numId w:val="0"/>
        </w:numPr>
        <w:ind w:left="284" w:hanging="284"/>
        <w:rPr>
          <w:lang w:val="es-ES" w:eastAsia="es-ES_tradnl"/>
        </w:rPr>
      </w:pPr>
      <w:bookmarkStart w:id="19" w:name="_Toc203223365"/>
      <w:r w:rsidRPr="009C6A5C">
        <w:rPr>
          <w:lang w:val="es-ES" w:eastAsia="es-ES_tradnl"/>
        </w:rPr>
        <w:lastRenderedPageBreak/>
        <w:t xml:space="preserve">6. </w:t>
      </w:r>
      <w:r w:rsidR="00CC4857" w:rsidRPr="009C6A5C">
        <w:rPr>
          <w:lang w:val="es-ES" w:eastAsia="es-ES_tradnl"/>
        </w:rPr>
        <w:t>RESULTADOS</w:t>
      </w:r>
      <w:bookmarkEnd w:id="19"/>
      <w:r w:rsidR="00CC4857" w:rsidRPr="009C6A5C">
        <w:rPr>
          <w:lang w:val="es-ES" w:eastAsia="es-ES_tradnl"/>
        </w:rPr>
        <w:t xml:space="preserve"> </w:t>
      </w:r>
    </w:p>
    <w:p w14:paraId="6CDE1585" w14:textId="77777777" w:rsidR="00047775" w:rsidRPr="00F66BA7" w:rsidRDefault="00047775" w:rsidP="00047775">
      <w:pPr>
        <w:spacing w:before="100" w:beforeAutospacing="1" w:after="100" w:afterAutospacing="1" w:line="360" w:lineRule="auto"/>
        <w:contextualSpacing w:val="0"/>
        <w:jc w:val="both"/>
        <w:rPr>
          <w:rFonts w:eastAsia="Times New Roman" w:cs="Arial"/>
          <w:sz w:val="22"/>
          <w:lang w:eastAsia="es-CO"/>
        </w:rPr>
      </w:pPr>
      <w:r w:rsidRPr="00047775">
        <w:rPr>
          <w:rFonts w:eastAsia="Times New Roman" w:cs="Arial"/>
          <w:sz w:val="22"/>
          <w:lang w:eastAsia="es-CO"/>
        </w:rPr>
        <w:t xml:space="preserve">Se realizó un análisis de secuencias correspondientes a los genotipos 16 y 18 del virus del papiloma humano (VPH), las cuales fueron obtenidas a partir de consultas en las bases de datos públicas </w:t>
      </w:r>
      <w:r w:rsidRPr="00F66BA7">
        <w:rPr>
          <w:rFonts w:eastAsia="Times New Roman" w:cs="Arial"/>
          <w:sz w:val="22"/>
          <w:lang w:eastAsia="es-CO"/>
        </w:rPr>
        <w:t>de National Center for Biotechnology Information (NCBI) y NCBI Virus.</w:t>
      </w:r>
    </w:p>
    <w:p w14:paraId="1EEC7898" w14:textId="11D15C2E" w:rsidR="00047775" w:rsidRPr="00047775" w:rsidRDefault="00047775" w:rsidP="00047775">
      <w:pPr>
        <w:spacing w:before="100" w:beforeAutospacing="1" w:after="100" w:afterAutospacing="1" w:line="360" w:lineRule="auto"/>
        <w:contextualSpacing w:val="0"/>
        <w:jc w:val="both"/>
        <w:rPr>
          <w:rFonts w:eastAsia="Times New Roman" w:cs="Arial"/>
          <w:sz w:val="22"/>
          <w:lang w:eastAsia="es-CO"/>
        </w:rPr>
      </w:pPr>
      <w:r w:rsidRPr="00047775">
        <w:rPr>
          <w:rFonts w:eastAsia="Times New Roman" w:cs="Arial"/>
          <w:sz w:val="22"/>
          <w:lang w:eastAsia="es-CO"/>
        </w:rPr>
        <w:t>En total, se recopilaron 825 secuencias provenientes de cuatro continentes. La distribución geográfica fue la siguiente: Asia aportó 722 secuencias (592 correspondientes al genotipo VPH-16 y 130 al genotipo VPH-18); África, 6 secuencias (4 de VPH-16 y 2 de VPH-18); Norteamérica, 93 secuencias (44 de VPH-16 y 49 de VPH-18); y Suramérica</w:t>
      </w:r>
      <w:r w:rsidR="00665741">
        <w:rPr>
          <w:rFonts w:eastAsia="Times New Roman" w:cs="Arial"/>
          <w:sz w:val="22"/>
          <w:lang w:eastAsia="es-CO"/>
        </w:rPr>
        <w:t xml:space="preserve"> </w:t>
      </w:r>
      <w:r w:rsidRPr="00047775">
        <w:rPr>
          <w:rFonts w:eastAsia="Times New Roman" w:cs="Arial"/>
          <w:sz w:val="22"/>
          <w:lang w:eastAsia="es-CO"/>
        </w:rPr>
        <w:t>4 secuencias (3 de VPH-16 y 1 de VPH-18).</w:t>
      </w:r>
    </w:p>
    <w:p w14:paraId="237FD46F" w14:textId="3D3E3D85" w:rsidR="00047775" w:rsidRDefault="00047775" w:rsidP="00047775">
      <w:pPr>
        <w:spacing w:before="100" w:beforeAutospacing="1" w:after="100" w:afterAutospacing="1" w:line="360" w:lineRule="auto"/>
        <w:contextualSpacing w:val="0"/>
        <w:jc w:val="both"/>
        <w:rPr>
          <w:rFonts w:eastAsia="Times New Roman" w:cs="Arial"/>
          <w:sz w:val="22"/>
          <w:lang w:eastAsia="es-CO"/>
        </w:rPr>
      </w:pPr>
      <w:r w:rsidRPr="00047775">
        <w:rPr>
          <w:rFonts w:eastAsia="Times New Roman" w:cs="Arial"/>
          <w:sz w:val="22"/>
          <w:lang w:eastAsia="es-CO"/>
        </w:rPr>
        <w:t xml:space="preserve">Estos datos evidencian una marcada desigualdad en la disponibilidad de secuencias entre continentes, con una representación predominante de Asia y una limitada disponibilidad de información proveniente de África y Suramérica. </w:t>
      </w:r>
      <w:r>
        <w:rPr>
          <w:rFonts w:eastAsia="Times New Roman" w:cs="Arial"/>
          <w:sz w:val="22"/>
          <w:lang w:eastAsia="es-CO"/>
        </w:rPr>
        <w:t>La figura 5</w:t>
      </w:r>
      <w:r w:rsidRPr="00047775">
        <w:rPr>
          <w:rFonts w:eastAsia="Times New Roman" w:cs="Arial"/>
          <w:sz w:val="22"/>
          <w:lang w:eastAsia="es-CO"/>
        </w:rPr>
        <w:t xml:space="preserve"> muestra en detalle la distribución continental de las secuencias analizadas.</w:t>
      </w:r>
    </w:p>
    <w:p w14:paraId="2FC11244" w14:textId="25F34AA9" w:rsidR="002C4FEF" w:rsidRPr="009D2BC5" w:rsidRDefault="002C4FEF" w:rsidP="005F784C">
      <w:pPr>
        <w:spacing w:before="100" w:beforeAutospacing="1" w:after="100" w:afterAutospacing="1" w:line="360" w:lineRule="auto"/>
        <w:contextualSpacing w:val="0"/>
        <w:jc w:val="both"/>
        <w:rPr>
          <w:rFonts w:cs="Arial"/>
          <w:b/>
          <w:bCs/>
          <w:sz w:val="22"/>
          <w:lang w:eastAsia="es-CO"/>
        </w:rPr>
      </w:pPr>
      <w:r>
        <w:rPr>
          <w:noProof/>
        </w:rPr>
        <w:drawing>
          <wp:inline distT="0" distB="0" distL="0" distR="0" wp14:anchorId="0183EA00" wp14:editId="3CB4A2BF">
            <wp:extent cx="5095875" cy="2764156"/>
            <wp:effectExtent l="0" t="0" r="9525" b="17145"/>
            <wp:docPr id="1558335105" name="Gráfico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0283CCE" w14:textId="77777777" w:rsidR="00047775" w:rsidRDefault="002C4FEF" w:rsidP="00047775">
      <w:pPr>
        <w:pStyle w:val="Descripcin"/>
        <w:jc w:val="center"/>
        <w:rPr>
          <w:rFonts w:eastAsia="Times New Roman" w:cs="Arial"/>
          <w:b/>
          <w:i w:val="0"/>
          <w:color w:val="auto"/>
          <w:lang w:eastAsia="es-CO"/>
        </w:rPr>
      </w:pPr>
      <w:r>
        <w:rPr>
          <w:b/>
          <w:i w:val="0"/>
          <w:color w:val="E36C0A" w:themeColor="accent6" w:themeShade="BF"/>
        </w:rPr>
        <w:t>Figura 5. D</w:t>
      </w:r>
      <w:r w:rsidRPr="00D10CCF">
        <w:rPr>
          <w:b/>
          <w:i w:val="0"/>
          <w:color w:val="E36C0A" w:themeColor="accent6" w:themeShade="BF"/>
        </w:rPr>
        <w:t xml:space="preserve">istribución de frecuencias de </w:t>
      </w:r>
      <w:r w:rsidRPr="00D10CCF">
        <w:rPr>
          <w:rStyle w:val="Ttulo3Car"/>
          <w:b/>
          <w:i w:val="0"/>
          <w:sz w:val="18"/>
          <w:szCs w:val="18"/>
        </w:rPr>
        <w:t>las secuencias por región y genotipo</w:t>
      </w:r>
      <w:r>
        <w:rPr>
          <w:b/>
          <w:i w:val="0"/>
          <w:color w:val="E36C0A" w:themeColor="accent6" w:themeShade="BF"/>
        </w:rPr>
        <w:t xml:space="preserve">. </w:t>
      </w:r>
      <w:r w:rsidRPr="00D10CCF">
        <w:rPr>
          <w:rFonts w:eastAsia="Times New Roman" w:cs="Arial"/>
          <w:b/>
          <w:i w:val="0"/>
          <w:color w:val="auto"/>
          <w:lang w:eastAsia="es-CO"/>
        </w:rPr>
        <w:t>Fuente: propia del autor</w:t>
      </w:r>
    </w:p>
    <w:p w14:paraId="033887F8" w14:textId="77777777" w:rsidR="00047775" w:rsidRDefault="00047775" w:rsidP="00047775">
      <w:pPr>
        <w:pStyle w:val="Descripcin"/>
        <w:rPr>
          <w:rFonts w:eastAsia="Times New Roman" w:cs="Arial"/>
          <w:b/>
          <w:i w:val="0"/>
          <w:color w:val="auto"/>
          <w:lang w:eastAsia="es-CO"/>
        </w:rPr>
      </w:pPr>
    </w:p>
    <w:p w14:paraId="2AC4E50D" w14:textId="77777777" w:rsidR="00047775" w:rsidRPr="00047775" w:rsidRDefault="00047775" w:rsidP="00047775">
      <w:pPr>
        <w:spacing w:before="100" w:beforeAutospacing="1" w:after="100" w:afterAutospacing="1" w:line="360" w:lineRule="auto"/>
        <w:contextualSpacing w:val="0"/>
        <w:jc w:val="both"/>
        <w:rPr>
          <w:rFonts w:eastAsia="Times New Roman" w:cs="Arial"/>
          <w:sz w:val="22"/>
          <w:lang w:eastAsia="es-CO"/>
        </w:rPr>
      </w:pPr>
      <w:r w:rsidRPr="00047775">
        <w:rPr>
          <w:rFonts w:eastAsia="Times New Roman" w:cs="Arial"/>
          <w:sz w:val="22"/>
          <w:lang w:eastAsia="es-CO"/>
        </w:rPr>
        <w:lastRenderedPageBreak/>
        <w:t>De las 825 secuencias analizadas, 643 corresponden al genotipo VPH-16, el cual continúa siendo el más ampliamente reportado en la literatura científica a nivel global. La mayoría de las secuencias incluidas en este estudio pertenecen a este genotipo, lo que refleja tanto su alta prevalencia como su relevancia epidemiológica en investigaciones moleculares y programas de vigilancia genómica.</w:t>
      </w:r>
    </w:p>
    <w:p w14:paraId="4339EDCF" w14:textId="584AF83B" w:rsidR="002C4FEF" w:rsidRPr="00047775" w:rsidRDefault="00047775" w:rsidP="00AC5300">
      <w:pPr>
        <w:spacing w:before="100" w:beforeAutospacing="1" w:after="100" w:afterAutospacing="1" w:line="360" w:lineRule="auto"/>
        <w:contextualSpacing w:val="0"/>
        <w:jc w:val="both"/>
        <w:rPr>
          <w:rFonts w:eastAsia="Times New Roman" w:cs="Arial"/>
          <w:b/>
          <w:i/>
          <w:color w:val="E36C0A" w:themeColor="accent6" w:themeShade="BF"/>
          <w:lang w:eastAsia="es-CO"/>
        </w:rPr>
      </w:pPr>
      <w:r w:rsidRPr="00047775">
        <w:rPr>
          <w:rFonts w:eastAsia="Times New Roman" w:cs="Arial"/>
          <w:sz w:val="22"/>
          <w:lang w:eastAsia="es-CO"/>
        </w:rPr>
        <w:t>Este hallazgo es consistente con reportes internacionales que identifican al VPH-16 como el principal agente etiológico asociado a lesiones intraepiteliales cervicales de alto grado y al cáncer de cuello uterino. La mayor representación de este genotipo en bases de datos públicas puede estar influenciada no solo por su prevalencia, sino también por el interés científico en caracterizar su variabilidad genética y su impacto en la progresión oncogénica.</w:t>
      </w:r>
      <w:r w:rsidR="002C4FEF" w:rsidRPr="00BC3325">
        <w:t xml:space="preserve"> </w:t>
      </w:r>
    </w:p>
    <w:p w14:paraId="1B5C0373" w14:textId="1A7A13F0" w:rsidR="00657C82" w:rsidRDefault="00173C46" w:rsidP="00063B40">
      <w:pPr>
        <w:spacing w:before="100" w:beforeAutospacing="1" w:after="100" w:afterAutospacing="1" w:line="360" w:lineRule="auto"/>
        <w:contextualSpacing w:val="0"/>
        <w:jc w:val="both"/>
        <w:rPr>
          <w:rFonts w:eastAsia="Times New Roman" w:cs="Arial"/>
          <w:sz w:val="22"/>
          <w:lang w:eastAsia="es-CO"/>
        </w:rPr>
      </w:pPr>
      <w:r>
        <w:rPr>
          <w:noProof/>
        </w:rPr>
        <w:drawing>
          <wp:inline distT="0" distB="0" distL="0" distR="0" wp14:anchorId="585B9F60" wp14:editId="4CD59E4D">
            <wp:extent cx="5265420" cy="3459480"/>
            <wp:effectExtent l="0" t="0" r="11430" b="7620"/>
            <wp:docPr id="1604196375" name="Gráfico 1">
              <a:extLst xmlns:a="http://schemas.openxmlformats.org/drawingml/2006/main">
                <a:ext uri="{FF2B5EF4-FFF2-40B4-BE49-F238E27FC236}">
                  <a16:creationId xmlns:a16="http://schemas.microsoft.com/office/drawing/2014/main" id="{B1440137-C777-720E-354D-6817C18A66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43BD1B3" w14:textId="33113B04" w:rsidR="00173C46" w:rsidRDefault="00173C46" w:rsidP="00AC5300">
      <w:pPr>
        <w:pStyle w:val="Descripcin"/>
        <w:rPr>
          <w:rFonts w:eastAsia="Times New Roman" w:cs="Arial"/>
          <w:b/>
          <w:i w:val="0"/>
          <w:color w:val="auto"/>
          <w:lang w:eastAsia="es-CO"/>
        </w:rPr>
      </w:pPr>
      <w:r>
        <w:rPr>
          <w:b/>
          <w:i w:val="0"/>
          <w:color w:val="E36C0A" w:themeColor="accent6" w:themeShade="BF"/>
        </w:rPr>
        <w:t>Figura 6. D</w:t>
      </w:r>
      <w:r w:rsidRPr="00D10CCF">
        <w:rPr>
          <w:b/>
          <w:i w:val="0"/>
          <w:color w:val="E36C0A" w:themeColor="accent6" w:themeShade="BF"/>
        </w:rPr>
        <w:t xml:space="preserve">istribución de </w:t>
      </w:r>
      <w:r w:rsidRPr="00173C46">
        <w:rPr>
          <w:b/>
          <w:i w:val="0"/>
          <w:color w:val="E36C0A" w:themeColor="accent6" w:themeShade="BF"/>
        </w:rPr>
        <w:t>secuencias analizadas para VPH16</w:t>
      </w:r>
      <w:r>
        <w:rPr>
          <w:b/>
          <w:i w:val="0"/>
          <w:color w:val="E36C0A" w:themeColor="accent6" w:themeShade="BF"/>
        </w:rPr>
        <w:t xml:space="preserve">. </w:t>
      </w:r>
      <w:r w:rsidRPr="00D10CCF">
        <w:rPr>
          <w:rFonts w:eastAsia="Times New Roman" w:cs="Arial"/>
          <w:b/>
          <w:i w:val="0"/>
          <w:color w:val="auto"/>
          <w:lang w:eastAsia="es-CO"/>
        </w:rPr>
        <w:t>Fuente: propia del autor</w:t>
      </w:r>
    </w:p>
    <w:p w14:paraId="1DF92039" w14:textId="3989EB64" w:rsidR="00047775" w:rsidRPr="00AC5300" w:rsidRDefault="00047775" w:rsidP="00AC5300">
      <w:pPr>
        <w:pStyle w:val="Sinespaciado"/>
        <w:rPr>
          <w:rFonts w:eastAsia="Times New Roman" w:cs="Arial"/>
          <w:b/>
          <w:sz w:val="22"/>
          <w:lang w:eastAsia="es-CO"/>
        </w:rPr>
      </w:pPr>
      <w:r w:rsidRPr="00AC5300">
        <w:rPr>
          <w:sz w:val="22"/>
          <w:lang w:eastAsia="es-CO"/>
        </w:rPr>
        <w:t xml:space="preserve">la distribución de las 643 secuencias de VPH16 analizadas según la región genómica. Se observa una mayor disponibilidad de secuencias correspondientes a la región L1 (n=321), </w:t>
      </w:r>
      <w:r w:rsidRPr="00AC5300">
        <w:rPr>
          <w:sz w:val="22"/>
          <w:lang w:eastAsia="es-CO"/>
        </w:rPr>
        <w:lastRenderedPageBreak/>
        <w:t>seguida de E6–E7 (n=160) y E6 (n=135), mientras que los genomas completos (n=19) y la región E7 aislada (n=8) presentan menor representación</w:t>
      </w:r>
    </w:p>
    <w:p w14:paraId="00D94357" w14:textId="740D1136" w:rsidR="00184B0B" w:rsidRPr="00184B0B" w:rsidRDefault="00184B0B" w:rsidP="00184B0B">
      <w:pPr>
        <w:rPr>
          <w:lang w:eastAsia="es-CO"/>
        </w:rPr>
      </w:pPr>
      <w:r>
        <w:rPr>
          <w:noProof/>
        </w:rPr>
        <w:drawing>
          <wp:inline distT="0" distB="0" distL="0" distR="0" wp14:anchorId="345A3C5B" wp14:editId="798FE75F">
            <wp:extent cx="5196840" cy="3147060"/>
            <wp:effectExtent l="0" t="0" r="3810" b="15240"/>
            <wp:docPr id="1797126699" name="Gráfico 1">
              <a:extLst xmlns:a="http://schemas.openxmlformats.org/drawingml/2006/main">
                <a:ext uri="{FF2B5EF4-FFF2-40B4-BE49-F238E27FC236}">
                  <a16:creationId xmlns:a16="http://schemas.microsoft.com/office/drawing/2014/main" id="{6FE30173-61DA-5F52-8ACA-23BB6D6F68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2D0E702" w14:textId="389C2F31" w:rsidR="00793363" w:rsidRDefault="00793363" w:rsidP="00793363">
      <w:pPr>
        <w:pStyle w:val="Descripcin"/>
        <w:jc w:val="center"/>
        <w:rPr>
          <w:rFonts w:eastAsia="Times New Roman" w:cs="Arial"/>
          <w:b/>
          <w:i w:val="0"/>
          <w:color w:val="auto"/>
          <w:lang w:eastAsia="es-CO"/>
        </w:rPr>
      </w:pPr>
      <w:r>
        <w:rPr>
          <w:b/>
          <w:i w:val="0"/>
          <w:color w:val="E36C0A" w:themeColor="accent6" w:themeShade="BF"/>
        </w:rPr>
        <w:t xml:space="preserve">Figura </w:t>
      </w:r>
      <w:r w:rsidR="001624B0">
        <w:rPr>
          <w:b/>
          <w:i w:val="0"/>
          <w:color w:val="E36C0A" w:themeColor="accent6" w:themeShade="BF"/>
        </w:rPr>
        <w:t>7</w:t>
      </w:r>
      <w:r>
        <w:rPr>
          <w:b/>
          <w:i w:val="0"/>
          <w:color w:val="E36C0A" w:themeColor="accent6" w:themeShade="BF"/>
        </w:rPr>
        <w:t>. D</w:t>
      </w:r>
      <w:r w:rsidRPr="00D10CCF">
        <w:rPr>
          <w:b/>
          <w:i w:val="0"/>
          <w:color w:val="E36C0A" w:themeColor="accent6" w:themeShade="BF"/>
        </w:rPr>
        <w:t>istribución de</w:t>
      </w:r>
      <w:r w:rsidRPr="00173C46">
        <w:rPr>
          <w:b/>
          <w:i w:val="0"/>
          <w:color w:val="E36C0A" w:themeColor="accent6" w:themeShade="BF"/>
        </w:rPr>
        <w:t xml:space="preserve"> secuencias analizadas para VPH1</w:t>
      </w:r>
      <w:r w:rsidR="001624B0">
        <w:rPr>
          <w:b/>
          <w:i w:val="0"/>
          <w:color w:val="E36C0A" w:themeColor="accent6" w:themeShade="BF"/>
        </w:rPr>
        <w:t>8</w:t>
      </w:r>
      <w:r>
        <w:rPr>
          <w:b/>
          <w:i w:val="0"/>
          <w:color w:val="E36C0A" w:themeColor="accent6" w:themeShade="BF"/>
        </w:rPr>
        <w:t xml:space="preserve">. </w:t>
      </w:r>
      <w:r w:rsidRPr="00D10CCF">
        <w:rPr>
          <w:rFonts w:eastAsia="Times New Roman" w:cs="Arial"/>
          <w:b/>
          <w:i w:val="0"/>
          <w:color w:val="auto"/>
          <w:lang w:eastAsia="es-CO"/>
        </w:rPr>
        <w:t>Fuente: propia del autor</w:t>
      </w:r>
    </w:p>
    <w:p w14:paraId="6B9F3F09" w14:textId="77777777" w:rsidR="00793363" w:rsidRDefault="00793363" w:rsidP="00793363">
      <w:pPr>
        <w:pStyle w:val="Descripcin"/>
        <w:jc w:val="center"/>
        <w:rPr>
          <w:rFonts w:eastAsia="Times New Roman" w:cs="Arial"/>
          <w:b/>
          <w:i w:val="0"/>
          <w:color w:val="auto"/>
          <w:lang w:eastAsia="es-CO"/>
        </w:rPr>
      </w:pPr>
    </w:p>
    <w:p w14:paraId="62EDD8D0" w14:textId="43200768" w:rsidR="00793363" w:rsidRPr="00AC5300" w:rsidRDefault="00184B0B" w:rsidP="00AC5300">
      <w:pPr>
        <w:pStyle w:val="Sinespaciado"/>
        <w:rPr>
          <w:i/>
          <w:iCs/>
          <w:sz w:val="22"/>
        </w:rPr>
      </w:pPr>
      <w:r w:rsidRPr="00AC5300">
        <w:rPr>
          <w:sz w:val="22"/>
          <w:lang w:eastAsia="es-CO"/>
        </w:rPr>
        <w:t xml:space="preserve">la distribución de las </w:t>
      </w:r>
      <w:r w:rsidR="00793363" w:rsidRPr="00AC5300">
        <w:rPr>
          <w:sz w:val="22"/>
          <w:lang w:eastAsia="es-CO"/>
        </w:rPr>
        <w:t>182</w:t>
      </w:r>
      <w:r w:rsidRPr="00AC5300">
        <w:rPr>
          <w:sz w:val="22"/>
          <w:lang w:eastAsia="es-CO"/>
        </w:rPr>
        <w:t xml:space="preserve"> secuencias de VPH1</w:t>
      </w:r>
      <w:r w:rsidR="001624B0" w:rsidRPr="00AC5300">
        <w:rPr>
          <w:sz w:val="22"/>
          <w:lang w:eastAsia="es-CO"/>
        </w:rPr>
        <w:t>8</w:t>
      </w:r>
      <w:r w:rsidRPr="00AC5300">
        <w:rPr>
          <w:sz w:val="22"/>
          <w:lang w:eastAsia="es-CO"/>
        </w:rPr>
        <w:t xml:space="preserve"> analizadas según la región genómica. Se observa una mayor disponibilidad de secuencias correspondientes a la región L1 (n=</w:t>
      </w:r>
      <w:r w:rsidR="00793363" w:rsidRPr="00AC5300">
        <w:rPr>
          <w:sz w:val="22"/>
          <w:lang w:eastAsia="es-CO"/>
        </w:rPr>
        <w:t>81</w:t>
      </w:r>
      <w:r w:rsidRPr="00AC5300">
        <w:rPr>
          <w:sz w:val="22"/>
          <w:lang w:eastAsia="es-CO"/>
        </w:rPr>
        <w:t>), seguida de E6–E7 (n=</w:t>
      </w:r>
      <w:r w:rsidR="00793363" w:rsidRPr="00AC5300">
        <w:rPr>
          <w:sz w:val="22"/>
          <w:lang w:eastAsia="es-CO"/>
        </w:rPr>
        <w:t>11</w:t>
      </w:r>
      <w:r w:rsidRPr="00AC5300">
        <w:rPr>
          <w:sz w:val="22"/>
          <w:lang w:eastAsia="es-CO"/>
        </w:rPr>
        <w:t>) y E6 (n=</w:t>
      </w:r>
      <w:r w:rsidR="00793363" w:rsidRPr="00AC5300">
        <w:rPr>
          <w:sz w:val="22"/>
          <w:lang w:eastAsia="es-CO"/>
        </w:rPr>
        <w:t>73</w:t>
      </w:r>
      <w:r w:rsidRPr="00AC5300">
        <w:rPr>
          <w:sz w:val="22"/>
          <w:lang w:eastAsia="es-CO"/>
        </w:rPr>
        <w:t>), mientras que los genomas completos (n=</w:t>
      </w:r>
      <w:r w:rsidR="00793363" w:rsidRPr="00AC5300">
        <w:rPr>
          <w:sz w:val="22"/>
          <w:lang w:eastAsia="es-CO"/>
        </w:rPr>
        <w:t>13</w:t>
      </w:r>
      <w:r w:rsidRPr="00AC5300">
        <w:rPr>
          <w:sz w:val="22"/>
          <w:lang w:eastAsia="es-CO"/>
        </w:rPr>
        <w:t>) y la región E7 aislada (n=</w:t>
      </w:r>
      <w:r w:rsidR="00793363" w:rsidRPr="00AC5300">
        <w:rPr>
          <w:sz w:val="22"/>
          <w:lang w:eastAsia="es-CO"/>
        </w:rPr>
        <w:t>4</w:t>
      </w:r>
      <w:r w:rsidRPr="00AC5300">
        <w:rPr>
          <w:sz w:val="22"/>
          <w:lang w:eastAsia="es-CO"/>
        </w:rPr>
        <w:t>) presentan menor representación.</w:t>
      </w:r>
      <w:r w:rsidRPr="00AC5300">
        <w:rPr>
          <w:sz w:val="22"/>
        </w:rPr>
        <w:t xml:space="preserve"> </w:t>
      </w:r>
    </w:p>
    <w:p w14:paraId="6FDAEC6A" w14:textId="77777777" w:rsidR="00793363" w:rsidRDefault="00793363" w:rsidP="00793363">
      <w:pPr>
        <w:pStyle w:val="Descripcin"/>
        <w:jc w:val="both"/>
        <w:rPr>
          <w:i w:val="0"/>
          <w:iCs w:val="0"/>
          <w:color w:val="000000" w:themeColor="text1"/>
          <w:sz w:val="22"/>
          <w:szCs w:val="22"/>
        </w:rPr>
      </w:pPr>
    </w:p>
    <w:p w14:paraId="0B9C125E" w14:textId="77777777" w:rsidR="001624B0" w:rsidRPr="001624B0" w:rsidRDefault="001624B0" w:rsidP="001624B0"/>
    <w:p w14:paraId="0978BB78" w14:textId="2EA9AD30" w:rsidR="00E86570" w:rsidRDefault="00E86570" w:rsidP="00793363">
      <w:pPr>
        <w:pStyle w:val="Descripcin"/>
        <w:jc w:val="both"/>
        <w:rPr>
          <w:i w:val="0"/>
          <w:iCs w:val="0"/>
          <w:color w:val="000000" w:themeColor="text1"/>
          <w:sz w:val="22"/>
          <w:lang w:eastAsia="es-CO"/>
        </w:rPr>
      </w:pPr>
      <w:r>
        <w:rPr>
          <w:noProof/>
        </w:rPr>
        <w:lastRenderedPageBreak/>
        <w:drawing>
          <wp:inline distT="0" distB="0" distL="0" distR="0" wp14:anchorId="3E65CB67" wp14:editId="7FE0D6EA">
            <wp:extent cx="5471160" cy="3185160"/>
            <wp:effectExtent l="0" t="0" r="15240" b="15240"/>
            <wp:docPr id="93498243" name="Gráfico 1">
              <a:extLst xmlns:a="http://schemas.openxmlformats.org/drawingml/2006/main">
                <a:ext uri="{FF2B5EF4-FFF2-40B4-BE49-F238E27FC236}">
                  <a16:creationId xmlns:a16="http://schemas.microsoft.com/office/drawing/2014/main" id="{426F59D8-1193-578D-D43A-10175D676A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99F192F" w14:textId="5FE3A7A6" w:rsidR="00047775" w:rsidRDefault="00047775" w:rsidP="00047775">
      <w:pPr>
        <w:pStyle w:val="Descripcin"/>
        <w:jc w:val="center"/>
        <w:rPr>
          <w:rFonts w:eastAsia="Times New Roman" w:cs="Arial"/>
          <w:b/>
          <w:i w:val="0"/>
          <w:color w:val="auto"/>
          <w:lang w:eastAsia="es-CO"/>
        </w:rPr>
      </w:pPr>
      <w:r>
        <w:rPr>
          <w:b/>
          <w:i w:val="0"/>
          <w:color w:val="E36C0A" w:themeColor="accent6" w:themeShade="BF"/>
        </w:rPr>
        <w:t xml:space="preserve">Figura </w:t>
      </w:r>
      <w:r w:rsidR="001624B0">
        <w:rPr>
          <w:b/>
          <w:i w:val="0"/>
          <w:color w:val="E36C0A" w:themeColor="accent6" w:themeShade="BF"/>
        </w:rPr>
        <w:t>8. secuencias</w:t>
      </w:r>
      <w:r>
        <w:rPr>
          <w:b/>
          <w:i w:val="0"/>
          <w:color w:val="E36C0A" w:themeColor="accent6" w:themeShade="BF"/>
        </w:rPr>
        <w:t xml:space="preserve"> por país y región del genoma. </w:t>
      </w:r>
      <w:r w:rsidRPr="00D10CCF">
        <w:rPr>
          <w:rFonts w:eastAsia="Times New Roman" w:cs="Arial"/>
          <w:b/>
          <w:i w:val="0"/>
          <w:color w:val="auto"/>
          <w:lang w:eastAsia="es-CO"/>
        </w:rPr>
        <w:t>Fuente: propia del autor</w:t>
      </w:r>
    </w:p>
    <w:p w14:paraId="1787E70E" w14:textId="77777777" w:rsidR="00E86570" w:rsidRDefault="00E86570" w:rsidP="00793363">
      <w:pPr>
        <w:pStyle w:val="Descripcin"/>
        <w:jc w:val="both"/>
        <w:rPr>
          <w:i w:val="0"/>
          <w:iCs w:val="0"/>
          <w:color w:val="000000" w:themeColor="text1"/>
          <w:sz w:val="22"/>
          <w:lang w:eastAsia="es-CO"/>
        </w:rPr>
      </w:pPr>
    </w:p>
    <w:p w14:paraId="20BA09DB" w14:textId="77777777" w:rsidR="009E2C83" w:rsidRPr="009E2C83" w:rsidRDefault="009E2C83" w:rsidP="009E2C83">
      <w:pPr>
        <w:spacing w:before="100" w:beforeAutospacing="1" w:after="100" w:afterAutospacing="1" w:line="360" w:lineRule="auto"/>
        <w:contextualSpacing w:val="0"/>
        <w:jc w:val="both"/>
        <w:rPr>
          <w:rFonts w:eastAsia="Times New Roman" w:cs="Arial"/>
          <w:sz w:val="22"/>
          <w:lang w:eastAsia="es-CO"/>
        </w:rPr>
      </w:pPr>
      <w:r w:rsidRPr="009E2C83">
        <w:rPr>
          <w:rFonts w:eastAsia="Times New Roman" w:cs="Arial"/>
          <w:sz w:val="22"/>
          <w:lang w:eastAsia="es-CO"/>
        </w:rPr>
        <w:t>La predominancia de secuencias correspondientes a la región L1 es consistente con su amplio uso en estudios filogenéticos, de caracterización molecular y de clasificación genotípica, lo que explica su mayor disponibilidad en bases de datos públicas. No obstante, la baja proporción de genomas completos limita la posibilidad de evaluar de manera integral la variabilidad a lo largo de todo el genoma viral en las distintas regiones geográficas analizadas, lo que puede influir en la profundidad del análisis comparativo continental desarrollado en este estudio.</w:t>
      </w:r>
    </w:p>
    <w:p w14:paraId="1C18D4AD" w14:textId="77777777" w:rsidR="009E2C83" w:rsidRPr="009E2C83" w:rsidRDefault="009E2C83" w:rsidP="009E2C83">
      <w:pPr>
        <w:spacing w:before="100" w:beforeAutospacing="1" w:after="100" w:afterAutospacing="1" w:line="360" w:lineRule="auto"/>
        <w:contextualSpacing w:val="0"/>
        <w:jc w:val="both"/>
        <w:rPr>
          <w:rFonts w:eastAsia="Times New Roman" w:cs="Arial"/>
          <w:sz w:val="22"/>
          <w:lang w:eastAsia="es-CO"/>
        </w:rPr>
      </w:pPr>
      <w:r w:rsidRPr="009E2C83">
        <w:rPr>
          <w:rFonts w:eastAsia="Times New Roman" w:cs="Arial"/>
          <w:sz w:val="22"/>
          <w:lang w:eastAsia="es-CO"/>
        </w:rPr>
        <w:t>Asimismo, se confirma que las regiones E6, E7 y L1 continúan siendo las más frecuentemente analizadas dentro del genoma del VPH, con longitudes que oscilan aproximadamente entre 142 y 817 pares de bases en las secuencias recopiladas. Esta tendencia responde a su relevancia biológica, dado que estas regiones codifican proteínas fundamentales en el proceso de oncogénesis viral y son empleadas de manera recurrente como marcadores moleculares en estudios diagnósticos, análisis de variabilidad genética y desarrollo de vacunas profilácticas.</w:t>
      </w:r>
    </w:p>
    <w:p w14:paraId="7FA3BA93" w14:textId="77777777" w:rsidR="009E2C83" w:rsidRDefault="009E2C83" w:rsidP="009E2C83">
      <w:pPr>
        <w:spacing w:before="100" w:beforeAutospacing="1" w:after="100" w:afterAutospacing="1" w:line="360" w:lineRule="auto"/>
        <w:contextualSpacing w:val="0"/>
        <w:jc w:val="both"/>
        <w:rPr>
          <w:rFonts w:eastAsia="Times New Roman" w:cs="Arial"/>
          <w:sz w:val="22"/>
          <w:lang w:eastAsia="es-CO"/>
        </w:rPr>
      </w:pPr>
      <w:r w:rsidRPr="009E2C83">
        <w:rPr>
          <w:rFonts w:eastAsia="Times New Roman" w:cs="Arial"/>
          <w:sz w:val="22"/>
          <w:lang w:eastAsia="es-CO"/>
        </w:rPr>
        <w:lastRenderedPageBreak/>
        <w:t>Adicionalmente, se observa que el porcentaje del genoma de referencia cubierto por las secuencias analizadas varía entre 1,7 % y 10,3 %, lo que evidencia que la mayoría de los estudios disponibles se centran en fragmentos parciales del genoma. En contraste, los estudios que abarcan el análisis del genoma completo del VPH siguen siendo limitados, posiblemente debido a factores como la complejidad técnica del procedimiento, los costos asociados a la secuenciación completa y el enfoque clínico predominante hacia regiones específicas con mayor relevancia diagnóstica y epidemiológica.</w:t>
      </w:r>
    </w:p>
    <w:tbl>
      <w:tblPr>
        <w:tblStyle w:val="Tablaconcuadrcula"/>
        <w:tblW w:w="0" w:type="auto"/>
        <w:tblLook w:val="04A0" w:firstRow="1" w:lastRow="0" w:firstColumn="1" w:lastColumn="0" w:noHBand="0" w:noVBand="1"/>
      </w:tblPr>
      <w:tblGrid>
        <w:gridCol w:w="1698"/>
        <w:gridCol w:w="1698"/>
        <w:gridCol w:w="1698"/>
        <w:gridCol w:w="1698"/>
        <w:gridCol w:w="1886"/>
      </w:tblGrid>
      <w:tr w:rsidR="007869E5" w:rsidRPr="00B1101D" w14:paraId="39E7B4B5" w14:textId="77777777" w:rsidTr="006D5491">
        <w:trPr>
          <w:trHeight w:val="275"/>
        </w:trPr>
        <w:tc>
          <w:tcPr>
            <w:tcW w:w="8678" w:type="dxa"/>
            <w:gridSpan w:val="5"/>
            <w:noWrap/>
          </w:tcPr>
          <w:p w14:paraId="7BF9D184" w14:textId="41D932D5" w:rsidR="007869E5" w:rsidRPr="00B1101D" w:rsidRDefault="007869E5" w:rsidP="007869E5">
            <w:pPr>
              <w:spacing w:before="100" w:beforeAutospacing="1" w:after="100" w:afterAutospacing="1" w:line="360" w:lineRule="auto"/>
              <w:contextualSpacing w:val="0"/>
              <w:jc w:val="center"/>
              <w:rPr>
                <w:rFonts w:eastAsia="Times New Roman" w:cs="Arial"/>
                <w:sz w:val="22"/>
                <w:lang w:eastAsia="es-CO"/>
              </w:rPr>
            </w:pPr>
            <w:r w:rsidRPr="007869E5">
              <w:rPr>
                <w:rFonts w:eastAsia="Times New Roman" w:cs="Arial"/>
                <w:sz w:val="22"/>
                <w:lang w:eastAsia="es-CO"/>
              </w:rPr>
              <w:t>Human papillomavirus 16 E6</w:t>
            </w:r>
          </w:p>
        </w:tc>
      </w:tr>
      <w:tr w:rsidR="00B1101D" w:rsidRPr="00B1101D" w14:paraId="020667E8" w14:textId="77777777" w:rsidTr="00B1101D">
        <w:trPr>
          <w:trHeight w:val="275"/>
        </w:trPr>
        <w:tc>
          <w:tcPr>
            <w:tcW w:w="1698" w:type="dxa"/>
            <w:noWrap/>
            <w:hideMark/>
          </w:tcPr>
          <w:p w14:paraId="113BE30E" w14:textId="20F7670E" w:rsidR="00B1101D" w:rsidRPr="00B1101D" w:rsidRDefault="00B210DA"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P</w:t>
            </w:r>
            <w:r>
              <w:rPr>
                <w:rFonts w:eastAsia="Times New Roman" w:cs="Arial"/>
                <w:sz w:val="22"/>
                <w:lang w:eastAsia="es-CO"/>
              </w:rPr>
              <w:t>aís</w:t>
            </w:r>
          </w:p>
        </w:tc>
        <w:tc>
          <w:tcPr>
            <w:tcW w:w="1698" w:type="dxa"/>
            <w:noWrap/>
            <w:hideMark/>
          </w:tcPr>
          <w:p w14:paraId="41824D01" w14:textId="78724836"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SNP</w:t>
            </w:r>
            <w:r>
              <w:rPr>
                <w:rFonts w:eastAsia="Times New Roman" w:cs="Arial"/>
                <w:sz w:val="22"/>
                <w:lang w:eastAsia="es-CO"/>
              </w:rPr>
              <w:t xml:space="preserve"> dominante</w:t>
            </w:r>
          </w:p>
        </w:tc>
        <w:tc>
          <w:tcPr>
            <w:tcW w:w="1698" w:type="dxa"/>
            <w:noWrap/>
            <w:hideMark/>
          </w:tcPr>
          <w:p w14:paraId="3ED0ECB1" w14:textId="2EA8102A"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Pr>
                <w:rFonts w:eastAsia="Times New Roman" w:cs="Arial"/>
                <w:sz w:val="22"/>
                <w:lang w:eastAsia="es-CO"/>
              </w:rPr>
              <w:t>Frecuencia</w:t>
            </w:r>
          </w:p>
        </w:tc>
        <w:tc>
          <w:tcPr>
            <w:tcW w:w="1698" w:type="dxa"/>
            <w:noWrap/>
            <w:hideMark/>
          </w:tcPr>
          <w:p w14:paraId="70150728" w14:textId="34BC6ACF" w:rsidR="00B1101D" w:rsidRPr="00B1101D" w:rsidRDefault="00B718E8"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Total,</w:t>
            </w:r>
            <w:r w:rsidR="00B1101D">
              <w:rPr>
                <w:rFonts w:eastAsia="Times New Roman" w:cs="Arial"/>
                <w:sz w:val="22"/>
                <w:lang w:eastAsia="es-CO"/>
              </w:rPr>
              <w:t xml:space="preserve"> de secuencias E6</w:t>
            </w:r>
          </w:p>
        </w:tc>
        <w:tc>
          <w:tcPr>
            <w:tcW w:w="1886" w:type="dxa"/>
            <w:noWrap/>
            <w:hideMark/>
          </w:tcPr>
          <w:p w14:paraId="71C086F5" w14:textId="17669A9C"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Porcentaje</w:t>
            </w:r>
            <w:r>
              <w:rPr>
                <w:rFonts w:eastAsia="Times New Roman" w:cs="Arial"/>
                <w:sz w:val="22"/>
                <w:lang w:eastAsia="es-CO"/>
              </w:rPr>
              <w:t xml:space="preserve"> </w:t>
            </w:r>
          </w:p>
        </w:tc>
      </w:tr>
      <w:tr w:rsidR="00B1101D" w:rsidRPr="00B1101D" w14:paraId="6D0C7123" w14:textId="77777777" w:rsidTr="00B1101D">
        <w:trPr>
          <w:trHeight w:val="418"/>
        </w:trPr>
        <w:tc>
          <w:tcPr>
            <w:tcW w:w="1698" w:type="dxa"/>
            <w:noWrap/>
            <w:hideMark/>
          </w:tcPr>
          <w:p w14:paraId="4ACCEF58"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China</w:t>
            </w:r>
          </w:p>
        </w:tc>
        <w:tc>
          <w:tcPr>
            <w:tcW w:w="1698" w:type="dxa"/>
            <w:noWrap/>
            <w:hideMark/>
          </w:tcPr>
          <w:p w14:paraId="3306E86D"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7408T&gt;G</w:t>
            </w:r>
          </w:p>
        </w:tc>
        <w:tc>
          <w:tcPr>
            <w:tcW w:w="1698" w:type="dxa"/>
            <w:noWrap/>
            <w:hideMark/>
          </w:tcPr>
          <w:p w14:paraId="2B0F65D5"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8</w:t>
            </w:r>
          </w:p>
        </w:tc>
        <w:tc>
          <w:tcPr>
            <w:tcW w:w="1698" w:type="dxa"/>
            <w:noWrap/>
            <w:hideMark/>
          </w:tcPr>
          <w:p w14:paraId="08C253C1"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10</w:t>
            </w:r>
          </w:p>
        </w:tc>
        <w:tc>
          <w:tcPr>
            <w:tcW w:w="1886" w:type="dxa"/>
            <w:noWrap/>
            <w:hideMark/>
          </w:tcPr>
          <w:p w14:paraId="2213CF82" w14:textId="3B5A48C3"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80</w:t>
            </w:r>
            <w:r w:rsidR="00B718E8">
              <w:rPr>
                <w:rFonts w:eastAsia="Times New Roman" w:cs="Arial"/>
                <w:sz w:val="22"/>
                <w:lang w:eastAsia="es-CO"/>
              </w:rPr>
              <w:t>%</w:t>
            </w:r>
          </w:p>
        </w:tc>
      </w:tr>
      <w:tr w:rsidR="00B1101D" w:rsidRPr="00B1101D" w14:paraId="1EA172A5" w14:textId="77777777" w:rsidTr="00B1101D">
        <w:trPr>
          <w:trHeight w:val="418"/>
        </w:trPr>
        <w:tc>
          <w:tcPr>
            <w:tcW w:w="1698" w:type="dxa"/>
            <w:noWrap/>
            <w:hideMark/>
          </w:tcPr>
          <w:p w14:paraId="115D2D6D"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India</w:t>
            </w:r>
          </w:p>
        </w:tc>
        <w:tc>
          <w:tcPr>
            <w:tcW w:w="1698" w:type="dxa"/>
            <w:noWrap/>
            <w:hideMark/>
          </w:tcPr>
          <w:p w14:paraId="3EA45CAE"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7392T&gt;G</w:t>
            </w:r>
          </w:p>
        </w:tc>
        <w:tc>
          <w:tcPr>
            <w:tcW w:w="1698" w:type="dxa"/>
            <w:noWrap/>
            <w:hideMark/>
          </w:tcPr>
          <w:p w14:paraId="42844DE3"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25</w:t>
            </w:r>
          </w:p>
        </w:tc>
        <w:tc>
          <w:tcPr>
            <w:tcW w:w="1698" w:type="dxa"/>
            <w:noWrap/>
            <w:hideMark/>
          </w:tcPr>
          <w:p w14:paraId="68ACCCA9"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33</w:t>
            </w:r>
          </w:p>
        </w:tc>
        <w:tc>
          <w:tcPr>
            <w:tcW w:w="1886" w:type="dxa"/>
            <w:noWrap/>
            <w:hideMark/>
          </w:tcPr>
          <w:p w14:paraId="48346F5F" w14:textId="11A63836"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75,7</w:t>
            </w:r>
            <w:r w:rsidR="00B718E8">
              <w:rPr>
                <w:rFonts w:eastAsia="Times New Roman" w:cs="Arial"/>
                <w:sz w:val="22"/>
                <w:lang w:eastAsia="es-CO"/>
              </w:rPr>
              <w:t>%</w:t>
            </w:r>
          </w:p>
        </w:tc>
      </w:tr>
      <w:tr w:rsidR="00B1101D" w:rsidRPr="00B1101D" w14:paraId="60FE8530" w14:textId="77777777" w:rsidTr="00B1101D">
        <w:trPr>
          <w:trHeight w:val="418"/>
        </w:trPr>
        <w:tc>
          <w:tcPr>
            <w:tcW w:w="1698" w:type="dxa"/>
            <w:noWrap/>
            <w:hideMark/>
          </w:tcPr>
          <w:p w14:paraId="32B7E355"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Indonesia</w:t>
            </w:r>
          </w:p>
        </w:tc>
        <w:tc>
          <w:tcPr>
            <w:tcW w:w="1698" w:type="dxa"/>
            <w:noWrap/>
            <w:hideMark/>
          </w:tcPr>
          <w:p w14:paraId="539900FB"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7318A&gt;G</w:t>
            </w:r>
          </w:p>
        </w:tc>
        <w:tc>
          <w:tcPr>
            <w:tcW w:w="1698" w:type="dxa"/>
            <w:noWrap/>
            <w:hideMark/>
          </w:tcPr>
          <w:p w14:paraId="2FC77381"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13</w:t>
            </w:r>
          </w:p>
        </w:tc>
        <w:tc>
          <w:tcPr>
            <w:tcW w:w="1698" w:type="dxa"/>
            <w:noWrap/>
            <w:hideMark/>
          </w:tcPr>
          <w:p w14:paraId="11A6D8EF"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40</w:t>
            </w:r>
          </w:p>
        </w:tc>
        <w:tc>
          <w:tcPr>
            <w:tcW w:w="1886" w:type="dxa"/>
            <w:noWrap/>
            <w:hideMark/>
          </w:tcPr>
          <w:p w14:paraId="48DCFDB9" w14:textId="30C71B2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32,5</w:t>
            </w:r>
            <w:r w:rsidR="00B718E8">
              <w:rPr>
                <w:rFonts w:eastAsia="Times New Roman" w:cs="Arial"/>
                <w:sz w:val="22"/>
                <w:lang w:eastAsia="es-CO"/>
              </w:rPr>
              <w:t>%</w:t>
            </w:r>
          </w:p>
        </w:tc>
      </w:tr>
      <w:tr w:rsidR="00B1101D" w:rsidRPr="00B1101D" w14:paraId="13995823" w14:textId="77777777" w:rsidTr="00B1101D">
        <w:trPr>
          <w:trHeight w:val="418"/>
        </w:trPr>
        <w:tc>
          <w:tcPr>
            <w:tcW w:w="1698" w:type="dxa"/>
            <w:noWrap/>
            <w:hideMark/>
          </w:tcPr>
          <w:p w14:paraId="1F485A41"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Iran</w:t>
            </w:r>
          </w:p>
        </w:tc>
        <w:tc>
          <w:tcPr>
            <w:tcW w:w="1698" w:type="dxa"/>
            <w:noWrap/>
            <w:hideMark/>
          </w:tcPr>
          <w:p w14:paraId="35BB44F5"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7392T&gt;G</w:t>
            </w:r>
          </w:p>
        </w:tc>
        <w:tc>
          <w:tcPr>
            <w:tcW w:w="1698" w:type="dxa"/>
            <w:noWrap/>
            <w:hideMark/>
          </w:tcPr>
          <w:p w14:paraId="6C514092"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48</w:t>
            </w:r>
          </w:p>
        </w:tc>
        <w:tc>
          <w:tcPr>
            <w:tcW w:w="1698" w:type="dxa"/>
            <w:noWrap/>
            <w:hideMark/>
          </w:tcPr>
          <w:p w14:paraId="04270B84" w14:textId="77777777"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53</w:t>
            </w:r>
          </w:p>
        </w:tc>
        <w:tc>
          <w:tcPr>
            <w:tcW w:w="1886" w:type="dxa"/>
            <w:noWrap/>
            <w:hideMark/>
          </w:tcPr>
          <w:p w14:paraId="68F17EC6" w14:textId="61696F19" w:rsidR="00B1101D" w:rsidRPr="00B1101D" w:rsidRDefault="00B1101D" w:rsidP="00B1101D">
            <w:pPr>
              <w:spacing w:before="100" w:beforeAutospacing="1" w:after="100" w:afterAutospacing="1" w:line="360" w:lineRule="auto"/>
              <w:contextualSpacing w:val="0"/>
              <w:jc w:val="both"/>
              <w:rPr>
                <w:rFonts w:eastAsia="Times New Roman" w:cs="Arial"/>
                <w:sz w:val="22"/>
                <w:lang w:eastAsia="es-CO"/>
              </w:rPr>
            </w:pPr>
            <w:r w:rsidRPr="00B1101D">
              <w:rPr>
                <w:rFonts w:eastAsia="Times New Roman" w:cs="Arial"/>
                <w:sz w:val="22"/>
                <w:lang w:eastAsia="es-CO"/>
              </w:rPr>
              <w:t>90,5</w:t>
            </w:r>
            <w:r w:rsidR="00B718E8">
              <w:rPr>
                <w:rFonts w:eastAsia="Times New Roman" w:cs="Arial"/>
                <w:sz w:val="22"/>
                <w:lang w:eastAsia="es-CO"/>
              </w:rPr>
              <w:t>%</w:t>
            </w:r>
          </w:p>
        </w:tc>
      </w:tr>
    </w:tbl>
    <w:p w14:paraId="5C20DDA7" w14:textId="0783BF3B" w:rsidR="00BD5394" w:rsidRDefault="00230C42" w:rsidP="00230C42">
      <w:pPr>
        <w:pStyle w:val="Descripcin"/>
        <w:rPr>
          <w:rFonts w:eastAsia="Times New Roman" w:cs="Arial"/>
          <w:sz w:val="22"/>
          <w:lang w:eastAsia="es-CO"/>
        </w:rPr>
      </w:pPr>
      <w:bookmarkStart w:id="20" w:name="_Toc223277484"/>
      <w:r>
        <w:t xml:space="preserve">Tabla </w:t>
      </w:r>
      <w:r>
        <w:fldChar w:fldCharType="begin"/>
      </w:r>
      <w:r>
        <w:instrText xml:space="preserve"> SEQ Tabla \* ARABIC </w:instrText>
      </w:r>
      <w:r>
        <w:fldChar w:fldCharType="separate"/>
      </w:r>
      <w:r w:rsidR="00CA4546">
        <w:rPr>
          <w:noProof/>
        </w:rPr>
        <w:t>1</w:t>
      </w:r>
      <w:r>
        <w:fldChar w:fldCharType="end"/>
      </w:r>
      <w:r w:rsidR="00BD5394" w:rsidRPr="00BD5394">
        <w:t xml:space="preserve"> </w:t>
      </w:r>
      <w:r w:rsidR="00BD5394" w:rsidRPr="00230C42">
        <w:rPr>
          <w:rFonts w:eastAsia="Times New Roman" w:cs="Arial"/>
          <w:i w:val="0"/>
          <w:iCs w:val="0"/>
          <w:color w:val="auto"/>
          <w:sz w:val="22"/>
          <w:lang w:eastAsia="es-CO"/>
        </w:rPr>
        <w:t>Frecuencia de los SNP predominantes en la región E6 del genotipo VPH-16</w:t>
      </w:r>
      <w:bookmarkEnd w:id="20"/>
    </w:p>
    <w:p w14:paraId="43D5C815" w14:textId="73E43AAA" w:rsidR="00B73BC3" w:rsidRDefault="0093636F" w:rsidP="009E2C83">
      <w:pPr>
        <w:spacing w:before="100" w:beforeAutospacing="1" w:after="100" w:afterAutospacing="1" w:line="360" w:lineRule="auto"/>
        <w:contextualSpacing w:val="0"/>
        <w:jc w:val="both"/>
        <w:rPr>
          <w:rFonts w:eastAsia="Times New Roman" w:cs="Arial"/>
          <w:sz w:val="22"/>
          <w:lang w:eastAsia="es-CO"/>
        </w:rPr>
      </w:pPr>
      <w:r w:rsidRPr="0093636F">
        <w:rPr>
          <w:rFonts w:eastAsia="Times New Roman" w:cs="Arial"/>
          <w:sz w:val="22"/>
          <w:lang w:eastAsia="es-CO"/>
        </w:rPr>
        <w:t xml:space="preserve">De las 135 secuencias analizadas para la región E6 del VPH-16, se identificaron SNP dominantes con distribución geográfica diferenciada. En China, el polimorfismo 7408T&gt;G estuvo presente en el 80 % de las secuencias evaluadas. En India, predominó 7392T&gt;G, con una frecuencia del 75,7 %. En Indonesia, el SNP más frecuente fue 7318A&gt;G, observado en el 32,5 % de las muestras. Por su parte, en Irán, 7392T&gt;G mostró una alta frecuencia, alcanzando el 90,5 % de las secuencias analizadas. </w:t>
      </w:r>
    </w:p>
    <w:p w14:paraId="60371C7C" w14:textId="1778D8BF" w:rsidR="00576317" w:rsidRDefault="00B73BC3" w:rsidP="009E2C83">
      <w:pPr>
        <w:spacing w:before="100" w:beforeAutospacing="1" w:after="100" w:afterAutospacing="1" w:line="360" w:lineRule="auto"/>
        <w:contextualSpacing w:val="0"/>
        <w:jc w:val="both"/>
        <w:rPr>
          <w:rFonts w:eastAsia="Times New Roman" w:cs="Arial"/>
          <w:sz w:val="22"/>
          <w:lang w:eastAsia="es-CO"/>
        </w:rPr>
      </w:pPr>
      <w:r w:rsidRPr="00B73BC3">
        <w:rPr>
          <w:rFonts w:eastAsia="Times New Roman" w:cs="Arial"/>
          <w:sz w:val="22"/>
          <w:lang w:eastAsia="es-CO"/>
        </w:rPr>
        <w:t>Estos resultados indican que el polimorfismo 7392T&gt;G constituye la variante predominante en India e Irán, sugiriendo un posible patrón de variación compartido entre ambas regiones. A nivel proteico, esta sustitución corresponde al cambio L90V en la proteína E6, derivado de la modificación del codón TTG a GTG. Se trata de una sustitución conservadora entre aminoácidos hidrofóbicos, lo que sugiere un posible efecto funcional limitado; sin embargo, su alta frecuencia poblacional podría indicar la circulación de un linaje viral específico en estas regiones.</w:t>
      </w:r>
    </w:p>
    <w:p w14:paraId="3B755E24" w14:textId="77777777" w:rsidR="00B718E8" w:rsidRDefault="00B718E8" w:rsidP="009E2C83">
      <w:pPr>
        <w:spacing w:before="100" w:beforeAutospacing="1" w:after="100" w:afterAutospacing="1" w:line="360" w:lineRule="auto"/>
        <w:contextualSpacing w:val="0"/>
        <w:jc w:val="both"/>
        <w:rPr>
          <w:rFonts w:eastAsia="Times New Roman" w:cs="Arial"/>
          <w:sz w:val="22"/>
          <w:lang w:eastAsia="es-CO"/>
        </w:rPr>
      </w:pPr>
    </w:p>
    <w:tbl>
      <w:tblPr>
        <w:tblStyle w:val="Tablaconcuadrcula"/>
        <w:tblW w:w="0" w:type="auto"/>
        <w:jc w:val="center"/>
        <w:tblLook w:val="04A0" w:firstRow="1" w:lastRow="0" w:firstColumn="1" w:lastColumn="0" w:noHBand="0" w:noVBand="1"/>
      </w:tblPr>
      <w:tblGrid>
        <w:gridCol w:w="1700"/>
        <w:gridCol w:w="2215"/>
        <w:gridCol w:w="2062"/>
      </w:tblGrid>
      <w:tr w:rsidR="00BD0E15" w:rsidRPr="00BD0E15" w14:paraId="21242D60" w14:textId="77777777" w:rsidTr="00BD5394">
        <w:trPr>
          <w:trHeight w:val="289"/>
          <w:jc w:val="center"/>
        </w:trPr>
        <w:tc>
          <w:tcPr>
            <w:tcW w:w="5977" w:type="dxa"/>
            <w:gridSpan w:val="3"/>
            <w:noWrap/>
            <w:hideMark/>
          </w:tcPr>
          <w:p w14:paraId="29B1B2C6" w14:textId="77777777" w:rsidR="00BD0E15" w:rsidRPr="00BD0E15" w:rsidRDefault="00BD0E15" w:rsidP="00BD0E15">
            <w:pPr>
              <w:spacing w:before="100" w:beforeAutospacing="1" w:after="100" w:afterAutospacing="1" w:line="360" w:lineRule="auto"/>
              <w:contextualSpacing w:val="0"/>
              <w:jc w:val="center"/>
              <w:rPr>
                <w:rFonts w:eastAsia="Times New Roman" w:cs="Arial"/>
                <w:sz w:val="22"/>
                <w:lang w:eastAsia="es-CO"/>
              </w:rPr>
            </w:pPr>
            <w:r w:rsidRPr="00BD0E15">
              <w:rPr>
                <w:rFonts w:eastAsia="Times New Roman" w:cs="Arial"/>
                <w:sz w:val="22"/>
                <w:lang w:eastAsia="es-CO"/>
              </w:rPr>
              <w:t>Human papillomavirus 16 E6</w:t>
            </w:r>
          </w:p>
        </w:tc>
      </w:tr>
      <w:tr w:rsidR="00BD0E15" w:rsidRPr="00BD0E15" w14:paraId="3D1CA5B9" w14:textId="77777777" w:rsidTr="00BD5394">
        <w:trPr>
          <w:trHeight w:val="289"/>
          <w:jc w:val="center"/>
        </w:trPr>
        <w:tc>
          <w:tcPr>
            <w:tcW w:w="1700" w:type="dxa"/>
            <w:noWrap/>
            <w:hideMark/>
          </w:tcPr>
          <w:p w14:paraId="03ED6E61"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PAIS</w:t>
            </w:r>
          </w:p>
        </w:tc>
        <w:tc>
          <w:tcPr>
            <w:tcW w:w="2215" w:type="dxa"/>
            <w:noWrap/>
            <w:hideMark/>
          </w:tcPr>
          <w:p w14:paraId="46B0430C" w14:textId="5AD256BC"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SNP en común</w:t>
            </w:r>
          </w:p>
        </w:tc>
        <w:tc>
          <w:tcPr>
            <w:tcW w:w="2062" w:type="dxa"/>
            <w:noWrap/>
            <w:hideMark/>
          </w:tcPr>
          <w:p w14:paraId="73090BF5"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Cantidad SNP</w:t>
            </w:r>
          </w:p>
        </w:tc>
      </w:tr>
      <w:tr w:rsidR="00BD0E15" w:rsidRPr="00BD0E15" w14:paraId="3C479DFE" w14:textId="77777777" w:rsidTr="00BD5394">
        <w:trPr>
          <w:trHeight w:val="289"/>
          <w:jc w:val="center"/>
        </w:trPr>
        <w:tc>
          <w:tcPr>
            <w:tcW w:w="1700" w:type="dxa"/>
            <w:noWrap/>
            <w:hideMark/>
          </w:tcPr>
          <w:p w14:paraId="0F0E7D75"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India</w:t>
            </w:r>
          </w:p>
        </w:tc>
        <w:tc>
          <w:tcPr>
            <w:tcW w:w="2215" w:type="dxa"/>
            <w:noWrap/>
            <w:hideMark/>
          </w:tcPr>
          <w:p w14:paraId="39EF9D6A"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7328T&gt;A</w:t>
            </w:r>
          </w:p>
        </w:tc>
        <w:tc>
          <w:tcPr>
            <w:tcW w:w="2062" w:type="dxa"/>
            <w:noWrap/>
            <w:hideMark/>
          </w:tcPr>
          <w:p w14:paraId="3876AFEB"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4</w:t>
            </w:r>
          </w:p>
        </w:tc>
      </w:tr>
      <w:tr w:rsidR="00BD0E15" w:rsidRPr="00BD0E15" w14:paraId="357D4528" w14:textId="77777777" w:rsidTr="00BD5394">
        <w:trPr>
          <w:trHeight w:val="289"/>
          <w:jc w:val="center"/>
        </w:trPr>
        <w:tc>
          <w:tcPr>
            <w:tcW w:w="1700" w:type="dxa"/>
            <w:noWrap/>
            <w:hideMark/>
          </w:tcPr>
          <w:p w14:paraId="2284E806"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Indonesia</w:t>
            </w:r>
          </w:p>
        </w:tc>
        <w:tc>
          <w:tcPr>
            <w:tcW w:w="2215" w:type="dxa"/>
            <w:noWrap/>
            <w:hideMark/>
          </w:tcPr>
          <w:p w14:paraId="5FC60458"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7328T&gt;A</w:t>
            </w:r>
          </w:p>
        </w:tc>
        <w:tc>
          <w:tcPr>
            <w:tcW w:w="2062" w:type="dxa"/>
            <w:noWrap/>
            <w:hideMark/>
          </w:tcPr>
          <w:p w14:paraId="4AA19FD3"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w:t>
            </w:r>
          </w:p>
        </w:tc>
      </w:tr>
      <w:tr w:rsidR="00BD0E15" w:rsidRPr="00BD0E15" w14:paraId="044E192B" w14:textId="77777777" w:rsidTr="00BD5394">
        <w:trPr>
          <w:trHeight w:val="289"/>
          <w:jc w:val="center"/>
        </w:trPr>
        <w:tc>
          <w:tcPr>
            <w:tcW w:w="1700" w:type="dxa"/>
            <w:noWrap/>
            <w:hideMark/>
          </w:tcPr>
          <w:p w14:paraId="21D2F1C4"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Iran</w:t>
            </w:r>
          </w:p>
        </w:tc>
        <w:tc>
          <w:tcPr>
            <w:tcW w:w="2215" w:type="dxa"/>
            <w:noWrap/>
            <w:hideMark/>
          </w:tcPr>
          <w:p w14:paraId="3491A4B3"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7328T&gt;A</w:t>
            </w:r>
          </w:p>
        </w:tc>
        <w:tc>
          <w:tcPr>
            <w:tcW w:w="2062" w:type="dxa"/>
            <w:noWrap/>
            <w:hideMark/>
          </w:tcPr>
          <w:p w14:paraId="52683F38"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27</w:t>
            </w:r>
          </w:p>
        </w:tc>
      </w:tr>
      <w:tr w:rsidR="00BD0E15" w:rsidRPr="00BD0E15" w14:paraId="739D4AA9" w14:textId="77777777" w:rsidTr="00BD5394">
        <w:trPr>
          <w:trHeight w:val="289"/>
          <w:jc w:val="center"/>
        </w:trPr>
        <w:tc>
          <w:tcPr>
            <w:tcW w:w="1700" w:type="dxa"/>
            <w:noWrap/>
            <w:hideMark/>
          </w:tcPr>
          <w:p w14:paraId="43284796"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India</w:t>
            </w:r>
          </w:p>
        </w:tc>
        <w:tc>
          <w:tcPr>
            <w:tcW w:w="2215" w:type="dxa"/>
            <w:noWrap/>
            <w:hideMark/>
          </w:tcPr>
          <w:p w14:paraId="7B4F0B79"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7331A&gt;G</w:t>
            </w:r>
          </w:p>
        </w:tc>
        <w:tc>
          <w:tcPr>
            <w:tcW w:w="2062" w:type="dxa"/>
            <w:noWrap/>
            <w:hideMark/>
          </w:tcPr>
          <w:p w14:paraId="227813D3"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4</w:t>
            </w:r>
          </w:p>
        </w:tc>
      </w:tr>
      <w:tr w:rsidR="00BD0E15" w:rsidRPr="00BD0E15" w14:paraId="2153F5DB" w14:textId="77777777" w:rsidTr="00BD5394">
        <w:trPr>
          <w:trHeight w:val="289"/>
          <w:jc w:val="center"/>
        </w:trPr>
        <w:tc>
          <w:tcPr>
            <w:tcW w:w="1700" w:type="dxa"/>
            <w:noWrap/>
            <w:hideMark/>
          </w:tcPr>
          <w:p w14:paraId="74461A65"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Indonesia</w:t>
            </w:r>
          </w:p>
        </w:tc>
        <w:tc>
          <w:tcPr>
            <w:tcW w:w="2215" w:type="dxa"/>
            <w:noWrap/>
            <w:hideMark/>
          </w:tcPr>
          <w:p w14:paraId="406F8F33"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7331A&gt;G</w:t>
            </w:r>
          </w:p>
        </w:tc>
        <w:tc>
          <w:tcPr>
            <w:tcW w:w="2062" w:type="dxa"/>
            <w:noWrap/>
            <w:hideMark/>
          </w:tcPr>
          <w:p w14:paraId="12D570C5"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w:t>
            </w:r>
          </w:p>
        </w:tc>
      </w:tr>
      <w:tr w:rsidR="00BD0E15" w:rsidRPr="00BD0E15" w14:paraId="34E8D9C7" w14:textId="77777777" w:rsidTr="00BD5394">
        <w:trPr>
          <w:trHeight w:val="289"/>
          <w:jc w:val="center"/>
        </w:trPr>
        <w:tc>
          <w:tcPr>
            <w:tcW w:w="1700" w:type="dxa"/>
            <w:noWrap/>
            <w:hideMark/>
          </w:tcPr>
          <w:p w14:paraId="2D0BA68E"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Iran</w:t>
            </w:r>
          </w:p>
        </w:tc>
        <w:tc>
          <w:tcPr>
            <w:tcW w:w="2215" w:type="dxa"/>
            <w:noWrap/>
            <w:hideMark/>
          </w:tcPr>
          <w:p w14:paraId="330160D1"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7331A&gt;G</w:t>
            </w:r>
          </w:p>
        </w:tc>
        <w:tc>
          <w:tcPr>
            <w:tcW w:w="2062" w:type="dxa"/>
            <w:noWrap/>
            <w:hideMark/>
          </w:tcPr>
          <w:p w14:paraId="56EBF37D"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27</w:t>
            </w:r>
          </w:p>
        </w:tc>
      </w:tr>
      <w:tr w:rsidR="00BD0E15" w:rsidRPr="00BD0E15" w14:paraId="50521BC5" w14:textId="77777777" w:rsidTr="00BD5394">
        <w:trPr>
          <w:trHeight w:val="289"/>
          <w:jc w:val="center"/>
        </w:trPr>
        <w:tc>
          <w:tcPr>
            <w:tcW w:w="1700" w:type="dxa"/>
            <w:noWrap/>
            <w:hideMark/>
          </w:tcPr>
          <w:p w14:paraId="63F77930"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India</w:t>
            </w:r>
          </w:p>
        </w:tc>
        <w:tc>
          <w:tcPr>
            <w:tcW w:w="2215" w:type="dxa"/>
            <w:noWrap/>
            <w:hideMark/>
          </w:tcPr>
          <w:p w14:paraId="27F114BC"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7377C&gt;T</w:t>
            </w:r>
          </w:p>
        </w:tc>
        <w:tc>
          <w:tcPr>
            <w:tcW w:w="2062" w:type="dxa"/>
            <w:noWrap/>
            <w:hideMark/>
          </w:tcPr>
          <w:p w14:paraId="66B53228"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4</w:t>
            </w:r>
          </w:p>
        </w:tc>
      </w:tr>
      <w:tr w:rsidR="00BD0E15" w:rsidRPr="00BD0E15" w14:paraId="5C99A958" w14:textId="77777777" w:rsidTr="00BD5394">
        <w:trPr>
          <w:trHeight w:val="289"/>
          <w:jc w:val="center"/>
        </w:trPr>
        <w:tc>
          <w:tcPr>
            <w:tcW w:w="1700" w:type="dxa"/>
            <w:noWrap/>
            <w:hideMark/>
          </w:tcPr>
          <w:p w14:paraId="79003C57"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Indonesia</w:t>
            </w:r>
          </w:p>
        </w:tc>
        <w:tc>
          <w:tcPr>
            <w:tcW w:w="2215" w:type="dxa"/>
            <w:noWrap/>
            <w:hideMark/>
          </w:tcPr>
          <w:p w14:paraId="1917C567"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7377C&gt;T</w:t>
            </w:r>
          </w:p>
        </w:tc>
        <w:tc>
          <w:tcPr>
            <w:tcW w:w="2062" w:type="dxa"/>
            <w:noWrap/>
            <w:hideMark/>
          </w:tcPr>
          <w:p w14:paraId="3FFCB432"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w:t>
            </w:r>
          </w:p>
        </w:tc>
      </w:tr>
      <w:tr w:rsidR="00BD0E15" w:rsidRPr="00BD0E15" w14:paraId="3AA9B7A3" w14:textId="77777777" w:rsidTr="00BD5394">
        <w:trPr>
          <w:trHeight w:val="289"/>
          <w:jc w:val="center"/>
        </w:trPr>
        <w:tc>
          <w:tcPr>
            <w:tcW w:w="1700" w:type="dxa"/>
            <w:noWrap/>
            <w:hideMark/>
          </w:tcPr>
          <w:p w14:paraId="0E02843E"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Iran</w:t>
            </w:r>
          </w:p>
        </w:tc>
        <w:tc>
          <w:tcPr>
            <w:tcW w:w="2215" w:type="dxa"/>
            <w:noWrap/>
            <w:hideMark/>
          </w:tcPr>
          <w:p w14:paraId="1197E7E3"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7377C&gt;T</w:t>
            </w:r>
          </w:p>
        </w:tc>
        <w:tc>
          <w:tcPr>
            <w:tcW w:w="2062" w:type="dxa"/>
            <w:noWrap/>
            <w:hideMark/>
          </w:tcPr>
          <w:p w14:paraId="0BA7AD22"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27</w:t>
            </w:r>
          </w:p>
        </w:tc>
      </w:tr>
      <w:tr w:rsidR="00BD0E15" w:rsidRPr="00BD0E15" w14:paraId="2A585565" w14:textId="77777777" w:rsidTr="00BD5394">
        <w:trPr>
          <w:trHeight w:val="289"/>
          <w:jc w:val="center"/>
        </w:trPr>
        <w:tc>
          <w:tcPr>
            <w:tcW w:w="1700" w:type="dxa"/>
            <w:noWrap/>
            <w:hideMark/>
          </w:tcPr>
          <w:p w14:paraId="1BF6AA3B"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India</w:t>
            </w:r>
          </w:p>
        </w:tc>
        <w:tc>
          <w:tcPr>
            <w:tcW w:w="2215" w:type="dxa"/>
            <w:noWrap/>
            <w:hideMark/>
          </w:tcPr>
          <w:p w14:paraId="60ED4DE2"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7357C&gt;G</w:t>
            </w:r>
          </w:p>
        </w:tc>
        <w:tc>
          <w:tcPr>
            <w:tcW w:w="2062" w:type="dxa"/>
            <w:noWrap/>
            <w:hideMark/>
          </w:tcPr>
          <w:p w14:paraId="0AD1B6A4"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4</w:t>
            </w:r>
          </w:p>
        </w:tc>
      </w:tr>
      <w:tr w:rsidR="00BD0E15" w:rsidRPr="00BD0E15" w14:paraId="52979D15" w14:textId="77777777" w:rsidTr="00BD5394">
        <w:trPr>
          <w:trHeight w:val="289"/>
          <w:jc w:val="center"/>
        </w:trPr>
        <w:tc>
          <w:tcPr>
            <w:tcW w:w="1700" w:type="dxa"/>
            <w:noWrap/>
            <w:hideMark/>
          </w:tcPr>
          <w:p w14:paraId="19D0D6CA"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iran</w:t>
            </w:r>
          </w:p>
        </w:tc>
        <w:tc>
          <w:tcPr>
            <w:tcW w:w="2215" w:type="dxa"/>
            <w:noWrap/>
            <w:hideMark/>
          </w:tcPr>
          <w:p w14:paraId="7BCCC7B7"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7357C&gt;G</w:t>
            </w:r>
          </w:p>
        </w:tc>
        <w:tc>
          <w:tcPr>
            <w:tcW w:w="2062" w:type="dxa"/>
            <w:noWrap/>
            <w:hideMark/>
          </w:tcPr>
          <w:p w14:paraId="7A16AA7E"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1</w:t>
            </w:r>
          </w:p>
        </w:tc>
      </w:tr>
      <w:tr w:rsidR="00BD0E15" w:rsidRPr="00BD0E15" w14:paraId="1ED9AE0F" w14:textId="77777777" w:rsidTr="00BD5394">
        <w:trPr>
          <w:trHeight w:val="289"/>
          <w:jc w:val="center"/>
        </w:trPr>
        <w:tc>
          <w:tcPr>
            <w:tcW w:w="1700" w:type="dxa"/>
            <w:noWrap/>
            <w:hideMark/>
          </w:tcPr>
          <w:p w14:paraId="1D720B78"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India</w:t>
            </w:r>
          </w:p>
        </w:tc>
        <w:tc>
          <w:tcPr>
            <w:tcW w:w="2215" w:type="dxa"/>
            <w:noWrap/>
            <w:hideMark/>
          </w:tcPr>
          <w:p w14:paraId="3B2EB018"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7187G&gt;T</w:t>
            </w:r>
          </w:p>
        </w:tc>
        <w:tc>
          <w:tcPr>
            <w:tcW w:w="2062" w:type="dxa"/>
            <w:noWrap/>
            <w:hideMark/>
          </w:tcPr>
          <w:p w14:paraId="092656B9"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1</w:t>
            </w:r>
          </w:p>
        </w:tc>
      </w:tr>
      <w:tr w:rsidR="00BD0E15" w:rsidRPr="00BD0E15" w14:paraId="235AEC2D" w14:textId="77777777" w:rsidTr="00BD5394">
        <w:trPr>
          <w:trHeight w:val="289"/>
          <w:jc w:val="center"/>
        </w:trPr>
        <w:tc>
          <w:tcPr>
            <w:tcW w:w="1700" w:type="dxa"/>
            <w:noWrap/>
            <w:hideMark/>
          </w:tcPr>
          <w:p w14:paraId="1FF7276E"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Indonesia</w:t>
            </w:r>
          </w:p>
        </w:tc>
        <w:tc>
          <w:tcPr>
            <w:tcW w:w="2215" w:type="dxa"/>
            <w:noWrap/>
            <w:hideMark/>
          </w:tcPr>
          <w:p w14:paraId="67B0605B"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7187G&gt;T</w:t>
            </w:r>
          </w:p>
        </w:tc>
        <w:tc>
          <w:tcPr>
            <w:tcW w:w="2062" w:type="dxa"/>
            <w:noWrap/>
            <w:hideMark/>
          </w:tcPr>
          <w:p w14:paraId="746D6224"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w:t>
            </w:r>
          </w:p>
        </w:tc>
      </w:tr>
      <w:tr w:rsidR="00BD0E15" w:rsidRPr="00BD0E15" w14:paraId="4D23E920" w14:textId="77777777" w:rsidTr="00BD5394">
        <w:trPr>
          <w:trHeight w:val="289"/>
          <w:jc w:val="center"/>
        </w:trPr>
        <w:tc>
          <w:tcPr>
            <w:tcW w:w="1700" w:type="dxa"/>
            <w:noWrap/>
            <w:hideMark/>
          </w:tcPr>
          <w:p w14:paraId="72233FCE"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iran</w:t>
            </w:r>
          </w:p>
        </w:tc>
        <w:tc>
          <w:tcPr>
            <w:tcW w:w="2215" w:type="dxa"/>
            <w:noWrap/>
            <w:hideMark/>
          </w:tcPr>
          <w:p w14:paraId="4D53AA49"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7187G&gt;T</w:t>
            </w:r>
          </w:p>
        </w:tc>
        <w:tc>
          <w:tcPr>
            <w:tcW w:w="2062" w:type="dxa"/>
            <w:noWrap/>
            <w:hideMark/>
          </w:tcPr>
          <w:p w14:paraId="1DB89474" w14:textId="77777777" w:rsidR="00BD0E15" w:rsidRPr="00BD0E15" w:rsidRDefault="00BD0E15" w:rsidP="00BD0E15">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27</w:t>
            </w:r>
          </w:p>
        </w:tc>
      </w:tr>
    </w:tbl>
    <w:p w14:paraId="428C11E5" w14:textId="5FDC14E9" w:rsidR="00BD5394" w:rsidRPr="00230C42" w:rsidRDefault="00230C42" w:rsidP="00230C42">
      <w:pPr>
        <w:pStyle w:val="Descripcin"/>
        <w:keepNext/>
        <w:jc w:val="both"/>
      </w:pPr>
      <w:bookmarkStart w:id="21" w:name="_Toc223277485"/>
      <w:r>
        <w:t xml:space="preserve">Tabla </w:t>
      </w:r>
      <w:r>
        <w:fldChar w:fldCharType="begin"/>
      </w:r>
      <w:r>
        <w:instrText xml:space="preserve"> SEQ Tabla \* ARABIC </w:instrText>
      </w:r>
      <w:r>
        <w:fldChar w:fldCharType="separate"/>
      </w:r>
      <w:r w:rsidR="00CA4546">
        <w:rPr>
          <w:noProof/>
        </w:rPr>
        <w:t>2</w:t>
      </w:r>
      <w:r>
        <w:fldChar w:fldCharType="end"/>
      </w:r>
      <w:r>
        <w:t xml:space="preserve"> </w:t>
      </w:r>
      <w:r w:rsidR="00BD5394" w:rsidRPr="00230C42">
        <w:rPr>
          <w:rFonts w:eastAsia="Times New Roman" w:cs="Arial"/>
          <w:i w:val="0"/>
          <w:iCs w:val="0"/>
          <w:color w:val="auto"/>
          <w:sz w:val="22"/>
          <w:lang w:eastAsia="es-CO"/>
        </w:rPr>
        <w:t>Frecuencia de SNP compartidos en la región E6 del genotipo VPH-16</w:t>
      </w:r>
      <w:bookmarkEnd w:id="21"/>
      <w:r w:rsidR="00BD5394" w:rsidRPr="00230C42">
        <w:rPr>
          <w:rFonts w:eastAsia="Times New Roman" w:cs="Arial"/>
          <w:color w:val="auto"/>
          <w:sz w:val="22"/>
          <w:lang w:eastAsia="es-CO"/>
        </w:rPr>
        <w:t xml:space="preserve"> </w:t>
      </w:r>
    </w:p>
    <w:p w14:paraId="5DBB9800" w14:textId="18C11695" w:rsidR="00BD0E15" w:rsidRDefault="00BD0E15" w:rsidP="009E2C83">
      <w:pPr>
        <w:spacing w:before="100" w:beforeAutospacing="1" w:after="100" w:afterAutospacing="1" w:line="360" w:lineRule="auto"/>
        <w:contextualSpacing w:val="0"/>
        <w:jc w:val="both"/>
        <w:rPr>
          <w:rFonts w:eastAsia="Times New Roman" w:cs="Arial"/>
          <w:sz w:val="22"/>
          <w:lang w:eastAsia="es-CO"/>
        </w:rPr>
      </w:pPr>
      <w:r w:rsidRPr="00BD0E15">
        <w:rPr>
          <w:rFonts w:eastAsia="Times New Roman" w:cs="Arial"/>
          <w:sz w:val="22"/>
          <w:lang w:eastAsia="es-CO"/>
        </w:rPr>
        <w:t xml:space="preserve">Las variantes compartidas en la región E6 del genotipo 16 revelaron patrones de variación genómica comunes entre diferentes países asiáticos. Los polimorfismos </w:t>
      </w:r>
      <w:r w:rsidRPr="00BD0E15">
        <w:rPr>
          <w:rFonts w:eastAsia="Times New Roman" w:cs="Arial"/>
          <w:b/>
          <w:bCs/>
          <w:sz w:val="22"/>
          <w:lang w:eastAsia="es-CO"/>
        </w:rPr>
        <w:t>7328T&gt;A, 7331A&gt;G, 7377C&gt;T</w:t>
      </w:r>
      <w:r w:rsidRPr="00BD0E15">
        <w:rPr>
          <w:rFonts w:eastAsia="Times New Roman" w:cs="Arial"/>
          <w:sz w:val="22"/>
          <w:lang w:eastAsia="es-CO"/>
        </w:rPr>
        <w:t xml:space="preserve"> y </w:t>
      </w:r>
      <w:r w:rsidRPr="00BD0E15">
        <w:rPr>
          <w:rFonts w:eastAsia="Times New Roman" w:cs="Arial"/>
          <w:b/>
          <w:bCs/>
          <w:sz w:val="22"/>
          <w:lang w:eastAsia="es-CO"/>
        </w:rPr>
        <w:t>7187G&gt;T</w:t>
      </w:r>
      <w:r w:rsidRPr="00BD0E15">
        <w:rPr>
          <w:rFonts w:eastAsia="Times New Roman" w:cs="Arial"/>
          <w:sz w:val="22"/>
          <w:lang w:eastAsia="es-CO"/>
        </w:rPr>
        <w:t xml:space="preserve"> se detectaron en India, Indonesia e Irán, aunque con frecuencias distintas. En Irán estos SNP se encontraron con mayor frecuencia, lo que podría reflejar la presencia de variantes dominantes o linajes regionales dentro de esta población. </w:t>
      </w:r>
    </w:p>
    <w:tbl>
      <w:tblPr>
        <w:tblStyle w:val="Tablaconcuadrcula"/>
        <w:tblW w:w="0" w:type="auto"/>
        <w:tblLook w:val="04A0" w:firstRow="1" w:lastRow="0" w:firstColumn="1" w:lastColumn="0" w:noHBand="0" w:noVBand="1"/>
      </w:tblPr>
      <w:tblGrid>
        <w:gridCol w:w="1795"/>
        <w:gridCol w:w="1476"/>
        <w:gridCol w:w="2464"/>
        <w:gridCol w:w="896"/>
        <w:gridCol w:w="2172"/>
      </w:tblGrid>
      <w:tr w:rsidR="007869E5" w:rsidRPr="007869E5" w14:paraId="0EE9F0EE" w14:textId="77777777" w:rsidTr="007869E5">
        <w:trPr>
          <w:trHeight w:val="431"/>
        </w:trPr>
        <w:tc>
          <w:tcPr>
            <w:tcW w:w="8803" w:type="dxa"/>
            <w:gridSpan w:val="5"/>
            <w:noWrap/>
            <w:hideMark/>
          </w:tcPr>
          <w:p w14:paraId="51A3AB28" w14:textId="77777777" w:rsidR="007869E5" w:rsidRPr="007869E5" w:rsidRDefault="007869E5" w:rsidP="007869E5">
            <w:pPr>
              <w:spacing w:before="100" w:beforeAutospacing="1" w:after="100" w:afterAutospacing="1" w:line="360" w:lineRule="auto"/>
              <w:contextualSpacing w:val="0"/>
              <w:jc w:val="center"/>
              <w:rPr>
                <w:rFonts w:eastAsia="Times New Roman" w:cs="Arial"/>
                <w:sz w:val="22"/>
                <w:lang w:eastAsia="es-CO"/>
              </w:rPr>
            </w:pPr>
            <w:r w:rsidRPr="007869E5">
              <w:rPr>
                <w:rFonts w:eastAsia="Times New Roman" w:cs="Arial"/>
                <w:sz w:val="22"/>
                <w:lang w:eastAsia="es-CO"/>
              </w:rPr>
              <w:t>Human papillomavirus 18 E6</w:t>
            </w:r>
          </w:p>
        </w:tc>
      </w:tr>
      <w:tr w:rsidR="007869E5" w:rsidRPr="007869E5" w14:paraId="190BD33E" w14:textId="77777777" w:rsidTr="00BD5394">
        <w:trPr>
          <w:trHeight w:val="431"/>
        </w:trPr>
        <w:tc>
          <w:tcPr>
            <w:tcW w:w="1795" w:type="dxa"/>
            <w:noWrap/>
            <w:hideMark/>
          </w:tcPr>
          <w:p w14:paraId="3FCC944E"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PAIS</w:t>
            </w:r>
          </w:p>
        </w:tc>
        <w:tc>
          <w:tcPr>
            <w:tcW w:w="1476" w:type="dxa"/>
            <w:noWrap/>
            <w:hideMark/>
          </w:tcPr>
          <w:p w14:paraId="266256DE"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SNP</w:t>
            </w:r>
          </w:p>
        </w:tc>
        <w:tc>
          <w:tcPr>
            <w:tcW w:w="2464" w:type="dxa"/>
            <w:noWrap/>
            <w:hideMark/>
          </w:tcPr>
          <w:p w14:paraId="25AB5705"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Cantidad SNP</w:t>
            </w:r>
          </w:p>
        </w:tc>
        <w:tc>
          <w:tcPr>
            <w:tcW w:w="896" w:type="dxa"/>
            <w:noWrap/>
            <w:hideMark/>
          </w:tcPr>
          <w:p w14:paraId="39362286"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total</w:t>
            </w:r>
          </w:p>
        </w:tc>
        <w:tc>
          <w:tcPr>
            <w:tcW w:w="2172" w:type="dxa"/>
            <w:noWrap/>
            <w:hideMark/>
          </w:tcPr>
          <w:p w14:paraId="6CD741FF"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porcentaje</w:t>
            </w:r>
          </w:p>
        </w:tc>
      </w:tr>
      <w:tr w:rsidR="007869E5" w:rsidRPr="007869E5" w14:paraId="13254A52" w14:textId="77777777" w:rsidTr="00BD5394">
        <w:trPr>
          <w:trHeight w:val="431"/>
        </w:trPr>
        <w:tc>
          <w:tcPr>
            <w:tcW w:w="1795" w:type="dxa"/>
            <w:noWrap/>
            <w:hideMark/>
          </w:tcPr>
          <w:p w14:paraId="75B3B1E2"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Indonesia</w:t>
            </w:r>
          </w:p>
        </w:tc>
        <w:tc>
          <w:tcPr>
            <w:tcW w:w="1476" w:type="dxa"/>
            <w:noWrap/>
            <w:hideMark/>
          </w:tcPr>
          <w:p w14:paraId="09BC2C6E"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287C&gt;G</w:t>
            </w:r>
          </w:p>
        </w:tc>
        <w:tc>
          <w:tcPr>
            <w:tcW w:w="2464" w:type="dxa"/>
            <w:noWrap/>
            <w:hideMark/>
          </w:tcPr>
          <w:p w14:paraId="13013F39"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17</w:t>
            </w:r>
          </w:p>
        </w:tc>
        <w:tc>
          <w:tcPr>
            <w:tcW w:w="896" w:type="dxa"/>
            <w:noWrap/>
            <w:hideMark/>
          </w:tcPr>
          <w:p w14:paraId="31E31738"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17</w:t>
            </w:r>
          </w:p>
        </w:tc>
        <w:tc>
          <w:tcPr>
            <w:tcW w:w="2172" w:type="dxa"/>
            <w:noWrap/>
            <w:hideMark/>
          </w:tcPr>
          <w:p w14:paraId="6FFE8AF2" w14:textId="08EE6B69"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100</w:t>
            </w:r>
            <w:r w:rsidR="00B718E8">
              <w:rPr>
                <w:rFonts w:eastAsia="Times New Roman" w:cs="Arial"/>
                <w:sz w:val="22"/>
                <w:lang w:eastAsia="es-CO"/>
              </w:rPr>
              <w:t>%</w:t>
            </w:r>
          </w:p>
        </w:tc>
      </w:tr>
      <w:tr w:rsidR="007869E5" w:rsidRPr="007869E5" w14:paraId="723C51C2" w14:textId="77777777" w:rsidTr="00BD5394">
        <w:trPr>
          <w:trHeight w:val="431"/>
        </w:trPr>
        <w:tc>
          <w:tcPr>
            <w:tcW w:w="1795" w:type="dxa"/>
            <w:vMerge w:val="restart"/>
            <w:noWrap/>
            <w:hideMark/>
          </w:tcPr>
          <w:p w14:paraId="18A0EE8E" w14:textId="77777777" w:rsidR="007869E5" w:rsidRPr="007869E5" w:rsidRDefault="007869E5" w:rsidP="007869E5">
            <w:pPr>
              <w:spacing w:before="100" w:beforeAutospacing="1" w:after="100" w:afterAutospacing="1" w:line="360" w:lineRule="auto"/>
              <w:contextualSpacing w:val="0"/>
              <w:jc w:val="center"/>
              <w:rPr>
                <w:rFonts w:eastAsia="Times New Roman" w:cs="Arial"/>
                <w:sz w:val="22"/>
                <w:lang w:eastAsia="es-CO"/>
              </w:rPr>
            </w:pPr>
            <w:r w:rsidRPr="007869E5">
              <w:rPr>
                <w:rFonts w:eastAsia="Times New Roman" w:cs="Arial"/>
                <w:sz w:val="22"/>
                <w:lang w:eastAsia="es-CO"/>
              </w:rPr>
              <w:t>Iran</w:t>
            </w:r>
          </w:p>
        </w:tc>
        <w:tc>
          <w:tcPr>
            <w:tcW w:w="1476" w:type="dxa"/>
            <w:noWrap/>
            <w:hideMark/>
          </w:tcPr>
          <w:p w14:paraId="70EC6AFD"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287C&gt;G</w:t>
            </w:r>
          </w:p>
        </w:tc>
        <w:tc>
          <w:tcPr>
            <w:tcW w:w="2464" w:type="dxa"/>
            <w:noWrap/>
            <w:hideMark/>
          </w:tcPr>
          <w:p w14:paraId="38D16EF6"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55</w:t>
            </w:r>
          </w:p>
        </w:tc>
        <w:tc>
          <w:tcPr>
            <w:tcW w:w="896" w:type="dxa"/>
            <w:noWrap/>
            <w:hideMark/>
          </w:tcPr>
          <w:p w14:paraId="559AA15E"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55</w:t>
            </w:r>
          </w:p>
        </w:tc>
        <w:tc>
          <w:tcPr>
            <w:tcW w:w="2172" w:type="dxa"/>
            <w:noWrap/>
            <w:hideMark/>
          </w:tcPr>
          <w:p w14:paraId="282D705C" w14:textId="3D9B47A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100</w:t>
            </w:r>
            <w:r w:rsidR="00B718E8">
              <w:rPr>
                <w:rFonts w:eastAsia="Times New Roman" w:cs="Arial"/>
                <w:sz w:val="22"/>
                <w:lang w:eastAsia="es-CO"/>
              </w:rPr>
              <w:t>%</w:t>
            </w:r>
          </w:p>
        </w:tc>
      </w:tr>
      <w:tr w:rsidR="007869E5" w:rsidRPr="007869E5" w14:paraId="6CCF456F" w14:textId="77777777" w:rsidTr="00BD5394">
        <w:trPr>
          <w:trHeight w:val="431"/>
        </w:trPr>
        <w:tc>
          <w:tcPr>
            <w:tcW w:w="1795" w:type="dxa"/>
            <w:vMerge/>
            <w:hideMark/>
          </w:tcPr>
          <w:p w14:paraId="0F19859A"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p>
        </w:tc>
        <w:tc>
          <w:tcPr>
            <w:tcW w:w="1476" w:type="dxa"/>
            <w:noWrap/>
            <w:hideMark/>
          </w:tcPr>
          <w:p w14:paraId="61271DD0"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485T&gt;C</w:t>
            </w:r>
          </w:p>
        </w:tc>
        <w:tc>
          <w:tcPr>
            <w:tcW w:w="2464" w:type="dxa"/>
            <w:noWrap/>
            <w:hideMark/>
          </w:tcPr>
          <w:p w14:paraId="34AFAF99"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53</w:t>
            </w:r>
          </w:p>
        </w:tc>
        <w:tc>
          <w:tcPr>
            <w:tcW w:w="896" w:type="dxa"/>
            <w:noWrap/>
            <w:hideMark/>
          </w:tcPr>
          <w:p w14:paraId="52F03DCC"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55</w:t>
            </w:r>
          </w:p>
        </w:tc>
        <w:tc>
          <w:tcPr>
            <w:tcW w:w="2172" w:type="dxa"/>
            <w:noWrap/>
            <w:hideMark/>
          </w:tcPr>
          <w:p w14:paraId="657FA44F" w14:textId="0918A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96,3</w:t>
            </w:r>
            <w:r w:rsidR="00B718E8">
              <w:rPr>
                <w:rFonts w:eastAsia="Times New Roman" w:cs="Arial"/>
                <w:sz w:val="22"/>
                <w:lang w:eastAsia="es-CO"/>
              </w:rPr>
              <w:t>%</w:t>
            </w:r>
          </w:p>
        </w:tc>
      </w:tr>
      <w:tr w:rsidR="007869E5" w:rsidRPr="007869E5" w14:paraId="19AD95C8" w14:textId="77777777" w:rsidTr="00BD5394">
        <w:trPr>
          <w:trHeight w:val="431"/>
        </w:trPr>
        <w:tc>
          <w:tcPr>
            <w:tcW w:w="1795" w:type="dxa"/>
            <w:vMerge/>
            <w:hideMark/>
          </w:tcPr>
          <w:p w14:paraId="66A7B240"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p>
        </w:tc>
        <w:tc>
          <w:tcPr>
            <w:tcW w:w="1476" w:type="dxa"/>
            <w:noWrap/>
            <w:hideMark/>
          </w:tcPr>
          <w:p w14:paraId="4A6E3610"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549C&gt;A</w:t>
            </w:r>
          </w:p>
        </w:tc>
        <w:tc>
          <w:tcPr>
            <w:tcW w:w="2464" w:type="dxa"/>
            <w:noWrap/>
            <w:hideMark/>
          </w:tcPr>
          <w:p w14:paraId="011CE479"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53</w:t>
            </w:r>
          </w:p>
        </w:tc>
        <w:tc>
          <w:tcPr>
            <w:tcW w:w="896" w:type="dxa"/>
            <w:noWrap/>
            <w:hideMark/>
          </w:tcPr>
          <w:p w14:paraId="4C75B592" w14:textId="77777777"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55</w:t>
            </w:r>
          </w:p>
        </w:tc>
        <w:tc>
          <w:tcPr>
            <w:tcW w:w="2172" w:type="dxa"/>
            <w:noWrap/>
            <w:hideMark/>
          </w:tcPr>
          <w:p w14:paraId="5AC3840C" w14:textId="11DD32E3" w:rsidR="007869E5" w:rsidRPr="007869E5" w:rsidRDefault="007869E5" w:rsidP="007869E5">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96,3</w:t>
            </w:r>
            <w:r w:rsidR="00B718E8">
              <w:rPr>
                <w:rFonts w:eastAsia="Times New Roman" w:cs="Arial"/>
                <w:sz w:val="22"/>
                <w:lang w:eastAsia="es-CO"/>
              </w:rPr>
              <w:t>%</w:t>
            </w:r>
          </w:p>
        </w:tc>
      </w:tr>
    </w:tbl>
    <w:p w14:paraId="4D6051A8" w14:textId="49A2C60F" w:rsidR="00BD5394" w:rsidRPr="00230C42" w:rsidRDefault="00230C42" w:rsidP="00230C42">
      <w:pPr>
        <w:pStyle w:val="Descripcin"/>
        <w:keepNext/>
        <w:jc w:val="both"/>
      </w:pPr>
      <w:bookmarkStart w:id="22" w:name="_Toc223277486"/>
      <w:r>
        <w:t xml:space="preserve">Tabla </w:t>
      </w:r>
      <w:r>
        <w:fldChar w:fldCharType="begin"/>
      </w:r>
      <w:r>
        <w:instrText xml:space="preserve"> SEQ Tabla \* ARABIC </w:instrText>
      </w:r>
      <w:r>
        <w:fldChar w:fldCharType="separate"/>
      </w:r>
      <w:r w:rsidR="00CA4546">
        <w:rPr>
          <w:noProof/>
        </w:rPr>
        <w:t>3</w:t>
      </w:r>
      <w:r>
        <w:fldChar w:fldCharType="end"/>
      </w:r>
      <w:r>
        <w:t xml:space="preserve"> </w:t>
      </w:r>
      <w:r w:rsidR="00BD5394" w:rsidRPr="00230C42">
        <w:rPr>
          <w:rFonts w:eastAsia="Times New Roman" w:cs="Arial"/>
          <w:i w:val="0"/>
          <w:iCs w:val="0"/>
          <w:color w:val="auto"/>
          <w:sz w:val="22"/>
          <w:lang w:eastAsia="es-CO"/>
        </w:rPr>
        <w:t>Frecuencia de los SNP predominantes en la región E6 del genotipo VPH-18</w:t>
      </w:r>
      <w:bookmarkEnd w:id="22"/>
    </w:p>
    <w:p w14:paraId="5AF6DD70" w14:textId="4878624F" w:rsidR="00B1101D" w:rsidRDefault="007869E5" w:rsidP="009E2C83">
      <w:pPr>
        <w:spacing w:before="100" w:beforeAutospacing="1" w:after="100" w:afterAutospacing="1" w:line="360" w:lineRule="auto"/>
        <w:contextualSpacing w:val="0"/>
        <w:jc w:val="both"/>
        <w:rPr>
          <w:rFonts w:eastAsia="Times New Roman" w:cs="Arial"/>
          <w:sz w:val="22"/>
          <w:lang w:eastAsia="es-CO"/>
        </w:rPr>
      </w:pPr>
      <w:r w:rsidRPr="007869E5">
        <w:rPr>
          <w:rFonts w:eastAsia="Times New Roman" w:cs="Arial"/>
          <w:sz w:val="22"/>
          <w:lang w:eastAsia="es-CO"/>
        </w:rPr>
        <w:t xml:space="preserve">Para el genotipo VPH-18 en la región E6, el polimorfismo 287C&gt;G estuvo presente en el 100 % de las secuencias tanto en Indonesia como en Irán, lo que sugiere un patrón de variación ampliamente conservado en estas poblaciones. Adicionalmente, las variantes 485T&gt;C y 549C&gt;A se encontraron en el 96,3 % de las muestras de Irán, indicando </w:t>
      </w:r>
      <w:r w:rsidR="00B718E8" w:rsidRPr="007869E5">
        <w:rPr>
          <w:rFonts w:eastAsia="Times New Roman" w:cs="Arial"/>
          <w:sz w:val="22"/>
          <w:lang w:eastAsia="es-CO"/>
        </w:rPr>
        <w:t>coocurrencia</w:t>
      </w:r>
      <w:r w:rsidRPr="007869E5">
        <w:rPr>
          <w:rFonts w:eastAsia="Times New Roman" w:cs="Arial"/>
          <w:sz w:val="22"/>
          <w:lang w:eastAsia="es-CO"/>
        </w:rPr>
        <w:t xml:space="preserve"> de múltiples SNP dentro de E6</w:t>
      </w:r>
    </w:p>
    <w:tbl>
      <w:tblPr>
        <w:tblStyle w:val="Tablaconcuadrcula"/>
        <w:tblW w:w="0" w:type="auto"/>
        <w:jc w:val="center"/>
        <w:tblLook w:val="04A0" w:firstRow="1" w:lastRow="0" w:firstColumn="1" w:lastColumn="0" w:noHBand="0" w:noVBand="1"/>
      </w:tblPr>
      <w:tblGrid>
        <w:gridCol w:w="1500"/>
        <w:gridCol w:w="1852"/>
        <w:gridCol w:w="1725"/>
      </w:tblGrid>
      <w:tr w:rsidR="00B718E8" w:rsidRPr="00B718E8" w14:paraId="4083ED9B" w14:textId="77777777" w:rsidTr="00B718E8">
        <w:trPr>
          <w:trHeight w:val="296"/>
          <w:jc w:val="center"/>
        </w:trPr>
        <w:tc>
          <w:tcPr>
            <w:tcW w:w="5077" w:type="dxa"/>
            <w:gridSpan w:val="3"/>
            <w:noWrap/>
            <w:hideMark/>
          </w:tcPr>
          <w:p w14:paraId="64021F9E" w14:textId="77777777" w:rsidR="00B718E8" w:rsidRPr="00B718E8" w:rsidRDefault="00B718E8" w:rsidP="00B718E8">
            <w:pPr>
              <w:spacing w:before="100" w:beforeAutospacing="1" w:after="100" w:afterAutospacing="1" w:line="360" w:lineRule="auto"/>
              <w:contextualSpacing w:val="0"/>
              <w:jc w:val="center"/>
              <w:rPr>
                <w:rFonts w:eastAsia="Times New Roman" w:cs="Arial"/>
                <w:sz w:val="22"/>
                <w:lang w:eastAsia="es-CO"/>
              </w:rPr>
            </w:pPr>
            <w:r w:rsidRPr="00B718E8">
              <w:rPr>
                <w:rFonts w:eastAsia="Times New Roman" w:cs="Arial"/>
                <w:sz w:val="22"/>
                <w:lang w:eastAsia="es-CO"/>
              </w:rPr>
              <w:t>Human papillomavirus 18 E6</w:t>
            </w:r>
          </w:p>
        </w:tc>
      </w:tr>
      <w:tr w:rsidR="00B718E8" w:rsidRPr="00B718E8" w14:paraId="28F80BAB" w14:textId="77777777" w:rsidTr="003E130B">
        <w:trPr>
          <w:trHeight w:val="296"/>
          <w:jc w:val="center"/>
        </w:trPr>
        <w:tc>
          <w:tcPr>
            <w:tcW w:w="1500" w:type="dxa"/>
            <w:noWrap/>
            <w:hideMark/>
          </w:tcPr>
          <w:p w14:paraId="203F1ACB"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PAIS</w:t>
            </w:r>
          </w:p>
        </w:tc>
        <w:tc>
          <w:tcPr>
            <w:tcW w:w="1852" w:type="dxa"/>
            <w:noWrap/>
            <w:hideMark/>
          </w:tcPr>
          <w:p w14:paraId="2FF39C2A"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SNP en comun</w:t>
            </w:r>
          </w:p>
        </w:tc>
        <w:tc>
          <w:tcPr>
            <w:tcW w:w="1725" w:type="dxa"/>
            <w:noWrap/>
            <w:hideMark/>
          </w:tcPr>
          <w:p w14:paraId="2FBAB680"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Cantidad SNP</w:t>
            </w:r>
          </w:p>
        </w:tc>
      </w:tr>
      <w:tr w:rsidR="00B718E8" w:rsidRPr="00B718E8" w14:paraId="510D1D5D" w14:textId="77777777" w:rsidTr="003E130B">
        <w:trPr>
          <w:trHeight w:val="296"/>
          <w:jc w:val="center"/>
        </w:trPr>
        <w:tc>
          <w:tcPr>
            <w:tcW w:w="1500" w:type="dxa"/>
            <w:noWrap/>
            <w:hideMark/>
          </w:tcPr>
          <w:p w14:paraId="4EE45751"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India</w:t>
            </w:r>
          </w:p>
        </w:tc>
        <w:tc>
          <w:tcPr>
            <w:tcW w:w="1852" w:type="dxa"/>
            <w:noWrap/>
            <w:hideMark/>
          </w:tcPr>
          <w:p w14:paraId="28F6A11C"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485T&gt;C</w:t>
            </w:r>
          </w:p>
        </w:tc>
        <w:tc>
          <w:tcPr>
            <w:tcW w:w="1725" w:type="dxa"/>
            <w:noWrap/>
            <w:hideMark/>
          </w:tcPr>
          <w:p w14:paraId="188F6B1E"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1</w:t>
            </w:r>
          </w:p>
        </w:tc>
      </w:tr>
      <w:tr w:rsidR="00B718E8" w:rsidRPr="00B718E8" w14:paraId="0E8698FC" w14:textId="77777777" w:rsidTr="003E130B">
        <w:trPr>
          <w:trHeight w:val="296"/>
          <w:jc w:val="center"/>
        </w:trPr>
        <w:tc>
          <w:tcPr>
            <w:tcW w:w="1500" w:type="dxa"/>
            <w:noWrap/>
            <w:hideMark/>
          </w:tcPr>
          <w:p w14:paraId="7F2C4CDA"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Indonesia</w:t>
            </w:r>
          </w:p>
        </w:tc>
        <w:tc>
          <w:tcPr>
            <w:tcW w:w="1852" w:type="dxa"/>
            <w:noWrap/>
            <w:hideMark/>
          </w:tcPr>
          <w:p w14:paraId="618D3FC1"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485T&gt;C</w:t>
            </w:r>
          </w:p>
        </w:tc>
        <w:tc>
          <w:tcPr>
            <w:tcW w:w="1725" w:type="dxa"/>
            <w:noWrap/>
            <w:hideMark/>
          </w:tcPr>
          <w:p w14:paraId="02D3B2FF"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2</w:t>
            </w:r>
          </w:p>
        </w:tc>
      </w:tr>
      <w:tr w:rsidR="00B718E8" w:rsidRPr="00B718E8" w14:paraId="593290CA" w14:textId="77777777" w:rsidTr="003E130B">
        <w:trPr>
          <w:trHeight w:val="296"/>
          <w:jc w:val="center"/>
        </w:trPr>
        <w:tc>
          <w:tcPr>
            <w:tcW w:w="1500" w:type="dxa"/>
            <w:noWrap/>
            <w:hideMark/>
          </w:tcPr>
          <w:p w14:paraId="5CA7C5CD"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Iran</w:t>
            </w:r>
          </w:p>
        </w:tc>
        <w:tc>
          <w:tcPr>
            <w:tcW w:w="1852" w:type="dxa"/>
            <w:noWrap/>
            <w:hideMark/>
          </w:tcPr>
          <w:p w14:paraId="2B5C3A8B"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485T&gt;C</w:t>
            </w:r>
          </w:p>
        </w:tc>
        <w:tc>
          <w:tcPr>
            <w:tcW w:w="1725" w:type="dxa"/>
            <w:noWrap/>
            <w:hideMark/>
          </w:tcPr>
          <w:p w14:paraId="0C3E9DA6"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53</w:t>
            </w:r>
          </w:p>
        </w:tc>
      </w:tr>
      <w:tr w:rsidR="00B718E8" w:rsidRPr="00B718E8" w14:paraId="68342AF0" w14:textId="77777777" w:rsidTr="003E130B">
        <w:trPr>
          <w:trHeight w:val="296"/>
          <w:jc w:val="center"/>
        </w:trPr>
        <w:tc>
          <w:tcPr>
            <w:tcW w:w="1500" w:type="dxa"/>
            <w:noWrap/>
            <w:hideMark/>
          </w:tcPr>
          <w:p w14:paraId="03E98B06"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India</w:t>
            </w:r>
          </w:p>
        </w:tc>
        <w:tc>
          <w:tcPr>
            <w:tcW w:w="1852" w:type="dxa"/>
            <w:noWrap/>
            <w:hideMark/>
          </w:tcPr>
          <w:p w14:paraId="31871F66"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549C&gt;A</w:t>
            </w:r>
          </w:p>
        </w:tc>
        <w:tc>
          <w:tcPr>
            <w:tcW w:w="1725" w:type="dxa"/>
            <w:noWrap/>
            <w:hideMark/>
          </w:tcPr>
          <w:p w14:paraId="27CC6B11"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1</w:t>
            </w:r>
          </w:p>
        </w:tc>
      </w:tr>
      <w:tr w:rsidR="00B718E8" w:rsidRPr="00B718E8" w14:paraId="3AA07E8E" w14:textId="77777777" w:rsidTr="003E130B">
        <w:trPr>
          <w:trHeight w:val="296"/>
          <w:jc w:val="center"/>
        </w:trPr>
        <w:tc>
          <w:tcPr>
            <w:tcW w:w="1500" w:type="dxa"/>
            <w:noWrap/>
            <w:hideMark/>
          </w:tcPr>
          <w:p w14:paraId="34602922"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Indonesia</w:t>
            </w:r>
          </w:p>
        </w:tc>
        <w:tc>
          <w:tcPr>
            <w:tcW w:w="1852" w:type="dxa"/>
            <w:noWrap/>
            <w:hideMark/>
          </w:tcPr>
          <w:p w14:paraId="6816BF10"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549C&gt;A</w:t>
            </w:r>
          </w:p>
        </w:tc>
        <w:tc>
          <w:tcPr>
            <w:tcW w:w="1725" w:type="dxa"/>
            <w:noWrap/>
            <w:hideMark/>
          </w:tcPr>
          <w:p w14:paraId="4BACAE1D"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3</w:t>
            </w:r>
          </w:p>
        </w:tc>
      </w:tr>
      <w:tr w:rsidR="00B718E8" w:rsidRPr="00B718E8" w14:paraId="6D412A4B" w14:textId="77777777" w:rsidTr="003E130B">
        <w:trPr>
          <w:trHeight w:val="296"/>
          <w:jc w:val="center"/>
        </w:trPr>
        <w:tc>
          <w:tcPr>
            <w:tcW w:w="1500" w:type="dxa"/>
            <w:noWrap/>
            <w:hideMark/>
          </w:tcPr>
          <w:p w14:paraId="3A23D644"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Iran</w:t>
            </w:r>
          </w:p>
        </w:tc>
        <w:tc>
          <w:tcPr>
            <w:tcW w:w="1852" w:type="dxa"/>
            <w:noWrap/>
            <w:hideMark/>
          </w:tcPr>
          <w:p w14:paraId="0BDFCFE3"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549C&gt;A</w:t>
            </w:r>
          </w:p>
        </w:tc>
        <w:tc>
          <w:tcPr>
            <w:tcW w:w="1725" w:type="dxa"/>
            <w:noWrap/>
            <w:hideMark/>
          </w:tcPr>
          <w:p w14:paraId="2437017F"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53</w:t>
            </w:r>
          </w:p>
        </w:tc>
      </w:tr>
      <w:tr w:rsidR="00B718E8" w:rsidRPr="00B718E8" w14:paraId="1656D09D" w14:textId="77777777" w:rsidTr="003E130B">
        <w:trPr>
          <w:trHeight w:val="296"/>
          <w:jc w:val="center"/>
        </w:trPr>
        <w:tc>
          <w:tcPr>
            <w:tcW w:w="1500" w:type="dxa"/>
            <w:noWrap/>
            <w:hideMark/>
          </w:tcPr>
          <w:p w14:paraId="7800722F"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Indonesia</w:t>
            </w:r>
          </w:p>
        </w:tc>
        <w:tc>
          <w:tcPr>
            <w:tcW w:w="1852" w:type="dxa"/>
            <w:noWrap/>
            <w:hideMark/>
          </w:tcPr>
          <w:p w14:paraId="4429677D"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287C&gt;G</w:t>
            </w:r>
          </w:p>
        </w:tc>
        <w:tc>
          <w:tcPr>
            <w:tcW w:w="1725" w:type="dxa"/>
            <w:noWrap/>
            <w:hideMark/>
          </w:tcPr>
          <w:p w14:paraId="03740E57"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17</w:t>
            </w:r>
          </w:p>
        </w:tc>
      </w:tr>
      <w:tr w:rsidR="00B718E8" w:rsidRPr="00B718E8" w14:paraId="568852AA" w14:textId="77777777" w:rsidTr="003E130B">
        <w:trPr>
          <w:trHeight w:val="296"/>
          <w:jc w:val="center"/>
        </w:trPr>
        <w:tc>
          <w:tcPr>
            <w:tcW w:w="1500" w:type="dxa"/>
            <w:noWrap/>
            <w:hideMark/>
          </w:tcPr>
          <w:p w14:paraId="1B8DC292"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Iran</w:t>
            </w:r>
          </w:p>
        </w:tc>
        <w:tc>
          <w:tcPr>
            <w:tcW w:w="1852" w:type="dxa"/>
            <w:noWrap/>
            <w:hideMark/>
          </w:tcPr>
          <w:p w14:paraId="286E22F9"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287C&gt;G</w:t>
            </w:r>
          </w:p>
        </w:tc>
        <w:tc>
          <w:tcPr>
            <w:tcW w:w="1725" w:type="dxa"/>
            <w:noWrap/>
            <w:hideMark/>
          </w:tcPr>
          <w:p w14:paraId="24406C52" w14:textId="77777777" w:rsidR="00B718E8" w:rsidRPr="00B718E8" w:rsidRDefault="00B718E8" w:rsidP="00B718E8">
            <w:pPr>
              <w:spacing w:before="100" w:beforeAutospacing="1" w:after="100" w:afterAutospacing="1" w:line="360" w:lineRule="auto"/>
              <w:contextualSpacing w:val="0"/>
              <w:rPr>
                <w:rFonts w:eastAsia="Times New Roman" w:cs="Arial"/>
                <w:sz w:val="22"/>
                <w:lang w:eastAsia="es-CO"/>
              </w:rPr>
            </w:pPr>
            <w:r w:rsidRPr="00B718E8">
              <w:rPr>
                <w:rFonts w:eastAsia="Times New Roman" w:cs="Arial"/>
                <w:sz w:val="22"/>
                <w:lang w:eastAsia="es-CO"/>
              </w:rPr>
              <w:t>55</w:t>
            </w:r>
          </w:p>
        </w:tc>
      </w:tr>
    </w:tbl>
    <w:p w14:paraId="5D9B5E65" w14:textId="2E72DD6E" w:rsidR="003E130B" w:rsidRPr="00230C42" w:rsidRDefault="00230C42" w:rsidP="00230C42">
      <w:pPr>
        <w:pStyle w:val="Descripcin"/>
        <w:rPr>
          <w:rFonts w:eastAsia="Times New Roman" w:cs="Arial"/>
          <w:i w:val="0"/>
          <w:iCs w:val="0"/>
          <w:color w:val="auto"/>
          <w:sz w:val="22"/>
          <w:lang w:eastAsia="es-CO"/>
        </w:rPr>
      </w:pPr>
      <w:bookmarkStart w:id="23" w:name="_Toc223277487"/>
      <w:r>
        <w:t xml:space="preserve">Tabla </w:t>
      </w:r>
      <w:r>
        <w:fldChar w:fldCharType="begin"/>
      </w:r>
      <w:r>
        <w:instrText xml:space="preserve"> SEQ Tabla \* ARABIC </w:instrText>
      </w:r>
      <w:r>
        <w:fldChar w:fldCharType="separate"/>
      </w:r>
      <w:r w:rsidR="00CA4546">
        <w:rPr>
          <w:noProof/>
        </w:rPr>
        <w:t>4</w:t>
      </w:r>
      <w:r>
        <w:fldChar w:fldCharType="end"/>
      </w:r>
      <w:r>
        <w:t xml:space="preserve"> </w:t>
      </w:r>
      <w:r w:rsidR="003E130B" w:rsidRPr="00230C42">
        <w:rPr>
          <w:rFonts w:eastAsia="Times New Roman" w:cs="Arial"/>
          <w:i w:val="0"/>
          <w:iCs w:val="0"/>
          <w:color w:val="auto"/>
          <w:sz w:val="22"/>
          <w:lang w:eastAsia="es-CO"/>
        </w:rPr>
        <w:t>Frecuencia de SNP compartidos en la región E6 del genotipo VPH-18</w:t>
      </w:r>
      <w:bookmarkEnd w:id="23"/>
    </w:p>
    <w:p w14:paraId="5AFF315A" w14:textId="54FF34D9" w:rsidR="00571CB9" w:rsidRDefault="00571CB9" w:rsidP="009E2C83">
      <w:pPr>
        <w:spacing w:before="100" w:beforeAutospacing="1" w:after="100" w:afterAutospacing="1" w:line="360" w:lineRule="auto"/>
        <w:contextualSpacing w:val="0"/>
        <w:jc w:val="both"/>
        <w:rPr>
          <w:rFonts w:eastAsia="Times New Roman" w:cs="Arial"/>
          <w:sz w:val="22"/>
          <w:lang w:eastAsia="es-CO"/>
        </w:rPr>
      </w:pPr>
      <w:r w:rsidRPr="00571CB9">
        <w:rPr>
          <w:rFonts w:eastAsia="Times New Roman" w:cs="Arial"/>
          <w:sz w:val="22"/>
          <w:lang w:eastAsia="es-CO"/>
        </w:rPr>
        <w:t xml:space="preserve">En el análisis de la región E6 del genotipo VPH-18 se identificaron variantes nucleotídicas compartidas entre distintos países de Asia. Los polimorfismos </w:t>
      </w:r>
      <w:r w:rsidRPr="00571CB9">
        <w:rPr>
          <w:rFonts w:eastAsia="Times New Roman" w:cs="Arial"/>
          <w:b/>
          <w:bCs/>
          <w:sz w:val="22"/>
          <w:lang w:eastAsia="es-CO"/>
        </w:rPr>
        <w:t>485T&gt;C</w:t>
      </w:r>
      <w:r w:rsidRPr="00571CB9">
        <w:rPr>
          <w:rFonts w:eastAsia="Times New Roman" w:cs="Arial"/>
          <w:sz w:val="22"/>
          <w:lang w:eastAsia="es-CO"/>
        </w:rPr>
        <w:t xml:space="preserve"> y </w:t>
      </w:r>
      <w:r w:rsidRPr="00571CB9">
        <w:rPr>
          <w:rFonts w:eastAsia="Times New Roman" w:cs="Arial"/>
          <w:b/>
          <w:bCs/>
          <w:sz w:val="22"/>
          <w:lang w:eastAsia="es-CO"/>
        </w:rPr>
        <w:t>549C&gt;A</w:t>
      </w:r>
      <w:r w:rsidRPr="00571CB9">
        <w:rPr>
          <w:rFonts w:eastAsia="Times New Roman" w:cs="Arial"/>
          <w:sz w:val="22"/>
          <w:lang w:eastAsia="es-CO"/>
        </w:rPr>
        <w:t xml:space="preserve"> se detectaron en India, Indonesia e Irán, aunque con frecuencias notablemente mayores en las muestras de Irán. Asimismo, </w:t>
      </w:r>
      <w:r w:rsidRPr="00571CB9">
        <w:rPr>
          <w:rFonts w:eastAsia="Times New Roman" w:cs="Arial"/>
          <w:b/>
          <w:bCs/>
          <w:sz w:val="22"/>
          <w:lang w:eastAsia="es-CO"/>
        </w:rPr>
        <w:t>287C&gt;G</w:t>
      </w:r>
      <w:r w:rsidRPr="00571CB9">
        <w:rPr>
          <w:rFonts w:eastAsia="Times New Roman" w:cs="Arial"/>
          <w:sz w:val="22"/>
          <w:lang w:eastAsia="es-CO"/>
        </w:rPr>
        <w:t xml:space="preserve"> fue observado tanto en Indonesia como en Irán. </w:t>
      </w:r>
    </w:p>
    <w:tbl>
      <w:tblPr>
        <w:tblStyle w:val="Tablaconcuadrcula"/>
        <w:tblW w:w="0" w:type="auto"/>
        <w:jc w:val="center"/>
        <w:tblLook w:val="04A0" w:firstRow="1" w:lastRow="0" w:firstColumn="1" w:lastColumn="0" w:noHBand="0" w:noVBand="1"/>
      </w:tblPr>
      <w:tblGrid>
        <w:gridCol w:w="1032"/>
        <w:gridCol w:w="669"/>
        <w:gridCol w:w="2080"/>
        <w:gridCol w:w="757"/>
        <w:gridCol w:w="1680"/>
      </w:tblGrid>
      <w:tr w:rsidR="003B7846" w:rsidRPr="003B7846" w14:paraId="0FDF2009" w14:textId="77777777" w:rsidTr="00B718E8">
        <w:trPr>
          <w:trHeight w:val="288"/>
          <w:jc w:val="center"/>
        </w:trPr>
        <w:tc>
          <w:tcPr>
            <w:tcW w:w="6218" w:type="dxa"/>
            <w:gridSpan w:val="5"/>
            <w:noWrap/>
            <w:hideMark/>
          </w:tcPr>
          <w:p w14:paraId="0AE1B4BB" w14:textId="77777777" w:rsidR="003B7846" w:rsidRPr="003B7846" w:rsidRDefault="003B7846" w:rsidP="00B718E8">
            <w:pPr>
              <w:spacing w:before="100" w:beforeAutospacing="1" w:after="100" w:afterAutospacing="1" w:line="360" w:lineRule="auto"/>
              <w:contextualSpacing w:val="0"/>
              <w:jc w:val="center"/>
              <w:rPr>
                <w:rFonts w:eastAsia="Times New Roman" w:cs="Arial"/>
                <w:sz w:val="22"/>
                <w:lang w:eastAsia="es-CO"/>
              </w:rPr>
            </w:pPr>
            <w:r w:rsidRPr="003B7846">
              <w:rPr>
                <w:rFonts w:eastAsia="Times New Roman" w:cs="Arial"/>
                <w:sz w:val="22"/>
                <w:lang w:eastAsia="es-CO"/>
              </w:rPr>
              <w:t>Human papillomavirus 16 E7</w:t>
            </w:r>
          </w:p>
        </w:tc>
      </w:tr>
      <w:tr w:rsidR="003B7846" w:rsidRPr="003B7846" w14:paraId="47E57CFB" w14:textId="77777777" w:rsidTr="00B718E8">
        <w:trPr>
          <w:trHeight w:val="288"/>
          <w:jc w:val="center"/>
        </w:trPr>
        <w:tc>
          <w:tcPr>
            <w:tcW w:w="1032" w:type="dxa"/>
            <w:noWrap/>
            <w:hideMark/>
          </w:tcPr>
          <w:p w14:paraId="7DDCB249"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PAIS</w:t>
            </w:r>
          </w:p>
        </w:tc>
        <w:tc>
          <w:tcPr>
            <w:tcW w:w="669" w:type="dxa"/>
            <w:noWrap/>
            <w:hideMark/>
          </w:tcPr>
          <w:p w14:paraId="16B0A37E"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SNP</w:t>
            </w:r>
          </w:p>
        </w:tc>
        <w:tc>
          <w:tcPr>
            <w:tcW w:w="2080" w:type="dxa"/>
            <w:noWrap/>
            <w:hideMark/>
          </w:tcPr>
          <w:p w14:paraId="117CCDC0"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Cantidad SNP</w:t>
            </w:r>
          </w:p>
        </w:tc>
        <w:tc>
          <w:tcPr>
            <w:tcW w:w="757" w:type="dxa"/>
            <w:noWrap/>
            <w:hideMark/>
          </w:tcPr>
          <w:p w14:paraId="7BEE0255"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total</w:t>
            </w:r>
          </w:p>
        </w:tc>
        <w:tc>
          <w:tcPr>
            <w:tcW w:w="1680" w:type="dxa"/>
            <w:noWrap/>
            <w:hideMark/>
          </w:tcPr>
          <w:p w14:paraId="74DC70EF"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porcentaje</w:t>
            </w:r>
          </w:p>
        </w:tc>
      </w:tr>
      <w:tr w:rsidR="003B7846" w:rsidRPr="003B7846" w14:paraId="18C0CC3D" w14:textId="77777777" w:rsidTr="00B718E8">
        <w:trPr>
          <w:trHeight w:val="300"/>
          <w:jc w:val="center"/>
        </w:trPr>
        <w:tc>
          <w:tcPr>
            <w:tcW w:w="1032" w:type="dxa"/>
            <w:noWrap/>
            <w:hideMark/>
          </w:tcPr>
          <w:p w14:paraId="49F88246"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India</w:t>
            </w:r>
          </w:p>
        </w:tc>
        <w:tc>
          <w:tcPr>
            <w:tcW w:w="669" w:type="dxa"/>
            <w:noWrap/>
            <w:hideMark/>
          </w:tcPr>
          <w:p w14:paraId="5DAA9025"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c>
          <w:tcPr>
            <w:tcW w:w="2080" w:type="dxa"/>
            <w:noWrap/>
            <w:hideMark/>
          </w:tcPr>
          <w:p w14:paraId="7368B7AD"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c>
          <w:tcPr>
            <w:tcW w:w="757" w:type="dxa"/>
            <w:noWrap/>
            <w:hideMark/>
          </w:tcPr>
          <w:p w14:paraId="135B58B1"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c>
          <w:tcPr>
            <w:tcW w:w="1680" w:type="dxa"/>
            <w:noWrap/>
            <w:hideMark/>
          </w:tcPr>
          <w:p w14:paraId="3266470F"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r>
      <w:tr w:rsidR="003B7846" w:rsidRPr="003B7846" w14:paraId="0D9298E6" w14:textId="77777777" w:rsidTr="00B718E8">
        <w:trPr>
          <w:trHeight w:val="288"/>
          <w:jc w:val="center"/>
        </w:trPr>
        <w:tc>
          <w:tcPr>
            <w:tcW w:w="1032" w:type="dxa"/>
            <w:noWrap/>
            <w:hideMark/>
          </w:tcPr>
          <w:p w14:paraId="37680612"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Mexico</w:t>
            </w:r>
          </w:p>
        </w:tc>
        <w:tc>
          <w:tcPr>
            <w:tcW w:w="669" w:type="dxa"/>
            <w:noWrap/>
            <w:hideMark/>
          </w:tcPr>
          <w:p w14:paraId="2CBDA613"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c>
          <w:tcPr>
            <w:tcW w:w="2080" w:type="dxa"/>
            <w:noWrap/>
            <w:hideMark/>
          </w:tcPr>
          <w:p w14:paraId="0298EFF6"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c>
          <w:tcPr>
            <w:tcW w:w="757" w:type="dxa"/>
            <w:noWrap/>
            <w:hideMark/>
          </w:tcPr>
          <w:p w14:paraId="403A67AA"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c>
          <w:tcPr>
            <w:tcW w:w="1680" w:type="dxa"/>
            <w:noWrap/>
            <w:hideMark/>
          </w:tcPr>
          <w:p w14:paraId="1BA7C08D"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0</w:t>
            </w:r>
          </w:p>
        </w:tc>
      </w:tr>
    </w:tbl>
    <w:p w14:paraId="3E3D80A7" w14:textId="1074317B" w:rsidR="003E130B" w:rsidRDefault="00230C42" w:rsidP="00230C42">
      <w:pPr>
        <w:pStyle w:val="Descripcin"/>
        <w:rPr>
          <w:rFonts w:eastAsia="Times New Roman" w:cs="Arial"/>
          <w:sz w:val="22"/>
          <w:lang w:eastAsia="es-CO"/>
        </w:rPr>
      </w:pPr>
      <w:bookmarkStart w:id="24" w:name="_Toc223277488"/>
      <w:r>
        <w:lastRenderedPageBreak/>
        <w:t xml:space="preserve">Tabla </w:t>
      </w:r>
      <w:r>
        <w:fldChar w:fldCharType="begin"/>
      </w:r>
      <w:r>
        <w:instrText xml:space="preserve"> SEQ Tabla \* ARABIC </w:instrText>
      </w:r>
      <w:r>
        <w:fldChar w:fldCharType="separate"/>
      </w:r>
      <w:r w:rsidR="00CA4546">
        <w:rPr>
          <w:noProof/>
        </w:rPr>
        <w:t>5</w:t>
      </w:r>
      <w:r>
        <w:fldChar w:fldCharType="end"/>
      </w:r>
      <w:r>
        <w:t xml:space="preserve"> </w:t>
      </w:r>
      <w:r w:rsidR="003E130B" w:rsidRPr="0055650B">
        <w:rPr>
          <w:rFonts w:eastAsia="Times New Roman" w:cs="Arial"/>
          <w:color w:val="auto"/>
          <w:sz w:val="22"/>
          <w:lang w:eastAsia="es-CO"/>
        </w:rPr>
        <w:t>Frecuencia de los SNP predominantes en la región E7 del genotipo VPH-16</w:t>
      </w:r>
      <w:bookmarkEnd w:id="24"/>
    </w:p>
    <w:p w14:paraId="4332190D" w14:textId="7C9F85F6" w:rsidR="00B718E8" w:rsidRDefault="003B7846" w:rsidP="009E2C83">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 xml:space="preserve">En la región E7 del VPH-16 no se identificaron variantes nucleotídicas en las secuencias analizadas provenientes de India y México, evidenciando una alta conservación genómica en esta región. </w:t>
      </w:r>
    </w:p>
    <w:tbl>
      <w:tblPr>
        <w:tblStyle w:val="Tablaconcuadrcula"/>
        <w:tblW w:w="0" w:type="auto"/>
        <w:jc w:val="center"/>
        <w:tblLook w:val="04A0" w:firstRow="1" w:lastRow="0" w:firstColumn="1" w:lastColumn="0" w:noHBand="0" w:noVBand="1"/>
      </w:tblPr>
      <w:tblGrid>
        <w:gridCol w:w="718"/>
        <w:gridCol w:w="1247"/>
        <w:gridCol w:w="1951"/>
        <w:gridCol w:w="710"/>
        <w:gridCol w:w="1576"/>
      </w:tblGrid>
      <w:tr w:rsidR="003B7846" w:rsidRPr="003B7846" w14:paraId="0A134478" w14:textId="77777777" w:rsidTr="00B718E8">
        <w:trPr>
          <w:trHeight w:val="288"/>
          <w:jc w:val="center"/>
        </w:trPr>
        <w:tc>
          <w:tcPr>
            <w:tcW w:w="6202" w:type="dxa"/>
            <w:gridSpan w:val="5"/>
            <w:noWrap/>
            <w:hideMark/>
          </w:tcPr>
          <w:p w14:paraId="16DF2821" w14:textId="77777777" w:rsidR="003B7846" w:rsidRPr="003B7846" w:rsidRDefault="003B7846" w:rsidP="00B718E8">
            <w:pPr>
              <w:spacing w:before="100" w:beforeAutospacing="1" w:after="100" w:afterAutospacing="1" w:line="360" w:lineRule="auto"/>
              <w:contextualSpacing w:val="0"/>
              <w:jc w:val="center"/>
              <w:rPr>
                <w:rFonts w:eastAsia="Times New Roman" w:cs="Arial"/>
                <w:sz w:val="22"/>
                <w:lang w:eastAsia="es-CO"/>
              </w:rPr>
            </w:pPr>
            <w:r w:rsidRPr="003B7846">
              <w:rPr>
                <w:rFonts w:eastAsia="Times New Roman" w:cs="Arial"/>
                <w:sz w:val="22"/>
                <w:lang w:eastAsia="es-CO"/>
              </w:rPr>
              <w:t>Human papillomavirus 18 E7</w:t>
            </w:r>
          </w:p>
        </w:tc>
      </w:tr>
      <w:tr w:rsidR="003B7846" w:rsidRPr="003B7846" w14:paraId="49589849" w14:textId="77777777" w:rsidTr="00B718E8">
        <w:trPr>
          <w:trHeight w:val="288"/>
          <w:jc w:val="center"/>
        </w:trPr>
        <w:tc>
          <w:tcPr>
            <w:tcW w:w="718" w:type="dxa"/>
            <w:noWrap/>
            <w:hideMark/>
          </w:tcPr>
          <w:p w14:paraId="20367834"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PAIS</w:t>
            </w:r>
          </w:p>
        </w:tc>
        <w:tc>
          <w:tcPr>
            <w:tcW w:w="1247" w:type="dxa"/>
            <w:noWrap/>
            <w:hideMark/>
          </w:tcPr>
          <w:p w14:paraId="64AE16BD"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SNP</w:t>
            </w:r>
          </w:p>
        </w:tc>
        <w:tc>
          <w:tcPr>
            <w:tcW w:w="1951" w:type="dxa"/>
            <w:noWrap/>
            <w:hideMark/>
          </w:tcPr>
          <w:p w14:paraId="05AB452D"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Cantidad SNP</w:t>
            </w:r>
          </w:p>
        </w:tc>
        <w:tc>
          <w:tcPr>
            <w:tcW w:w="710" w:type="dxa"/>
            <w:noWrap/>
            <w:hideMark/>
          </w:tcPr>
          <w:p w14:paraId="16899422"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total</w:t>
            </w:r>
          </w:p>
        </w:tc>
        <w:tc>
          <w:tcPr>
            <w:tcW w:w="1576" w:type="dxa"/>
            <w:noWrap/>
            <w:hideMark/>
          </w:tcPr>
          <w:p w14:paraId="3704AC73"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porcentaje</w:t>
            </w:r>
          </w:p>
        </w:tc>
      </w:tr>
      <w:tr w:rsidR="003B7846" w:rsidRPr="003B7846" w14:paraId="25166E6D" w14:textId="77777777" w:rsidTr="00B718E8">
        <w:trPr>
          <w:trHeight w:val="300"/>
          <w:jc w:val="center"/>
        </w:trPr>
        <w:tc>
          <w:tcPr>
            <w:tcW w:w="718" w:type="dxa"/>
            <w:vMerge w:val="restart"/>
            <w:noWrap/>
            <w:hideMark/>
          </w:tcPr>
          <w:p w14:paraId="66D7008F"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India</w:t>
            </w:r>
          </w:p>
        </w:tc>
        <w:tc>
          <w:tcPr>
            <w:tcW w:w="1247" w:type="dxa"/>
            <w:noWrap/>
            <w:hideMark/>
          </w:tcPr>
          <w:p w14:paraId="613D5832"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643A&gt; G</w:t>
            </w:r>
          </w:p>
        </w:tc>
        <w:tc>
          <w:tcPr>
            <w:tcW w:w="1951" w:type="dxa"/>
            <w:noWrap/>
            <w:hideMark/>
          </w:tcPr>
          <w:p w14:paraId="096D65BC"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1</w:t>
            </w:r>
          </w:p>
        </w:tc>
        <w:tc>
          <w:tcPr>
            <w:tcW w:w="710" w:type="dxa"/>
            <w:noWrap/>
            <w:hideMark/>
          </w:tcPr>
          <w:p w14:paraId="44E4A288"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4</w:t>
            </w:r>
          </w:p>
        </w:tc>
        <w:tc>
          <w:tcPr>
            <w:tcW w:w="1576" w:type="dxa"/>
            <w:noWrap/>
            <w:hideMark/>
          </w:tcPr>
          <w:p w14:paraId="123C0EF4" w14:textId="73F7EF0C"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25</w:t>
            </w:r>
            <w:r w:rsidR="00B718E8">
              <w:rPr>
                <w:rFonts w:eastAsia="Times New Roman" w:cs="Arial"/>
                <w:sz w:val="22"/>
                <w:lang w:eastAsia="es-CO"/>
              </w:rPr>
              <w:t>%</w:t>
            </w:r>
          </w:p>
        </w:tc>
      </w:tr>
      <w:tr w:rsidR="003B7846" w:rsidRPr="003B7846" w14:paraId="78C79F08" w14:textId="77777777" w:rsidTr="00B718E8">
        <w:trPr>
          <w:trHeight w:val="288"/>
          <w:jc w:val="center"/>
        </w:trPr>
        <w:tc>
          <w:tcPr>
            <w:tcW w:w="718" w:type="dxa"/>
            <w:vMerge/>
            <w:hideMark/>
          </w:tcPr>
          <w:p w14:paraId="6896FF85"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p>
        </w:tc>
        <w:tc>
          <w:tcPr>
            <w:tcW w:w="1247" w:type="dxa"/>
            <w:noWrap/>
            <w:hideMark/>
          </w:tcPr>
          <w:p w14:paraId="03D58CCD"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655G&gt; C</w:t>
            </w:r>
          </w:p>
        </w:tc>
        <w:tc>
          <w:tcPr>
            <w:tcW w:w="1951" w:type="dxa"/>
            <w:noWrap/>
            <w:hideMark/>
          </w:tcPr>
          <w:p w14:paraId="32875523"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1</w:t>
            </w:r>
          </w:p>
        </w:tc>
        <w:tc>
          <w:tcPr>
            <w:tcW w:w="710" w:type="dxa"/>
            <w:noWrap/>
            <w:hideMark/>
          </w:tcPr>
          <w:p w14:paraId="0CD9F031" w14:textId="77777777"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4</w:t>
            </w:r>
          </w:p>
        </w:tc>
        <w:tc>
          <w:tcPr>
            <w:tcW w:w="1576" w:type="dxa"/>
            <w:noWrap/>
            <w:hideMark/>
          </w:tcPr>
          <w:p w14:paraId="1FE03E6D" w14:textId="099A8BB6" w:rsidR="003B7846" w:rsidRPr="003B7846" w:rsidRDefault="003B7846" w:rsidP="003B7846">
            <w:pPr>
              <w:spacing w:before="100" w:beforeAutospacing="1" w:after="100" w:afterAutospacing="1" w:line="360" w:lineRule="auto"/>
              <w:contextualSpacing w:val="0"/>
              <w:jc w:val="both"/>
              <w:rPr>
                <w:rFonts w:eastAsia="Times New Roman" w:cs="Arial"/>
                <w:sz w:val="22"/>
                <w:lang w:eastAsia="es-CO"/>
              </w:rPr>
            </w:pPr>
            <w:r w:rsidRPr="003B7846">
              <w:rPr>
                <w:rFonts w:eastAsia="Times New Roman" w:cs="Arial"/>
                <w:sz w:val="22"/>
                <w:lang w:eastAsia="es-CO"/>
              </w:rPr>
              <w:t>25</w:t>
            </w:r>
            <w:r w:rsidR="00B718E8">
              <w:rPr>
                <w:rFonts w:eastAsia="Times New Roman" w:cs="Arial"/>
                <w:sz w:val="22"/>
                <w:lang w:eastAsia="es-CO"/>
              </w:rPr>
              <w:t>%</w:t>
            </w:r>
          </w:p>
        </w:tc>
      </w:tr>
    </w:tbl>
    <w:p w14:paraId="69BD11A3" w14:textId="6D4F0D5A" w:rsidR="003E130B" w:rsidRDefault="0055650B" w:rsidP="0055650B">
      <w:pPr>
        <w:pStyle w:val="Descripcin"/>
        <w:rPr>
          <w:rFonts w:eastAsia="Times New Roman" w:cs="Arial"/>
          <w:sz w:val="22"/>
          <w:lang w:eastAsia="es-CO"/>
        </w:rPr>
      </w:pPr>
      <w:bookmarkStart w:id="25" w:name="_Toc223277489"/>
      <w:r>
        <w:t xml:space="preserve">Tabla </w:t>
      </w:r>
      <w:r>
        <w:fldChar w:fldCharType="begin"/>
      </w:r>
      <w:r>
        <w:instrText xml:space="preserve"> SEQ Tabla \* ARABIC </w:instrText>
      </w:r>
      <w:r>
        <w:fldChar w:fldCharType="separate"/>
      </w:r>
      <w:r w:rsidR="00CA4546">
        <w:rPr>
          <w:noProof/>
        </w:rPr>
        <w:t>6</w:t>
      </w:r>
      <w:r>
        <w:fldChar w:fldCharType="end"/>
      </w:r>
      <w:r>
        <w:t xml:space="preserve"> </w:t>
      </w:r>
      <w:r w:rsidR="003E130B" w:rsidRPr="0055650B">
        <w:rPr>
          <w:rFonts w:eastAsia="Times New Roman" w:cs="Arial"/>
          <w:i w:val="0"/>
          <w:iCs w:val="0"/>
          <w:color w:val="auto"/>
          <w:sz w:val="22"/>
          <w:lang w:eastAsia="es-CO"/>
        </w:rPr>
        <w:t>Frecuencia de los SNP predominantes en la región E7 del genotipo VPH-18</w:t>
      </w:r>
      <w:bookmarkEnd w:id="25"/>
    </w:p>
    <w:p w14:paraId="1568AE43" w14:textId="76B06FC7" w:rsidR="000E35FA" w:rsidRDefault="001E4B6D" w:rsidP="00B02F7F">
      <w:pPr>
        <w:spacing w:before="100" w:beforeAutospacing="1" w:after="100" w:afterAutospacing="1" w:line="360" w:lineRule="auto"/>
        <w:contextualSpacing w:val="0"/>
        <w:jc w:val="both"/>
        <w:rPr>
          <w:rFonts w:eastAsia="Times New Roman" w:cs="Arial"/>
          <w:sz w:val="22"/>
          <w:lang w:eastAsia="es-CO"/>
        </w:rPr>
      </w:pPr>
      <w:r w:rsidRPr="001E4B6D">
        <w:rPr>
          <w:rFonts w:eastAsia="Times New Roman" w:cs="Arial"/>
          <w:sz w:val="22"/>
          <w:lang w:eastAsia="es-CO"/>
        </w:rPr>
        <w:t xml:space="preserve">En la región E7 del VPH-18 se identificaron las variantes 643A&gt;G y 655G&gt;C en muestras de India, cada una con una frecuencia del 25 %, la baja frecuencia observada indica que estas variantes no constituyen un patrón dominante en la población analizada. </w:t>
      </w:r>
      <w:r>
        <w:rPr>
          <w:rFonts w:eastAsia="Times New Roman" w:cs="Arial"/>
          <w:sz w:val="22"/>
          <w:lang w:eastAsia="es-CO"/>
        </w:rPr>
        <w:t>Evidenciando una</w:t>
      </w:r>
      <w:r w:rsidRPr="001E4B6D">
        <w:rPr>
          <w:rFonts w:eastAsia="Times New Roman" w:cs="Arial"/>
          <w:sz w:val="22"/>
          <w:lang w:eastAsia="es-CO"/>
        </w:rPr>
        <w:t xml:space="preserve"> alta conservación general de E7 </w:t>
      </w:r>
    </w:p>
    <w:tbl>
      <w:tblPr>
        <w:tblStyle w:val="Tablaconcuadrcula"/>
        <w:tblW w:w="0" w:type="auto"/>
        <w:jc w:val="center"/>
        <w:tblLook w:val="04A0" w:firstRow="1" w:lastRow="0" w:firstColumn="1" w:lastColumn="0" w:noHBand="0" w:noVBand="1"/>
      </w:tblPr>
      <w:tblGrid>
        <w:gridCol w:w="1240"/>
        <w:gridCol w:w="1249"/>
        <w:gridCol w:w="1812"/>
        <w:gridCol w:w="660"/>
        <w:gridCol w:w="1379"/>
      </w:tblGrid>
      <w:tr w:rsidR="00B02F7F" w:rsidRPr="00B02F7F" w14:paraId="52956BCD" w14:textId="77777777" w:rsidTr="00D95E54">
        <w:trPr>
          <w:trHeight w:val="288"/>
          <w:jc w:val="center"/>
        </w:trPr>
        <w:tc>
          <w:tcPr>
            <w:tcW w:w="1240" w:type="dxa"/>
            <w:noWrap/>
            <w:hideMark/>
          </w:tcPr>
          <w:p w14:paraId="19A7E185"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3721" w:type="dxa"/>
            <w:gridSpan w:val="3"/>
            <w:noWrap/>
            <w:hideMark/>
          </w:tcPr>
          <w:p w14:paraId="588375B8"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Human papillomavirus 16 E6 y e7</w:t>
            </w:r>
          </w:p>
        </w:tc>
        <w:tc>
          <w:tcPr>
            <w:tcW w:w="1379" w:type="dxa"/>
            <w:noWrap/>
            <w:hideMark/>
          </w:tcPr>
          <w:p w14:paraId="4647FBD8"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r>
      <w:tr w:rsidR="00B02F7F" w:rsidRPr="00B02F7F" w14:paraId="16926247" w14:textId="77777777" w:rsidTr="00D95E54">
        <w:trPr>
          <w:trHeight w:val="288"/>
          <w:jc w:val="center"/>
        </w:trPr>
        <w:tc>
          <w:tcPr>
            <w:tcW w:w="1240" w:type="dxa"/>
            <w:noWrap/>
            <w:hideMark/>
          </w:tcPr>
          <w:p w14:paraId="213F8F4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PAIS</w:t>
            </w:r>
          </w:p>
        </w:tc>
        <w:tc>
          <w:tcPr>
            <w:tcW w:w="1249" w:type="dxa"/>
            <w:noWrap/>
            <w:hideMark/>
          </w:tcPr>
          <w:p w14:paraId="1E6840FB"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SNP</w:t>
            </w:r>
          </w:p>
        </w:tc>
        <w:tc>
          <w:tcPr>
            <w:tcW w:w="1812" w:type="dxa"/>
            <w:noWrap/>
            <w:hideMark/>
          </w:tcPr>
          <w:p w14:paraId="20919AC7"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Cantidad SNP</w:t>
            </w:r>
          </w:p>
        </w:tc>
        <w:tc>
          <w:tcPr>
            <w:tcW w:w="660" w:type="dxa"/>
            <w:noWrap/>
            <w:hideMark/>
          </w:tcPr>
          <w:p w14:paraId="0CEB839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total</w:t>
            </w:r>
          </w:p>
        </w:tc>
        <w:tc>
          <w:tcPr>
            <w:tcW w:w="1379" w:type="dxa"/>
            <w:noWrap/>
            <w:hideMark/>
          </w:tcPr>
          <w:p w14:paraId="4224BDCE"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porcentaje</w:t>
            </w:r>
          </w:p>
        </w:tc>
      </w:tr>
      <w:tr w:rsidR="00B02F7F" w:rsidRPr="00B02F7F" w14:paraId="43022387" w14:textId="77777777" w:rsidTr="00D95E54">
        <w:trPr>
          <w:trHeight w:val="288"/>
          <w:jc w:val="center"/>
        </w:trPr>
        <w:tc>
          <w:tcPr>
            <w:tcW w:w="1240" w:type="dxa"/>
            <w:vMerge w:val="restart"/>
            <w:noWrap/>
            <w:hideMark/>
          </w:tcPr>
          <w:p w14:paraId="08D0FA7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Nigeria</w:t>
            </w:r>
          </w:p>
        </w:tc>
        <w:tc>
          <w:tcPr>
            <w:tcW w:w="1249" w:type="dxa"/>
            <w:noWrap/>
            <w:hideMark/>
          </w:tcPr>
          <w:p w14:paraId="542645D5"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7151T&gt;C</w:t>
            </w:r>
          </w:p>
        </w:tc>
        <w:tc>
          <w:tcPr>
            <w:tcW w:w="1812" w:type="dxa"/>
            <w:noWrap/>
            <w:hideMark/>
          </w:tcPr>
          <w:p w14:paraId="5B51CD9A"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6C4962E3"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5663856A" w14:textId="6DF5D9D9"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B718E8">
              <w:rPr>
                <w:rFonts w:eastAsia="Times New Roman" w:cs="Arial"/>
                <w:sz w:val="22"/>
                <w:lang w:eastAsia="es-CO"/>
              </w:rPr>
              <w:t>%</w:t>
            </w:r>
          </w:p>
        </w:tc>
      </w:tr>
      <w:tr w:rsidR="00B02F7F" w:rsidRPr="00B02F7F" w14:paraId="0D19D3A9" w14:textId="77777777" w:rsidTr="00D95E54">
        <w:trPr>
          <w:trHeight w:val="288"/>
          <w:jc w:val="center"/>
        </w:trPr>
        <w:tc>
          <w:tcPr>
            <w:tcW w:w="1240" w:type="dxa"/>
            <w:vMerge/>
            <w:hideMark/>
          </w:tcPr>
          <w:p w14:paraId="4419BAB9"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2A1D2C6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7174G&gt;T</w:t>
            </w:r>
          </w:p>
        </w:tc>
        <w:tc>
          <w:tcPr>
            <w:tcW w:w="1812" w:type="dxa"/>
            <w:noWrap/>
            <w:hideMark/>
          </w:tcPr>
          <w:p w14:paraId="3C3CC25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01F9089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49CB08B5" w14:textId="0A9F4B2B"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342C2FA3" w14:textId="77777777" w:rsidTr="00D95E54">
        <w:trPr>
          <w:trHeight w:val="288"/>
          <w:jc w:val="center"/>
        </w:trPr>
        <w:tc>
          <w:tcPr>
            <w:tcW w:w="1240" w:type="dxa"/>
            <w:vMerge/>
            <w:hideMark/>
          </w:tcPr>
          <w:p w14:paraId="32D9C4F3"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67656DD9"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7185C&gt;G</w:t>
            </w:r>
          </w:p>
        </w:tc>
        <w:tc>
          <w:tcPr>
            <w:tcW w:w="1812" w:type="dxa"/>
            <w:noWrap/>
            <w:hideMark/>
          </w:tcPr>
          <w:p w14:paraId="39341A4A"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1EE15769"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45E31868" w14:textId="1C1378EE"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5F9B6760" w14:textId="77777777" w:rsidTr="00D95E54">
        <w:trPr>
          <w:trHeight w:val="288"/>
          <w:jc w:val="center"/>
        </w:trPr>
        <w:tc>
          <w:tcPr>
            <w:tcW w:w="1240" w:type="dxa"/>
            <w:vMerge/>
            <w:hideMark/>
          </w:tcPr>
          <w:p w14:paraId="1E2C6299"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27CF4E0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7187G&gt;T</w:t>
            </w:r>
          </w:p>
        </w:tc>
        <w:tc>
          <w:tcPr>
            <w:tcW w:w="1812" w:type="dxa"/>
            <w:noWrap/>
            <w:hideMark/>
          </w:tcPr>
          <w:p w14:paraId="56F0BF67"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6CEBA4F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27255E32" w14:textId="321300CD"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686D77B2" w14:textId="77777777" w:rsidTr="00D95E54">
        <w:trPr>
          <w:trHeight w:val="288"/>
          <w:jc w:val="center"/>
        </w:trPr>
        <w:tc>
          <w:tcPr>
            <w:tcW w:w="1240" w:type="dxa"/>
            <w:vMerge/>
            <w:hideMark/>
          </w:tcPr>
          <w:p w14:paraId="67D9A517"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239F4DAE"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7328T&gt;A</w:t>
            </w:r>
          </w:p>
        </w:tc>
        <w:tc>
          <w:tcPr>
            <w:tcW w:w="1812" w:type="dxa"/>
            <w:noWrap/>
            <w:hideMark/>
          </w:tcPr>
          <w:p w14:paraId="3173DC63"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44DA831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0DE36A30" w14:textId="1E12971C"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63DA57D8" w14:textId="77777777" w:rsidTr="00D95E54">
        <w:trPr>
          <w:trHeight w:val="288"/>
          <w:jc w:val="center"/>
        </w:trPr>
        <w:tc>
          <w:tcPr>
            <w:tcW w:w="1240" w:type="dxa"/>
            <w:vMerge/>
            <w:hideMark/>
          </w:tcPr>
          <w:p w14:paraId="4A95D3B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70E7C41B"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7331A&gt;G</w:t>
            </w:r>
          </w:p>
        </w:tc>
        <w:tc>
          <w:tcPr>
            <w:tcW w:w="1812" w:type="dxa"/>
            <w:noWrap/>
            <w:hideMark/>
          </w:tcPr>
          <w:p w14:paraId="065B3B98"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7509EC6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18BE9EAF" w14:textId="4A3BD075"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1690BE67" w14:textId="77777777" w:rsidTr="00D95E54">
        <w:trPr>
          <w:trHeight w:val="288"/>
          <w:jc w:val="center"/>
        </w:trPr>
        <w:tc>
          <w:tcPr>
            <w:tcW w:w="1240" w:type="dxa"/>
            <w:vMerge/>
            <w:hideMark/>
          </w:tcPr>
          <w:p w14:paraId="4A68E31E"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34DDD41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7377C&gt;T</w:t>
            </w:r>
          </w:p>
        </w:tc>
        <w:tc>
          <w:tcPr>
            <w:tcW w:w="1812" w:type="dxa"/>
            <w:noWrap/>
            <w:hideMark/>
          </w:tcPr>
          <w:p w14:paraId="3D1E0FD5"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45522EE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7CDF1E0C" w14:textId="73B8F6B0"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2354BDA9" w14:textId="77777777" w:rsidTr="00D95E54">
        <w:trPr>
          <w:trHeight w:val="288"/>
          <w:jc w:val="center"/>
        </w:trPr>
        <w:tc>
          <w:tcPr>
            <w:tcW w:w="1240" w:type="dxa"/>
            <w:vMerge/>
            <w:hideMark/>
          </w:tcPr>
          <w:p w14:paraId="49E53BA0"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7A2D4A87"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7445A&gt;G</w:t>
            </w:r>
          </w:p>
        </w:tc>
        <w:tc>
          <w:tcPr>
            <w:tcW w:w="1812" w:type="dxa"/>
            <w:noWrap/>
            <w:hideMark/>
          </w:tcPr>
          <w:p w14:paraId="36912257"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78DF42D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281406C7" w14:textId="19DCA424"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4934BADF" w14:textId="77777777" w:rsidTr="00D95E54">
        <w:trPr>
          <w:trHeight w:val="288"/>
          <w:jc w:val="center"/>
        </w:trPr>
        <w:tc>
          <w:tcPr>
            <w:tcW w:w="1240" w:type="dxa"/>
            <w:vMerge/>
            <w:hideMark/>
          </w:tcPr>
          <w:p w14:paraId="04FCCD2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7157BD1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7688A&gt;G</w:t>
            </w:r>
          </w:p>
        </w:tc>
        <w:tc>
          <w:tcPr>
            <w:tcW w:w="1812" w:type="dxa"/>
            <w:noWrap/>
            <w:hideMark/>
          </w:tcPr>
          <w:p w14:paraId="4DFF013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660" w:type="dxa"/>
            <w:noWrap/>
            <w:hideMark/>
          </w:tcPr>
          <w:p w14:paraId="4ADE623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506B8E08" w14:textId="4091C9A0"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100</w:t>
            </w:r>
            <w:r w:rsidR="00D95E54">
              <w:rPr>
                <w:rFonts w:eastAsia="Times New Roman" w:cs="Arial"/>
                <w:sz w:val="22"/>
                <w:lang w:eastAsia="es-CO"/>
              </w:rPr>
              <w:t>%</w:t>
            </w:r>
          </w:p>
        </w:tc>
      </w:tr>
      <w:tr w:rsidR="00B02F7F" w:rsidRPr="00B02F7F" w14:paraId="2786CEA3" w14:textId="77777777" w:rsidTr="00D95E54">
        <w:trPr>
          <w:trHeight w:val="288"/>
          <w:jc w:val="center"/>
        </w:trPr>
        <w:tc>
          <w:tcPr>
            <w:tcW w:w="1240" w:type="dxa"/>
            <w:vMerge/>
            <w:hideMark/>
          </w:tcPr>
          <w:p w14:paraId="06F1E16B"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086188A3"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7130C&gt;G</w:t>
            </w:r>
          </w:p>
        </w:tc>
        <w:tc>
          <w:tcPr>
            <w:tcW w:w="1812" w:type="dxa"/>
            <w:noWrap/>
            <w:hideMark/>
          </w:tcPr>
          <w:p w14:paraId="20C382A0"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w:t>
            </w:r>
          </w:p>
        </w:tc>
        <w:tc>
          <w:tcPr>
            <w:tcW w:w="660" w:type="dxa"/>
            <w:noWrap/>
            <w:hideMark/>
          </w:tcPr>
          <w:p w14:paraId="0776EA7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w:t>
            </w:r>
          </w:p>
        </w:tc>
        <w:tc>
          <w:tcPr>
            <w:tcW w:w="1379" w:type="dxa"/>
            <w:noWrap/>
            <w:hideMark/>
          </w:tcPr>
          <w:p w14:paraId="780D0BB3" w14:textId="33F0E315"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25</w:t>
            </w:r>
            <w:r w:rsidR="00D95E54">
              <w:rPr>
                <w:rFonts w:eastAsia="Times New Roman" w:cs="Arial"/>
                <w:sz w:val="22"/>
                <w:lang w:eastAsia="es-CO"/>
              </w:rPr>
              <w:t>%</w:t>
            </w:r>
          </w:p>
        </w:tc>
      </w:tr>
      <w:tr w:rsidR="00B02F7F" w:rsidRPr="00B02F7F" w14:paraId="10099662" w14:textId="77777777" w:rsidTr="00D95E54">
        <w:trPr>
          <w:trHeight w:val="288"/>
          <w:jc w:val="center"/>
        </w:trPr>
        <w:tc>
          <w:tcPr>
            <w:tcW w:w="1240" w:type="dxa"/>
            <w:vMerge w:val="restart"/>
            <w:noWrap/>
            <w:hideMark/>
          </w:tcPr>
          <w:p w14:paraId="38C5A3D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China</w:t>
            </w:r>
          </w:p>
        </w:tc>
        <w:tc>
          <w:tcPr>
            <w:tcW w:w="1249" w:type="dxa"/>
            <w:noWrap/>
            <w:hideMark/>
          </w:tcPr>
          <w:p w14:paraId="112ADFF9"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7763A&gt;G</w:t>
            </w:r>
          </w:p>
        </w:tc>
        <w:tc>
          <w:tcPr>
            <w:tcW w:w="1812" w:type="dxa"/>
            <w:noWrap/>
            <w:hideMark/>
          </w:tcPr>
          <w:p w14:paraId="34DF12C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63</w:t>
            </w:r>
          </w:p>
        </w:tc>
        <w:tc>
          <w:tcPr>
            <w:tcW w:w="660" w:type="dxa"/>
            <w:noWrap/>
            <w:hideMark/>
          </w:tcPr>
          <w:p w14:paraId="6CDFFC0F"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67D5CC40" w14:textId="3B445BF2"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40,3</w:t>
            </w:r>
            <w:r w:rsidR="00D95E54">
              <w:rPr>
                <w:rFonts w:eastAsia="Times New Roman" w:cs="Arial"/>
                <w:sz w:val="22"/>
                <w:lang w:eastAsia="es-CO"/>
              </w:rPr>
              <w:t>%</w:t>
            </w:r>
          </w:p>
        </w:tc>
      </w:tr>
      <w:tr w:rsidR="00B02F7F" w:rsidRPr="00B02F7F" w14:paraId="3E6492A5" w14:textId="77777777" w:rsidTr="00D95E54">
        <w:trPr>
          <w:trHeight w:val="288"/>
          <w:jc w:val="center"/>
        </w:trPr>
        <w:tc>
          <w:tcPr>
            <w:tcW w:w="1240" w:type="dxa"/>
            <w:vMerge/>
            <w:hideMark/>
          </w:tcPr>
          <w:p w14:paraId="5ADAECF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1BC29961"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7968T&gt;C</w:t>
            </w:r>
          </w:p>
        </w:tc>
        <w:tc>
          <w:tcPr>
            <w:tcW w:w="1812" w:type="dxa"/>
            <w:noWrap/>
            <w:hideMark/>
          </w:tcPr>
          <w:p w14:paraId="1382CE32"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59</w:t>
            </w:r>
          </w:p>
        </w:tc>
        <w:tc>
          <w:tcPr>
            <w:tcW w:w="660" w:type="dxa"/>
            <w:noWrap/>
            <w:hideMark/>
          </w:tcPr>
          <w:p w14:paraId="1C2D113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07FADFB3" w14:textId="4888190C"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37,8</w:t>
            </w:r>
            <w:r w:rsidR="00D95E54">
              <w:rPr>
                <w:rFonts w:eastAsia="Times New Roman" w:cs="Arial"/>
                <w:sz w:val="22"/>
                <w:lang w:eastAsia="es-CO"/>
              </w:rPr>
              <w:t>%</w:t>
            </w:r>
          </w:p>
        </w:tc>
      </w:tr>
      <w:tr w:rsidR="00B02F7F" w:rsidRPr="00B02F7F" w14:paraId="5745D8B0" w14:textId="77777777" w:rsidTr="00D95E54">
        <w:trPr>
          <w:trHeight w:val="288"/>
          <w:jc w:val="center"/>
        </w:trPr>
        <w:tc>
          <w:tcPr>
            <w:tcW w:w="1240" w:type="dxa"/>
            <w:vMerge/>
            <w:hideMark/>
          </w:tcPr>
          <w:p w14:paraId="335A9BC2"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361636D2"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7228T&gt;G</w:t>
            </w:r>
          </w:p>
        </w:tc>
        <w:tc>
          <w:tcPr>
            <w:tcW w:w="1812" w:type="dxa"/>
            <w:noWrap/>
            <w:hideMark/>
          </w:tcPr>
          <w:p w14:paraId="0D41EBD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58</w:t>
            </w:r>
          </w:p>
        </w:tc>
        <w:tc>
          <w:tcPr>
            <w:tcW w:w="660" w:type="dxa"/>
            <w:noWrap/>
            <w:hideMark/>
          </w:tcPr>
          <w:p w14:paraId="35021B08"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2CD3E005" w14:textId="2835BBCD"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37,1</w:t>
            </w:r>
            <w:r w:rsidR="00D95E54">
              <w:rPr>
                <w:rFonts w:eastAsia="Times New Roman" w:cs="Arial"/>
                <w:sz w:val="22"/>
                <w:lang w:eastAsia="es-CO"/>
              </w:rPr>
              <w:t>%</w:t>
            </w:r>
          </w:p>
        </w:tc>
      </w:tr>
      <w:tr w:rsidR="00B02F7F" w:rsidRPr="00B02F7F" w14:paraId="151EA5D8" w14:textId="77777777" w:rsidTr="00D95E54">
        <w:trPr>
          <w:trHeight w:val="288"/>
          <w:jc w:val="center"/>
        </w:trPr>
        <w:tc>
          <w:tcPr>
            <w:tcW w:w="1240" w:type="dxa"/>
            <w:vMerge/>
            <w:hideMark/>
          </w:tcPr>
          <w:p w14:paraId="2D96AC9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086899E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7528A&gt;C</w:t>
            </w:r>
          </w:p>
        </w:tc>
        <w:tc>
          <w:tcPr>
            <w:tcW w:w="1812" w:type="dxa"/>
            <w:noWrap/>
            <w:hideMark/>
          </w:tcPr>
          <w:p w14:paraId="2FE482AA"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25</w:t>
            </w:r>
          </w:p>
        </w:tc>
        <w:tc>
          <w:tcPr>
            <w:tcW w:w="660" w:type="dxa"/>
            <w:noWrap/>
            <w:hideMark/>
          </w:tcPr>
          <w:p w14:paraId="6C758E7E"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74E876B3" w14:textId="3072642A"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16</w:t>
            </w:r>
            <w:r w:rsidR="00D95E54">
              <w:rPr>
                <w:rFonts w:eastAsia="Times New Roman" w:cs="Arial"/>
                <w:sz w:val="22"/>
                <w:lang w:eastAsia="es-CO"/>
              </w:rPr>
              <w:t>%</w:t>
            </w:r>
          </w:p>
        </w:tc>
      </w:tr>
      <w:tr w:rsidR="00B02F7F" w:rsidRPr="00B02F7F" w14:paraId="65D3DC53" w14:textId="77777777" w:rsidTr="00D95E54">
        <w:trPr>
          <w:trHeight w:val="288"/>
          <w:jc w:val="center"/>
        </w:trPr>
        <w:tc>
          <w:tcPr>
            <w:tcW w:w="1240" w:type="dxa"/>
            <w:vMerge/>
            <w:hideMark/>
          </w:tcPr>
          <w:p w14:paraId="53CD09D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7BFF43AF"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7782G&gt;A</w:t>
            </w:r>
          </w:p>
        </w:tc>
        <w:tc>
          <w:tcPr>
            <w:tcW w:w="1812" w:type="dxa"/>
            <w:noWrap/>
            <w:hideMark/>
          </w:tcPr>
          <w:p w14:paraId="0AD494D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25</w:t>
            </w:r>
          </w:p>
        </w:tc>
        <w:tc>
          <w:tcPr>
            <w:tcW w:w="660" w:type="dxa"/>
            <w:noWrap/>
            <w:hideMark/>
          </w:tcPr>
          <w:p w14:paraId="185E2D0F"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6FF35A15" w14:textId="2F797E0B"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16</w:t>
            </w:r>
            <w:r w:rsidR="00D95E54">
              <w:rPr>
                <w:rFonts w:eastAsia="Times New Roman" w:cs="Arial"/>
                <w:sz w:val="22"/>
                <w:lang w:eastAsia="es-CO"/>
              </w:rPr>
              <w:t>%</w:t>
            </w:r>
          </w:p>
        </w:tc>
      </w:tr>
      <w:tr w:rsidR="00B02F7F" w:rsidRPr="00B02F7F" w14:paraId="3BCC784C" w14:textId="77777777" w:rsidTr="00D95E54">
        <w:trPr>
          <w:trHeight w:val="288"/>
          <w:jc w:val="center"/>
        </w:trPr>
        <w:tc>
          <w:tcPr>
            <w:tcW w:w="1240" w:type="dxa"/>
            <w:vMerge/>
            <w:hideMark/>
          </w:tcPr>
          <w:p w14:paraId="0BB8505F"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38EFF56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7657-&gt;A</w:t>
            </w:r>
          </w:p>
        </w:tc>
        <w:tc>
          <w:tcPr>
            <w:tcW w:w="1812" w:type="dxa"/>
            <w:noWrap/>
            <w:hideMark/>
          </w:tcPr>
          <w:p w14:paraId="68A710D1"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w:t>
            </w:r>
          </w:p>
        </w:tc>
        <w:tc>
          <w:tcPr>
            <w:tcW w:w="660" w:type="dxa"/>
            <w:noWrap/>
            <w:hideMark/>
          </w:tcPr>
          <w:p w14:paraId="6C3D00EF"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7B59B6F3" w14:textId="62E53D3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0,6</w:t>
            </w:r>
            <w:r w:rsidR="00D95E54">
              <w:rPr>
                <w:rFonts w:eastAsia="Times New Roman" w:cs="Arial"/>
                <w:sz w:val="22"/>
                <w:lang w:eastAsia="es-CO"/>
              </w:rPr>
              <w:t>%</w:t>
            </w:r>
          </w:p>
        </w:tc>
      </w:tr>
      <w:tr w:rsidR="00B02F7F" w:rsidRPr="00B02F7F" w14:paraId="7AC1D7B0" w14:textId="77777777" w:rsidTr="00D95E54">
        <w:trPr>
          <w:trHeight w:val="288"/>
          <w:jc w:val="center"/>
        </w:trPr>
        <w:tc>
          <w:tcPr>
            <w:tcW w:w="1240" w:type="dxa"/>
            <w:vMerge/>
            <w:hideMark/>
          </w:tcPr>
          <w:p w14:paraId="2E2FC45E"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798D0BEF"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7658-&gt;A</w:t>
            </w:r>
          </w:p>
        </w:tc>
        <w:tc>
          <w:tcPr>
            <w:tcW w:w="1812" w:type="dxa"/>
            <w:noWrap/>
            <w:hideMark/>
          </w:tcPr>
          <w:p w14:paraId="330FBC19"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w:t>
            </w:r>
          </w:p>
        </w:tc>
        <w:tc>
          <w:tcPr>
            <w:tcW w:w="660" w:type="dxa"/>
            <w:noWrap/>
            <w:hideMark/>
          </w:tcPr>
          <w:p w14:paraId="7DAFD0B0"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5CE5E653" w14:textId="0F6A634A"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0,6</w:t>
            </w:r>
            <w:r w:rsidR="00D95E54">
              <w:rPr>
                <w:rFonts w:eastAsia="Times New Roman" w:cs="Arial"/>
                <w:sz w:val="22"/>
                <w:lang w:eastAsia="es-CO"/>
              </w:rPr>
              <w:t>%</w:t>
            </w:r>
          </w:p>
        </w:tc>
      </w:tr>
      <w:tr w:rsidR="00B02F7F" w:rsidRPr="00B02F7F" w14:paraId="6B707E5F" w14:textId="77777777" w:rsidTr="00D95E54">
        <w:trPr>
          <w:trHeight w:val="288"/>
          <w:jc w:val="center"/>
        </w:trPr>
        <w:tc>
          <w:tcPr>
            <w:tcW w:w="1240" w:type="dxa"/>
            <w:vMerge/>
            <w:hideMark/>
          </w:tcPr>
          <w:p w14:paraId="797C7D7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37E601E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7659-&gt;T</w:t>
            </w:r>
          </w:p>
        </w:tc>
        <w:tc>
          <w:tcPr>
            <w:tcW w:w="1812" w:type="dxa"/>
            <w:noWrap/>
            <w:hideMark/>
          </w:tcPr>
          <w:p w14:paraId="0DE36292"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w:t>
            </w:r>
          </w:p>
        </w:tc>
        <w:tc>
          <w:tcPr>
            <w:tcW w:w="660" w:type="dxa"/>
            <w:noWrap/>
            <w:hideMark/>
          </w:tcPr>
          <w:p w14:paraId="67492D3D"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7D5971D2" w14:textId="7F6FCE78"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0,6</w:t>
            </w:r>
            <w:r w:rsidR="00D95E54">
              <w:rPr>
                <w:rFonts w:eastAsia="Times New Roman" w:cs="Arial"/>
                <w:sz w:val="22"/>
                <w:lang w:eastAsia="es-CO"/>
              </w:rPr>
              <w:t>%</w:t>
            </w:r>
          </w:p>
        </w:tc>
      </w:tr>
      <w:tr w:rsidR="00B02F7F" w:rsidRPr="00B02F7F" w14:paraId="32A9FA3F" w14:textId="77777777" w:rsidTr="00D95E54">
        <w:trPr>
          <w:trHeight w:val="288"/>
          <w:jc w:val="center"/>
        </w:trPr>
        <w:tc>
          <w:tcPr>
            <w:tcW w:w="1240" w:type="dxa"/>
            <w:vMerge/>
            <w:hideMark/>
          </w:tcPr>
          <w:p w14:paraId="55ACF0BB"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669C1743"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7660-&gt;C</w:t>
            </w:r>
          </w:p>
        </w:tc>
        <w:tc>
          <w:tcPr>
            <w:tcW w:w="1812" w:type="dxa"/>
            <w:noWrap/>
            <w:hideMark/>
          </w:tcPr>
          <w:p w14:paraId="0D3563A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w:t>
            </w:r>
          </w:p>
        </w:tc>
        <w:tc>
          <w:tcPr>
            <w:tcW w:w="660" w:type="dxa"/>
            <w:noWrap/>
            <w:hideMark/>
          </w:tcPr>
          <w:p w14:paraId="543D7A66"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558D8EBE" w14:textId="7F50C175"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0,6</w:t>
            </w:r>
            <w:r w:rsidR="00D95E54">
              <w:rPr>
                <w:rFonts w:eastAsia="Times New Roman" w:cs="Arial"/>
                <w:sz w:val="22"/>
                <w:lang w:eastAsia="es-CO"/>
              </w:rPr>
              <w:t>%</w:t>
            </w:r>
          </w:p>
        </w:tc>
      </w:tr>
      <w:tr w:rsidR="00B02F7F" w:rsidRPr="00B02F7F" w14:paraId="4D3D79A9" w14:textId="77777777" w:rsidTr="00D95E54">
        <w:trPr>
          <w:trHeight w:val="288"/>
          <w:jc w:val="center"/>
        </w:trPr>
        <w:tc>
          <w:tcPr>
            <w:tcW w:w="1240" w:type="dxa"/>
            <w:vMerge/>
            <w:hideMark/>
          </w:tcPr>
          <w:p w14:paraId="3DF219F4"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p>
        </w:tc>
        <w:tc>
          <w:tcPr>
            <w:tcW w:w="1249" w:type="dxa"/>
            <w:noWrap/>
            <w:hideMark/>
          </w:tcPr>
          <w:p w14:paraId="0BDA8208"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7661-&gt;A</w:t>
            </w:r>
          </w:p>
        </w:tc>
        <w:tc>
          <w:tcPr>
            <w:tcW w:w="1812" w:type="dxa"/>
            <w:noWrap/>
            <w:hideMark/>
          </w:tcPr>
          <w:p w14:paraId="58BB1EF5"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w:t>
            </w:r>
          </w:p>
        </w:tc>
        <w:tc>
          <w:tcPr>
            <w:tcW w:w="660" w:type="dxa"/>
            <w:noWrap/>
            <w:hideMark/>
          </w:tcPr>
          <w:p w14:paraId="1D9F83BC" w14:textId="77777777"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156</w:t>
            </w:r>
          </w:p>
        </w:tc>
        <w:tc>
          <w:tcPr>
            <w:tcW w:w="1379" w:type="dxa"/>
            <w:noWrap/>
            <w:hideMark/>
          </w:tcPr>
          <w:p w14:paraId="0B8D77E6" w14:textId="581AAD0C" w:rsidR="00B02F7F" w:rsidRPr="00B02F7F" w:rsidRDefault="00B02F7F" w:rsidP="00B02F7F">
            <w:pPr>
              <w:spacing w:before="100" w:beforeAutospacing="1" w:after="100" w:afterAutospacing="1" w:line="360" w:lineRule="auto"/>
              <w:contextualSpacing w:val="0"/>
              <w:jc w:val="both"/>
              <w:rPr>
                <w:rFonts w:eastAsia="Times New Roman" w:cs="Arial"/>
                <w:sz w:val="22"/>
                <w:lang w:eastAsia="es-CO"/>
              </w:rPr>
            </w:pPr>
            <w:r w:rsidRPr="00B02F7F">
              <w:rPr>
                <w:rFonts w:eastAsia="Times New Roman" w:cs="Arial"/>
                <w:sz w:val="22"/>
                <w:lang w:eastAsia="es-CO"/>
              </w:rPr>
              <w:t>0,6</w:t>
            </w:r>
            <w:r w:rsidR="00D95E54">
              <w:rPr>
                <w:rFonts w:eastAsia="Times New Roman" w:cs="Arial"/>
                <w:sz w:val="22"/>
                <w:lang w:eastAsia="es-CO"/>
              </w:rPr>
              <w:t>%</w:t>
            </w:r>
          </w:p>
        </w:tc>
      </w:tr>
    </w:tbl>
    <w:p w14:paraId="4DC4BA75" w14:textId="040D2866" w:rsidR="003E130B" w:rsidRDefault="0055650B" w:rsidP="0055650B">
      <w:pPr>
        <w:pStyle w:val="Descripcin"/>
        <w:rPr>
          <w:rFonts w:eastAsia="Times New Roman" w:cs="Arial"/>
          <w:sz w:val="22"/>
          <w:lang w:eastAsia="es-CO"/>
        </w:rPr>
      </w:pPr>
      <w:bookmarkStart w:id="26" w:name="_Toc223277490"/>
      <w:r>
        <w:t xml:space="preserve">Tabla </w:t>
      </w:r>
      <w:r>
        <w:fldChar w:fldCharType="begin"/>
      </w:r>
      <w:r>
        <w:instrText xml:space="preserve"> SEQ Tabla \* ARABIC </w:instrText>
      </w:r>
      <w:r>
        <w:fldChar w:fldCharType="separate"/>
      </w:r>
      <w:r w:rsidR="00CA4546">
        <w:rPr>
          <w:noProof/>
        </w:rPr>
        <w:t>7</w:t>
      </w:r>
      <w:r>
        <w:fldChar w:fldCharType="end"/>
      </w:r>
      <w:r>
        <w:t xml:space="preserve"> </w:t>
      </w:r>
      <w:r w:rsidR="003E130B" w:rsidRPr="0055650B">
        <w:rPr>
          <w:rFonts w:eastAsia="Times New Roman" w:cs="Arial"/>
          <w:i w:val="0"/>
          <w:iCs w:val="0"/>
          <w:color w:val="auto"/>
          <w:sz w:val="22"/>
          <w:lang w:eastAsia="es-CO"/>
        </w:rPr>
        <w:t>Frecuencia de los SNP predominantes en la región E6 y E7 del genotipo VPH-16</w:t>
      </w:r>
      <w:bookmarkEnd w:id="26"/>
    </w:p>
    <w:p w14:paraId="45130471" w14:textId="3E75F1A9"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En las secuencias provenientes de Nigeria se observó un patrón homogéneo de variación, con múltiples polimorfismos presentes en el 100 % de las muestras analizadas, lo que sugiere la circulación de un linaje viral específico dentro del grupo estudiado.</w:t>
      </w:r>
    </w:p>
    <w:p w14:paraId="059E4848"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En contraste, las muestras de China mostraron una mayor diversidad genética, con variantes presentes en proporciones intermedias (37–40 %), lo que indica la coexistencia de múltiples sublinajes dentro de la población analizada.</w:t>
      </w:r>
    </w:p>
    <w:tbl>
      <w:tblPr>
        <w:tblStyle w:val="Tablaconcuadrcula"/>
        <w:tblW w:w="0" w:type="auto"/>
        <w:jc w:val="center"/>
        <w:tblLook w:val="04A0" w:firstRow="1" w:lastRow="0" w:firstColumn="1" w:lastColumn="0" w:noHBand="0" w:noVBand="1"/>
      </w:tblPr>
      <w:tblGrid>
        <w:gridCol w:w="991"/>
        <w:gridCol w:w="1098"/>
        <w:gridCol w:w="1831"/>
        <w:gridCol w:w="667"/>
        <w:gridCol w:w="1613"/>
      </w:tblGrid>
      <w:tr w:rsidR="008439D6" w:rsidRPr="008439D6" w14:paraId="3CDCA93A" w14:textId="77777777" w:rsidTr="00D95E54">
        <w:trPr>
          <w:trHeight w:val="288"/>
          <w:jc w:val="center"/>
        </w:trPr>
        <w:tc>
          <w:tcPr>
            <w:tcW w:w="6200" w:type="dxa"/>
            <w:gridSpan w:val="5"/>
            <w:noWrap/>
            <w:hideMark/>
          </w:tcPr>
          <w:p w14:paraId="3D212D89" w14:textId="1119B225" w:rsidR="008439D6" w:rsidRPr="008439D6" w:rsidRDefault="008439D6" w:rsidP="00D95E54">
            <w:pPr>
              <w:spacing w:before="100" w:beforeAutospacing="1" w:after="100" w:afterAutospacing="1" w:line="360" w:lineRule="auto"/>
              <w:contextualSpacing w:val="0"/>
              <w:jc w:val="center"/>
              <w:rPr>
                <w:rFonts w:eastAsia="Times New Roman" w:cs="Arial"/>
                <w:sz w:val="22"/>
                <w:lang w:eastAsia="es-CO"/>
              </w:rPr>
            </w:pPr>
            <w:r w:rsidRPr="008439D6">
              <w:rPr>
                <w:rFonts w:eastAsia="Times New Roman" w:cs="Arial"/>
                <w:sz w:val="22"/>
                <w:lang w:eastAsia="es-CO"/>
              </w:rPr>
              <w:t xml:space="preserve">Human papillomavirus </w:t>
            </w:r>
            <w:r w:rsidR="00D95E54" w:rsidRPr="008439D6">
              <w:rPr>
                <w:rFonts w:eastAsia="Times New Roman" w:cs="Arial"/>
                <w:sz w:val="22"/>
                <w:lang w:eastAsia="es-CO"/>
              </w:rPr>
              <w:t>18 E</w:t>
            </w:r>
            <w:r w:rsidRPr="008439D6">
              <w:rPr>
                <w:rFonts w:eastAsia="Times New Roman" w:cs="Arial"/>
                <w:sz w:val="22"/>
                <w:lang w:eastAsia="es-CO"/>
              </w:rPr>
              <w:t>6 y e7</w:t>
            </w:r>
          </w:p>
        </w:tc>
      </w:tr>
      <w:tr w:rsidR="008439D6" w:rsidRPr="008439D6" w14:paraId="1ED097BE" w14:textId="77777777" w:rsidTr="00D95E54">
        <w:trPr>
          <w:trHeight w:val="288"/>
          <w:jc w:val="center"/>
        </w:trPr>
        <w:tc>
          <w:tcPr>
            <w:tcW w:w="991" w:type="dxa"/>
            <w:noWrap/>
            <w:hideMark/>
          </w:tcPr>
          <w:p w14:paraId="7854E258"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PAIS</w:t>
            </w:r>
          </w:p>
        </w:tc>
        <w:tc>
          <w:tcPr>
            <w:tcW w:w="1098" w:type="dxa"/>
            <w:noWrap/>
            <w:hideMark/>
          </w:tcPr>
          <w:p w14:paraId="6B7C46B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SNP</w:t>
            </w:r>
          </w:p>
        </w:tc>
        <w:tc>
          <w:tcPr>
            <w:tcW w:w="1831" w:type="dxa"/>
            <w:noWrap/>
            <w:hideMark/>
          </w:tcPr>
          <w:p w14:paraId="19B211A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Cantidad SNP</w:t>
            </w:r>
          </w:p>
        </w:tc>
        <w:tc>
          <w:tcPr>
            <w:tcW w:w="667" w:type="dxa"/>
            <w:noWrap/>
            <w:hideMark/>
          </w:tcPr>
          <w:p w14:paraId="5F5D1E6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total</w:t>
            </w:r>
          </w:p>
        </w:tc>
        <w:tc>
          <w:tcPr>
            <w:tcW w:w="1613" w:type="dxa"/>
            <w:noWrap/>
            <w:hideMark/>
          </w:tcPr>
          <w:p w14:paraId="1263EEE6"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porcentaje</w:t>
            </w:r>
          </w:p>
        </w:tc>
      </w:tr>
      <w:tr w:rsidR="008439D6" w:rsidRPr="008439D6" w14:paraId="1C270EBF" w14:textId="77777777" w:rsidTr="00D95E54">
        <w:trPr>
          <w:trHeight w:val="288"/>
          <w:jc w:val="center"/>
        </w:trPr>
        <w:tc>
          <w:tcPr>
            <w:tcW w:w="991" w:type="dxa"/>
            <w:vMerge w:val="restart"/>
            <w:noWrap/>
            <w:hideMark/>
          </w:tcPr>
          <w:p w14:paraId="435A119D"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Nigeria</w:t>
            </w:r>
          </w:p>
        </w:tc>
        <w:tc>
          <w:tcPr>
            <w:tcW w:w="1098" w:type="dxa"/>
            <w:noWrap/>
            <w:hideMark/>
          </w:tcPr>
          <w:p w14:paraId="716299B6"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287C&gt;G</w:t>
            </w:r>
          </w:p>
        </w:tc>
        <w:tc>
          <w:tcPr>
            <w:tcW w:w="1831" w:type="dxa"/>
            <w:noWrap/>
            <w:hideMark/>
          </w:tcPr>
          <w:p w14:paraId="6EAFC79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667" w:type="dxa"/>
            <w:noWrap/>
            <w:hideMark/>
          </w:tcPr>
          <w:p w14:paraId="6889AC7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04AA8117" w14:textId="21D3FDE6"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100</w:t>
            </w:r>
            <w:r w:rsidR="00D95E54">
              <w:rPr>
                <w:rFonts w:eastAsia="Times New Roman" w:cs="Arial"/>
                <w:sz w:val="22"/>
                <w:lang w:eastAsia="es-CO"/>
              </w:rPr>
              <w:t>%</w:t>
            </w:r>
          </w:p>
        </w:tc>
      </w:tr>
      <w:tr w:rsidR="008439D6" w:rsidRPr="008439D6" w14:paraId="463383D1" w14:textId="77777777" w:rsidTr="00D95E54">
        <w:trPr>
          <w:trHeight w:val="288"/>
          <w:jc w:val="center"/>
        </w:trPr>
        <w:tc>
          <w:tcPr>
            <w:tcW w:w="991" w:type="dxa"/>
            <w:vMerge/>
            <w:hideMark/>
          </w:tcPr>
          <w:p w14:paraId="216D827D"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0133CBBB"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485T&gt;C</w:t>
            </w:r>
          </w:p>
        </w:tc>
        <w:tc>
          <w:tcPr>
            <w:tcW w:w="1831" w:type="dxa"/>
            <w:noWrap/>
            <w:hideMark/>
          </w:tcPr>
          <w:p w14:paraId="3B1B8200"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667" w:type="dxa"/>
            <w:noWrap/>
            <w:hideMark/>
          </w:tcPr>
          <w:p w14:paraId="2957154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0CD799CA" w14:textId="267118F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100</w:t>
            </w:r>
            <w:r w:rsidR="00D95E54">
              <w:rPr>
                <w:rFonts w:eastAsia="Times New Roman" w:cs="Arial"/>
                <w:sz w:val="22"/>
                <w:lang w:eastAsia="es-CO"/>
              </w:rPr>
              <w:t>%</w:t>
            </w:r>
          </w:p>
        </w:tc>
      </w:tr>
      <w:tr w:rsidR="008439D6" w:rsidRPr="008439D6" w14:paraId="5D1DC1C2" w14:textId="77777777" w:rsidTr="00D95E54">
        <w:trPr>
          <w:trHeight w:val="288"/>
          <w:jc w:val="center"/>
        </w:trPr>
        <w:tc>
          <w:tcPr>
            <w:tcW w:w="991" w:type="dxa"/>
            <w:vMerge/>
            <w:hideMark/>
          </w:tcPr>
          <w:p w14:paraId="4154D3E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6E52ED42"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549C&gt;A</w:t>
            </w:r>
          </w:p>
        </w:tc>
        <w:tc>
          <w:tcPr>
            <w:tcW w:w="1831" w:type="dxa"/>
            <w:noWrap/>
            <w:hideMark/>
          </w:tcPr>
          <w:p w14:paraId="7E64E5B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667" w:type="dxa"/>
            <w:noWrap/>
            <w:hideMark/>
          </w:tcPr>
          <w:p w14:paraId="7FCDE802"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194A9408" w14:textId="5BD792DF"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100</w:t>
            </w:r>
            <w:r w:rsidR="00D95E54">
              <w:rPr>
                <w:rFonts w:eastAsia="Times New Roman" w:cs="Arial"/>
                <w:sz w:val="22"/>
                <w:lang w:eastAsia="es-CO"/>
              </w:rPr>
              <w:t>%</w:t>
            </w:r>
          </w:p>
        </w:tc>
      </w:tr>
      <w:tr w:rsidR="008439D6" w:rsidRPr="008439D6" w14:paraId="7C5C7C01" w14:textId="77777777" w:rsidTr="00D95E54">
        <w:trPr>
          <w:trHeight w:val="288"/>
          <w:jc w:val="center"/>
        </w:trPr>
        <w:tc>
          <w:tcPr>
            <w:tcW w:w="991" w:type="dxa"/>
            <w:vMerge/>
            <w:hideMark/>
          </w:tcPr>
          <w:p w14:paraId="599F1AE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47D8BBB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476A&gt;G</w:t>
            </w:r>
          </w:p>
        </w:tc>
        <w:tc>
          <w:tcPr>
            <w:tcW w:w="1831" w:type="dxa"/>
            <w:noWrap/>
            <w:hideMark/>
          </w:tcPr>
          <w:p w14:paraId="60A5DEC7"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566051D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4830348A" w14:textId="782A585D"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0EBA810D" w14:textId="77777777" w:rsidTr="00D95E54">
        <w:trPr>
          <w:trHeight w:val="288"/>
          <w:jc w:val="center"/>
        </w:trPr>
        <w:tc>
          <w:tcPr>
            <w:tcW w:w="991" w:type="dxa"/>
            <w:vMerge/>
            <w:hideMark/>
          </w:tcPr>
          <w:p w14:paraId="030E257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0BFACFB"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612T&gt;C</w:t>
            </w:r>
          </w:p>
        </w:tc>
        <w:tc>
          <w:tcPr>
            <w:tcW w:w="1831" w:type="dxa"/>
            <w:noWrap/>
            <w:hideMark/>
          </w:tcPr>
          <w:p w14:paraId="645BEADB"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354DC3F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03632CCE" w14:textId="0B8CE272"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45E312B8" w14:textId="77777777" w:rsidTr="00D95E54">
        <w:trPr>
          <w:trHeight w:val="288"/>
          <w:jc w:val="center"/>
        </w:trPr>
        <w:tc>
          <w:tcPr>
            <w:tcW w:w="991" w:type="dxa"/>
            <w:vMerge/>
            <w:hideMark/>
          </w:tcPr>
          <w:p w14:paraId="23F59BA1"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2060230B"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251T&gt;C</w:t>
            </w:r>
          </w:p>
        </w:tc>
        <w:tc>
          <w:tcPr>
            <w:tcW w:w="1831" w:type="dxa"/>
            <w:noWrap/>
            <w:hideMark/>
          </w:tcPr>
          <w:p w14:paraId="232D0F46"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12AFC5B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7C4032A0" w14:textId="36D7F03A"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4E63F10B" w14:textId="77777777" w:rsidTr="00D95E54">
        <w:trPr>
          <w:trHeight w:val="288"/>
          <w:jc w:val="center"/>
        </w:trPr>
        <w:tc>
          <w:tcPr>
            <w:tcW w:w="991" w:type="dxa"/>
            <w:vMerge/>
            <w:hideMark/>
          </w:tcPr>
          <w:p w14:paraId="3351FA9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6B06E28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266G&gt;A</w:t>
            </w:r>
          </w:p>
        </w:tc>
        <w:tc>
          <w:tcPr>
            <w:tcW w:w="1831" w:type="dxa"/>
            <w:noWrap/>
            <w:hideMark/>
          </w:tcPr>
          <w:p w14:paraId="022CF198"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113D0FA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6E8DBBA1" w14:textId="1527BF7C"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468B8793" w14:textId="77777777" w:rsidTr="00D95E54">
        <w:trPr>
          <w:trHeight w:val="288"/>
          <w:jc w:val="center"/>
        </w:trPr>
        <w:tc>
          <w:tcPr>
            <w:tcW w:w="991" w:type="dxa"/>
            <w:vMerge/>
            <w:hideMark/>
          </w:tcPr>
          <w:p w14:paraId="6B23200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3D901E4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374G&gt;A</w:t>
            </w:r>
          </w:p>
        </w:tc>
        <w:tc>
          <w:tcPr>
            <w:tcW w:w="1831" w:type="dxa"/>
            <w:noWrap/>
            <w:hideMark/>
          </w:tcPr>
          <w:p w14:paraId="5CE7830E"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389B9F6E"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454015A7" w14:textId="30E9A66E"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415FBADC" w14:textId="77777777" w:rsidTr="00D95E54">
        <w:trPr>
          <w:trHeight w:val="288"/>
          <w:jc w:val="center"/>
        </w:trPr>
        <w:tc>
          <w:tcPr>
            <w:tcW w:w="991" w:type="dxa"/>
            <w:vMerge/>
            <w:hideMark/>
          </w:tcPr>
          <w:p w14:paraId="71DCFF6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463FB716"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491C&gt;A</w:t>
            </w:r>
          </w:p>
        </w:tc>
        <w:tc>
          <w:tcPr>
            <w:tcW w:w="1831" w:type="dxa"/>
            <w:noWrap/>
            <w:hideMark/>
          </w:tcPr>
          <w:p w14:paraId="155FB3B7"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137E3C77"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6CE2518F" w14:textId="0EA28E26"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27929C7C" w14:textId="77777777" w:rsidTr="00D95E54">
        <w:trPr>
          <w:trHeight w:val="288"/>
          <w:jc w:val="center"/>
        </w:trPr>
        <w:tc>
          <w:tcPr>
            <w:tcW w:w="991" w:type="dxa"/>
            <w:vMerge/>
            <w:hideMark/>
          </w:tcPr>
          <w:p w14:paraId="1090509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0B70229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548A&gt;G</w:t>
            </w:r>
          </w:p>
        </w:tc>
        <w:tc>
          <w:tcPr>
            <w:tcW w:w="1831" w:type="dxa"/>
            <w:noWrap/>
            <w:hideMark/>
          </w:tcPr>
          <w:p w14:paraId="67ECF3F8"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08585281"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3F61D76F" w14:textId="0D340686"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47893650" w14:textId="77777777" w:rsidTr="00D95E54">
        <w:trPr>
          <w:trHeight w:val="288"/>
          <w:jc w:val="center"/>
        </w:trPr>
        <w:tc>
          <w:tcPr>
            <w:tcW w:w="991" w:type="dxa"/>
            <w:vMerge/>
            <w:hideMark/>
          </w:tcPr>
          <w:p w14:paraId="3E8A0EB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1649D16"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593C&gt;T</w:t>
            </w:r>
          </w:p>
        </w:tc>
        <w:tc>
          <w:tcPr>
            <w:tcW w:w="1831" w:type="dxa"/>
            <w:noWrap/>
            <w:hideMark/>
          </w:tcPr>
          <w:p w14:paraId="1BEB3DD2"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2AAF5930"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23FD4D3F" w14:textId="1FEAF76E"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0DFA0A2C" w14:textId="77777777" w:rsidTr="00D95E54">
        <w:trPr>
          <w:trHeight w:val="288"/>
          <w:jc w:val="center"/>
        </w:trPr>
        <w:tc>
          <w:tcPr>
            <w:tcW w:w="991" w:type="dxa"/>
            <w:vMerge/>
            <w:hideMark/>
          </w:tcPr>
          <w:p w14:paraId="75F57F63"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6625017B"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640C&gt;T</w:t>
            </w:r>
          </w:p>
        </w:tc>
        <w:tc>
          <w:tcPr>
            <w:tcW w:w="1831" w:type="dxa"/>
            <w:noWrap/>
            <w:hideMark/>
          </w:tcPr>
          <w:p w14:paraId="34B6CA17"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6373983D"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64A44BBA" w14:textId="14230C02"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4FD47F1B" w14:textId="77777777" w:rsidTr="00D95E54">
        <w:trPr>
          <w:trHeight w:val="288"/>
          <w:jc w:val="center"/>
        </w:trPr>
        <w:tc>
          <w:tcPr>
            <w:tcW w:w="991" w:type="dxa"/>
            <w:vMerge/>
            <w:hideMark/>
          </w:tcPr>
          <w:p w14:paraId="4C64E72A"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6052467"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683A&gt;G</w:t>
            </w:r>
          </w:p>
        </w:tc>
        <w:tc>
          <w:tcPr>
            <w:tcW w:w="1831" w:type="dxa"/>
            <w:noWrap/>
            <w:hideMark/>
          </w:tcPr>
          <w:p w14:paraId="1E525DB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58E1BDD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1613" w:type="dxa"/>
            <w:noWrap/>
            <w:hideMark/>
          </w:tcPr>
          <w:p w14:paraId="673DFB09" w14:textId="1F90626C"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50</w:t>
            </w:r>
            <w:r w:rsidR="00D95E54">
              <w:rPr>
                <w:rFonts w:eastAsia="Times New Roman" w:cs="Arial"/>
                <w:sz w:val="22"/>
                <w:lang w:eastAsia="es-CO"/>
              </w:rPr>
              <w:t>%</w:t>
            </w:r>
          </w:p>
        </w:tc>
      </w:tr>
      <w:tr w:rsidR="008439D6" w:rsidRPr="008439D6" w14:paraId="6037987F" w14:textId="77777777" w:rsidTr="00D95E54">
        <w:trPr>
          <w:trHeight w:val="288"/>
          <w:jc w:val="center"/>
        </w:trPr>
        <w:tc>
          <w:tcPr>
            <w:tcW w:w="991" w:type="dxa"/>
            <w:vMerge w:val="restart"/>
            <w:noWrap/>
            <w:hideMark/>
          </w:tcPr>
          <w:p w14:paraId="261D0BC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China</w:t>
            </w:r>
          </w:p>
        </w:tc>
        <w:tc>
          <w:tcPr>
            <w:tcW w:w="1098" w:type="dxa"/>
            <w:noWrap/>
            <w:hideMark/>
          </w:tcPr>
          <w:p w14:paraId="435A548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287C&gt;G</w:t>
            </w:r>
          </w:p>
        </w:tc>
        <w:tc>
          <w:tcPr>
            <w:tcW w:w="1831" w:type="dxa"/>
            <w:noWrap/>
            <w:hideMark/>
          </w:tcPr>
          <w:p w14:paraId="7B6A449D"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667" w:type="dxa"/>
            <w:noWrap/>
            <w:hideMark/>
          </w:tcPr>
          <w:p w14:paraId="36D73F5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7AA67DDE" w14:textId="011C9DD5"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100</w:t>
            </w:r>
            <w:r w:rsidR="00D95E54">
              <w:rPr>
                <w:rFonts w:eastAsia="Times New Roman" w:cs="Arial"/>
                <w:sz w:val="22"/>
                <w:lang w:eastAsia="es-CO"/>
              </w:rPr>
              <w:t>%</w:t>
            </w:r>
          </w:p>
        </w:tc>
      </w:tr>
      <w:tr w:rsidR="008439D6" w:rsidRPr="008439D6" w14:paraId="6378BC53" w14:textId="77777777" w:rsidTr="00D95E54">
        <w:trPr>
          <w:trHeight w:val="288"/>
          <w:jc w:val="center"/>
        </w:trPr>
        <w:tc>
          <w:tcPr>
            <w:tcW w:w="991" w:type="dxa"/>
            <w:vMerge/>
            <w:hideMark/>
          </w:tcPr>
          <w:p w14:paraId="4FE21AE0"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302DDBF1"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549C&gt;A</w:t>
            </w:r>
          </w:p>
        </w:tc>
        <w:tc>
          <w:tcPr>
            <w:tcW w:w="1831" w:type="dxa"/>
            <w:noWrap/>
            <w:hideMark/>
          </w:tcPr>
          <w:p w14:paraId="6A5B7AD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w:t>
            </w:r>
          </w:p>
        </w:tc>
        <w:tc>
          <w:tcPr>
            <w:tcW w:w="667" w:type="dxa"/>
            <w:noWrap/>
            <w:hideMark/>
          </w:tcPr>
          <w:p w14:paraId="5284CFEA"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4C29323A" w14:textId="41DFAAA1"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44,4</w:t>
            </w:r>
            <w:r w:rsidR="00D95E54">
              <w:rPr>
                <w:rFonts w:eastAsia="Times New Roman" w:cs="Arial"/>
                <w:sz w:val="22"/>
                <w:lang w:eastAsia="es-CO"/>
              </w:rPr>
              <w:t>%</w:t>
            </w:r>
          </w:p>
        </w:tc>
      </w:tr>
      <w:tr w:rsidR="008439D6" w:rsidRPr="008439D6" w14:paraId="37AD524B" w14:textId="77777777" w:rsidTr="00D95E54">
        <w:trPr>
          <w:trHeight w:val="288"/>
          <w:jc w:val="center"/>
        </w:trPr>
        <w:tc>
          <w:tcPr>
            <w:tcW w:w="991" w:type="dxa"/>
            <w:vMerge/>
            <w:hideMark/>
          </w:tcPr>
          <w:p w14:paraId="29DDB38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393C8FFE"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485T&gt;C</w:t>
            </w:r>
          </w:p>
        </w:tc>
        <w:tc>
          <w:tcPr>
            <w:tcW w:w="1831" w:type="dxa"/>
            <w:noWrap/>
            <w:hideMark/>
          </w:tcPr>
          <w:p w14:paraId="636CD03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w:t>
            </w:r>
          </w:p>
        </w:tc>
        <w:tc>
          <w:tcPr>
            <w:tcW w:w="667" w:type="dxa"/>
            <w:noWrap/>
            <w:hideMark/>
          </w:tcPr>
          <w:p w14:paraId="607D0973"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37E06C73" w14:textId="3CA1A972"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44,4</w:t>
            </w:r>
            <w:r w:rsidR="00D95E54">
              <w:rPr>
                <w:rFonts w:eastAsia="Times New Roman" w:cs="Arial"/>
                <w:sz w:val="22"/>
                <w:lang w:eastAsia="es-CO"/>
              </w:rPr>
              <w:t>%</w:t>
            </w:r>
          </w:p>
        </w:tc>
      </w:tr>
      <w:tr w:rsidR="008439D6" w:rsidRPr="008439D6" w14:paraId="10E12212" w14:textId="77777777" w:rsidTr="00D95E54">
        <w:trPr>
          <w:trHeight w:val="288"/>
          <w:jc w:val="center"/>
        </w:trPr>
        <w:tc>
          <w:tcPr>
            <w:tcW w:w="991" w:type="dxa"/>
            <w:vMerge/>
            <w:hideMark/>
          </w:tcPr>
          <w:p w14:paraId="0F3ACAE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D8700F1"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751C&gt;T</w:t>
            </w:r>
          </w:p>
        </w:tc>
        <w:tc>
          <w:tcPr>
            <w:tcW w:w="1831" w:type="dxa"/>
            <w:noWrap/>
            <w:hideMark/>
          </w:tcPr>
          <w:p w14:paraId="1F3C1583"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w:t>
            </w:r>
          </w:p>
        </w:tc>
        <w:tc>
          <w:tcPr>
            <w:tcW w:w="667" w:type="dxa"/>
            <w:noWrap/>
            <w:hideMark/>
          </w:tcPr>
          <w:p w14:paraId="5F121502"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53BCE66F" w14:textId="20EE603E"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22,2</w:t>
            </w:r>
            <w:r w:rsidR="00D95E54">
              <w:rPr>
                <w:rFonts w:eastAsia="Times New Roman" w:cs="Arial"/>
                <w:sz w:val="22"/>
                <w:lang w:eastAsia="es-CO"/>
              </w:rPr>
              <w:t>%</w:t>
            </w:r>
          </w:p>
        </w:tc>
      </w:tr>
      <w:tr w:rsidR="008439D6" w:rsidRPr="008439D6" w14:paraId="48C2576F" w14:textId="77777777" w:rsidTr="00D95E54">
        <w:trPr>
          <w:trHeight w:val="288"/>
          <w:jc w:val="center"/>
        </w:trPr>
        <w:tc>
          <w:tcPr>
            <w:tcW w:w="991" w:type="dxa"/>
            <w:vMerge/>
            <w:hideMark/>
          </w:tcPr>
          <w:p w14:paraId="27E4B5AD"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0C1A7CFA"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348T&gt;G</w:t>
            </w:r>
          </w:p>
        </w:tc>
        <w:tc>
          <w:tcPr>
            <w:tcW w:w="1831" w:type="dxa"/>
            <w:noWrap/>
            <w:hideMark/>
          </w:tcPr>
          <w:p w14:paraId="6F392F1A"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7FD0DFB1"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0B229532" w14:textId="73EEFE9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11,1</w:t>
            </w:r>
            <w:r w:rsidR="00D95E54">
              <w:rPr>
                <w:rFonts w:eastAsia="Times New Roman" w:cs="Arial"/>
                <w:sz w:val="22"/>
                <w:lang w:eastAsia="es-CO"/>
              </w:rPr>
              <w:t>%</w:t>
            </w:r>
          </w:p>
        </w:tc>
      </w:tr>
      <w:tr w:rsidR="008439D6" w:rsidRPr="008439D6" w14:paraId="0E566426" w14:textId="77777777" w:rsidTr="00D95E54">
        <w:trPr>
          <w:trHeight w:val="288"/>
          <w:jc w:val="center"/>
        </w:trPr>
        <w:tc>
          <w:tcPr>
            <w:tcW w:w="991" w:type="dxa"/>
            <w:vMerge/>
            <w:hideMark/>
          </w:tcPr>
          <w:p w14:paraId="62A126F9"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B60FCA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392T&gt;C</w:t>
            </w:r>
          </w:p>
        </w:tc>
        <w:tc>
          <w:tcPr>
            <w:tcW w:w="1831" w:type="dxa"/>
            <w:noWrap/>
            <w:hideMark/>
          </w:tcPr>
          <w:p w14:paraId="32C905C8"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64EF9A34"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56FBA0D8" w14:textId="32A9DF6B"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11,1</w:t>
            </w:r>
            <w:r w:rsidR="00D95E54">
              <w:rPr>
                <w:rFonts w:eastAsia="Times New Roman" w:cs="Arial"/>
                <w:sz w:val="22"/>
                <w:lang w:eastAsia="es-CO"/>
              </w:rPr>
              <w:t>%</w:t>
            </w:r>
          </w:p>
        </w:tc>
      </w:tr>
      <w:tr w:rsidR="008439D6" w:rsidRPr="008439D6" w14:paraId="05DB705E" w14:textId="77777777" w:rsidTr="00D95E54">
        <w:trPr>
          <w:trHeight w:val="288"/>
          <w:jc w:val="center"/>
        </w:trPr>
        <w:tc>
          <w:tcPr>
            <w:tcW w:w="991" w:type="dxa"/>
            <w:vMerge/>
            <w:hideMark/>
          </w:tcPr>
          <w:p w14:paraId="234CCBF1"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43890A0"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747G&gt;A</w:t>
            </w:r>
          </w:p>
        </w:tc>
        <w:tc>
          <w:tcPr>
            <w:tcW w:w="1831" w:type="dxa"/>
            <w:noWrap/>
            <w:hideMark/>
          </w:tcPr>
          <w:p w14:paraId="19112D2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42FF1C7F"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4FF5055C" w14:textId="39ECC963"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11,1</w:t>
            </w:r>
            <w:r w:rsidR="00D95E54">
              <w:rPr>
                <w:rFonts w:eastAsia="Times New Roman" w:cs="Arial"/>
                <w:sz w:val="22"/>
                <w:lang w:eastAsia="es-CO"/>
              </w:rPr>
              <w:t>%</w:t>
            </w:r>
          </w:p>
        </w:tc>
      </w:tr>
      <w:tr w:rsidR="008439D6" w:rsidRPr="008439D6" w14:paraId="574FCAC1" w14:textId="77777777" w:rsidTr="00D95E54">
        <w:trPr>
          <w:trHeight w:val="288"/>
          <w:jc w:val="center"/>
        </w:trPr>
        <w:tc>
          <w:tcPr>
            <w:tcW w:w="991" w:type="dxa"/>
            <w:vMerge/>
            <w:hideMark/>
          </w:tcPr>
          <w:p w14:paraId="4E7286B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1AA7CA2B"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467T&gt;G</w:t>
            </w:r>
          </w:p>
        </w:tc>
        <w:tc>
          <w:tcPr>
            <w:tcW w:w="1831" w:type="dxa"/>
            <w:noWrap/>
            <w:hideMark/>
          </w:tcPr>
          <w:p w14:paraId="32038E5E"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4D796F3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46AC33E6" w14:textId="4BF6B9AC"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11,1</w:t>
            </w:r>
            <w:r w:rsidR="00D95E54">
              <w:rPr>
                <w:rFonts w:eastAsia="Times New Roman" w:cs="Arial"/>
                <w:sz w:val="22"/>
                <w:lang w:eastAsia="es-CO"/>
              </w:rPr>
              <w:t>%</w:t>
            </w:r>
          </w:p>
        </w:tc>
      </w:tr>
      <w:tr w:rsidR="008439D6" w:rsidRPr="008439D6" w14:paraId="7A299DFF" w14:textId="77777777" w:rsidTr="00D95E54">
        <w:trPr>
          <w:trHeight w:val="288"/>
          <w:jc w:val="center"/>
        </w:trPr>
        <w:tc>
          <w:tcPr>
            <w:tcW w:w="991" w:type="dxa"/>
            <w:vMerge/>
            <w:hideMark/>
          </w:tcPr>
          <w:p w14:paraId="2B2243E7"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C93BD13"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835C&gt;T</w:t>
            </w:r>
          </w:p>
        </w:tc>
        <w:tc>
          <w:tcPr>
            <w:tcW w:w="1831" w:type="dxa"/>
            <w:noWrap/>
            <w:hideMark/>
          </w:tcPr>
          <w:p w14:paraId="2AC958AC"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095B7F00"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1623E58A" w14:textId="533DEC1A"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11,1</w:t>
            </w:r>
            <w:r w:rsidR="00D95E54">
              <w:rPr>
                <w:rFonts w:eastAsia="Times New Roman" w:cs="Arial"/>
                <w:sz w:val="22"/>
                <w:lang w:eastAsia="es-CO"/>
              </w:rPr>
              <w:t>%</w:t>
            </w:r>
          </w:p>
        </w:tc>
      </w:tr>
      <w:tr w:rsidR="008439D6" w:rsidRPr="008439D6" w14:paraId="7DA0DFB1" w14:textId="77777777" w:rsidTr="00D95E54">
        <w:trPr>
          <w:trHeight w:val="288"/>
          <w:jc w:val="center"/>
        </w:trPr>
        <w:tc>
          <w:tcPr>
            <w:tcW w:w="991" w:type="dxa"/>
            <w:vMerge/>
            <w:hideMark/>
          </w:tcPr>
          <w:p w14:paraId="299F28B0"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p>
        </w:tc>
        <w:tc>
          <w:tcPr>
            <w:tcW w:w="1098" w:type="dxa"/>
            <w:noWrap/>
            <w:hideMark/>
          </w:tcPr>
          <w:p w14:paraId="59E8B4E3"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482A&gt;C</w:t>
            </w:r>
          </w:p>
        </w:tc>
        <w:tc>
          <w:tcPr>
            <w:tcW w:w="1831" w:type="dxa"/>
            <w:noWrap/>
            <w:hideMark/>
          </w:tcPr>
          <w:p w14:paraId="4F705735"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w:t>
            </w:r>
          </w:p>
        </w:tc>
        <w:tc>
          <w:tcPr>
            <w:tcW w:w="667" w:type="dxa"/>
            <w:noWrap/>
            <w:hideMark/>
          </w:tcPr>
          <w:p w14:paraId="23CE77EE" w14:textId="77777777"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9</w:t>
            </w:r>
          </w:p>
        </w:tc>
        <w:tc>
          <w:tcPr>
            <w:tcW w:w="1613" w:type="dxa"/>
            <w:noWrap/>
            <w:hideMark/>
          </w:tcPr>
          <w:p w14:paraId="42DB999C" w14:textId="09977B83" w:rsidR="008439D6" w:rsidRPr="008439D6" w:rsidRDefault="008439D6" w:rsidP="008439D6">
            <w:pPr>
              <w:spacing w:before="100" w:beforeAutospacing="1" w:after="100" w:afterAutospacing="1" w:line="360" w:lineRule="auto"/>
              <w:contextualSpacing w:val="0"/>
              <w:jc w:val="both"/>
              <w:rPr>
                <w:rFonts w:eastAsia="Times New Roman" w:cs="Arial"/>
                <w:sz w:val="22"/>
                <w:lang w:eastAsia="es-CO"/>
              </w:rPr>
            </w:pPr>
            <w:r w:rsidRPr="008439D6">
              <w:rPr>
                <w:rFonts w:eastAsia="Times New Roman" w:cs="Arial"/>
                <w:sz w:val="22"/>
                <w:lang w:eastAsia="es-CO"/>
              </w:rPr>
              <w:t>11,1</w:t>
            </w:r>
            <w:r w:rsidR="00D95E54">
              <w:rPr>
                <w:rFonts w:eastAsia="Times New Roman" w:cs="Arial"/>
                <w:sz w:val="22"/>
                <w:lang w:eastAsia="es-CO"/>
              </w:rPr>
              <w:t>%</w:t>
            </w:r>
          </w:p>
        </w:tc>
      </w:tr>
    </w:tbl>
    <w:p w14:paraId="59FD4279" w14:textId="5B9D2A8D" w:rsidR="00FB53B5" w:rsidRPr="0055650B" w:rsidRDefault="0055650B" w:rsidP="0055650B">
      <w:pPr>
        <w:pStyle w:val="Descripcin"/>
        <w:rPr>
          <w:rFonts w:eastAsia="Times New Roman" w:cs="Arial"/>
          <w:i w:val="0"/>
          <w:iCs w:val="0"/>
          <w:color w:val="auto"/>
          <w:sz w:val="22"/>
          <w:lang w:eastAsia="es-CO"/>
        </w:rPr>
      </w:pPr>
      <w:bookmarkStart w:id="27" w:name="_Toc223277491"/>
      <w:r>
        <w:t xml:space="preserve">Tabla </w:t>
      </w:r>
      <w:r>
        <w:fldChar w:fldCharType="begin"/>
      </w:r>
      <w:r>
        <w:instrText xml:space="preserve"> SEQ Tabla \* ARABIC </w:instrText>
      </w:r>
      <w:r>
        <w:fldChar w:fldCharType="separate"/>
      </w:r>
      <w:r w:rsidR="00CA4546">
        <w:rPr>
          <w:noProof/>
        </w:rPr>
        <w:t>8</w:t>
      </w:r>
      <w:r>
        <w:fldChar w:fldCharType="end"/>
      </w:r>
      <w:r w:rsidR="00FB53B5" w:rsidRPr="00BD5394">
        <w:t xml:space="preserve"> </w:t>
      </w:r>
      <w:r w:rsidR="00FB53B5" w:rsidRPr="0055650B">
        <w:rPr>
          <w:rFonts w:eastAsia="Times New Roman" w:cs="Arial"/>
          <w:i w:val="0"/>
          <w:iCs w:val="0"/>
          <w:color w:val="auto"/>
          <w:sz w:val="22"/>
          <w:lang w:eastAsia="es-CO"/>
        </w:rPr>
        <w:t>Frecuencia de los SNP predominantes en la región E6 y E7 del genotipo VPH-18</w:t>
      </w:r>
      <w:bookmarkEnd w:id="27"/>
    </w:p>
    <w:p w14:paraId="22D9C1EA" w14:textId="6AD4B2DF" w:rsidR="00E41DD1" w:rsidRPr="00D95E54" w:rsidRDefault="00E41DD1" w:rsidP="00B02F7F">
      <w:pPr>
        <w:spacing w:before="100" w:beforeAutospacing="1" w:after="100" w:afterAutospacing="1" w:line="360" w:lineRule="auto"/>
        <w:contextualSpacing w:val="0"/>
        <w:jc w:val="both"/>
        <w:rPr>
          <w:rFonts w:eastAsia="Times New Roman" w:cs="Arial"/>
          <w:color w:val="EE0000"/>
          <w:sz w:val="22"/>
          <w:lang w:eastAsia="es-CO"/>
        </w:rPr>
      </w:pPr>
      <w:r w:rsidRPr="00E41DD1">
        <w:rPr>
          <w:rFonts w:eastAsia="Times New Roman" w:cs="Arial"/>
          <w:sz w:val="22"/>
          <w:lang w:eastAsia="es-CO"/>
        </w:rPr>
        <w:t>En la región E6/E7 del VPH-18 se identificó el polimorfismo 287C&gt;G en el 100 % de las secuencias tanto en Nigeria (n=2) como en China (n=9), lo que sugiere la presencia de un linaje dominante compartido entre ambas poblaciones. En Nigeria, además, las variantes 485T&gt;C y 549C&gt;A estuvieron presentes en el 100 % de las muestras, mientras que en China estas mismas variantes mostraron una frecuencia intermedia (44,4 %), indicando mayor variabilidad genética intrapoblacional en esta última.</w:t>
      </w:r>
    </w:p>
    <w:tbl>
      <w:tblPr>
        <w:tblStyle w:val="Tablaconcuadrcula"/>
        <w:tblW w:w="0" w:type="auto"/>
        <w:jc w:val="center"/>
        <w:tblLook w:val="04A0" w:firstRow="1" w:lastRow="0" w:firstColumn="1" w:lastColumn="0" w:noHBand="0" w:noVBand="1"/>
      </w:tblPr>
      <w:tblGrid>
        <w:gridCol w:w="1168"/>
        <w:gridCol w:w="1333"/>
        <w:gridCol w:w="3038"/>
      </w:tblGrid>
      <w:tr w:rsidR="00B279A7" w:rsidRPr="00B279A7" w14:paraId="119D150B" w14:textId="77777777" w:rsidTr="00D95E54">
        <w:trPr>
          <w:trHeight w:val="283"/>
          <w:jc w:val="center"/>
        </w:trPr>
        <w:tc>
          <w:tcPr>
            <w:tcW w:w="5539" w:type="dxa"/>
            <w:gridSpan w:val="3"/>
            <w:noWrap/>
            <w:hideMark/>
          </w:tcPr>
          <w:p w14:paraId="793F6F48" w14:textId="439B0230" w:rsidR="00B279A7" w:rsidRPr="00B279A7" w:rsidRDefault="00B279A7" w:rsidP="00D95E54">
            <w:pPr>
              <w:spacing w:before="100" w:beforeAutospacing="1" w:after="100" w:afterAutospacing="1" w:line="360" w:lineRule="auto"/>
              <w:contextualSpacing w:val="0"/>
              <w:jc w:val="center"/>
              <w:rPr>
                <w:rFonts w:eastAsia="Times New Roman" w:cs="Arial"/>
                <w:sz w:val="22"/>
                <w:lang w:eastAsia="es-CO"/>
              </w:rPr>
            </w:pPr>
            <w:r w:rsidRPr="00B279A7">
              <w:rPr>
                <w:rFonts w:eastAsia="Times New Roman" w:cs="Arial"/>
                <w:sz w:val="22"/>
                <w:lang w:eastAsia="es-CO"/>
              </w:rPr>
              <w:t xml:space="preserve">Human papillomavirus </w:t>
            </w:r>
            <w:r w:rsidR="007E7D03" w:rsidRPr="00B279A7">
              <w:rPr>
                <w:rFonts w:eastAsia="Times New Roman" w:cs="Arial"/>
                <w:sz w:val="22"/>
                <w:lang w:eastAsia="es-CO"/>
              </w:rPr>
              <w:t>18 E</w:t>
            </w:r>
            <w:r w:rsidRPr="00B279A7">
              <w:rPr>
                <w:rFonts w:eastAsia="Times New Roman" w:cs="Arial"/>
                <w:sz w:val="22"/>
                <w:lang w:eastAsia="es-CO"/>
              </w:rPr>
              <w:t>6 y e7</w:t>
            </w:r>
          </w:p>
        </w:tc>
      </w:tr>
      <w:tr w:rsidR="00B279A7" w:rsidRPr="00B279A7" w14:paraId="522BE8D9" w14:textId="77777777" w:rsidTr="00D95E54">
        <w:trPr>
          <w:trHeight w:val="283"/>
          <w:jc w:val="center"/>
        </w:trPr>
        <w:tc>
          <w:tcPr>
            <w:tcW w:w="1168" w:type="dxa"/>
            <w:noWrap/>
            <w:hideMark/>
          </w:tcPr>
          <w:p w14:paraId="523D1273"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Pais</w:t>
            </w:r>
          </w:p>
        </w:tc>
        <w:tc>
          <w:tcPr>
            <w:tcW w:w="1333" w:type="dxa"/>
            <w:noWrap/>
            <w:hideMark/>
          </w:tcPr>
          <w:p w14:paraId="0BF99C40"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snp</w:t>
            </w:r>
          </w:p>
        </w:tc>
        <w:tc>
          <w:tcPr>
            <w:tcW w:w="3038" w:type="dxa"/>
            <w:noWrap/>
            <w:hideMark/>
          </w:tcPr>
          <w:p w14:paraId="01EBE7E5"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Cantidad de snp repetidos</w:t>
            </w:r>
          </w:p>
        </w:tc>
      </w:tr>
      <w:tr w:rsidR="00B279A7" w:rsidRPr="00B279A7" w14:paraId="19C81408" w14:textId="77777777" w:rsidTr="00D95E54">
        <w:trPr>
          <w:trHeight w:val="283"/>
          <w:jc w:val="center"/>
        </w:trPr>
        <w:tc>
          <w:tcPr>
            <w:tcW w:w="1168" w:type="dxa"/>
            <w:vMerge w:val="restart"/>
            <w:noWrap/>
            <w:hideMark/>
          </w:tcPr>
          <w:p w14:paraId="7990B090"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Nigeria</w:t>
            </w:r>
          </w:p>
        </w:tc>
        <w:tc>
          <w:tcPr>
            <w:tcW w:w="1333" w:type="dxa"/>
            <w:noWrap/>
            <w:hideMark/>
          </w:tcPr>
          <w:p w14:paraId="3ED26C17"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287C&gt;G</w:t>
            </w:r>
          </w:p>
        </w:tc>
        <w:tc>
          <w:tcPr>
            <w:tcW w:w="3038" w:type="dxa"/>
            <w:noWrap/>
            <w:hideMark/>
          </w:tcPr>
          <w:p w14:paraId="298977DD"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2</w:t>
            </w:r>
          </w:p>
        </w:tc>
      </w:tr>
      <w:tr w:rsidR="00B279A7" w:rsidRPr="00B279A7" w14:paraId="6E9AC9B0" w14:textId="77777777" w:rsidTr="00D95E54">
        <w:trPr>
          <w:trHeight w:val="283"/>
          <w:jc w:val="center"/>
        </w:trPr>
        <w:tc>
          <w:tcPr>
            <w:tcW w:w="1168" w:type="dxa"/>
            <w:vMerge/>
            <w:hideMark/>
          </w:tcPr>
          <w:p w14:paraId="2BB539F8"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p>
        </w:tc>
        <w:tc>
          <w:tcPr>
            <w:tcW w:w="1333" w:type="dxa"/>
            <w:noWrap/>
            <w:hideMark/>
          </w:tcPr>
          <w:p w14:paraId="627DA85F"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485T&gt;C</w:t>
            </w:r>
          </w:p>
        </w:tc>
        <w:tc>
          <w:tcPr>
            <w:tcW w:w="3038" w:type="dxa"/>
            <w:noWrap/>
            <w:hideMark/>
          </w:tcPr>
          <w:p w14:paraId="09B13715"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2</w:t>
            </w:r>
          </w:p>
        </w:tc>
      </w:tr>
      <w:tr w:rsidR="00B279A7" w:rsidRPr="00B279A7" w14:paraId="25E3CF58" w14:textId="77777777" w:rsidTr="00D95E54">
        <w:trPr>
          <w:trHeight w:val="283"/>
          <w:jc w:val="center"/>
        </w:trPr>
        <w:tc>
          <w:tcPr>
            <w:tcW w:w="1168" w:type="dxa"/>
            <w:vMerge/>
            <w:hideMark/>
          </w:tcPr>
          <w:p w14:paraId="43385375"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p>
        </w:tc>
        <w:tc>
          <w:tcPr>
            <w:tcW w:w="1333" w:type="dxa"/>
            <w:noWrap/>
            <w:hideMark/>
          </w:tcPr>
          <w:p w14:paraId="62E68658"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549C&gt;A</w:t>
            </w:r>
          </w:p>
        </w:tc>
        <w:tc>
          <w:tcPr>
            <w:tcW w:w="3038" w:type="dxa"/>
            <w:noWrap/>
            <w:hideMark/>
          </w:tcPr>
          <w:p w14:paraId="40BCCBD0"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2</w:t>
            </w:r>
          </w:p>
        </w:tc>
      </w:tr>
      <w:tr w:rsidR="00B279A7" w:rsidRPr="00B279A7" w14:paraId="6367EBA9" w14:textId="77777777" w:rsidTr="00D95E54">
        <w:trPr>
          <w:trHeight w:val="283"/>
          <w:jc w:val="center"/>
        </w:trPr>
        <w:tc>
          <w:tcPr>
            <w:tcW w:w="1168" w:type="dxa"/>
            <w:vMerge w:val="restart"/>
            <w:noWrap/>
            <w:hideMark/>
          </w:tcPr>
          <w:p w14:paraId="2F962236"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China</w:t>
            </w:r>
          </w:p>
        </w:tc>
        <w:tc>
          <w:tcPr>
            <w:tcW w:w="1333" w:type="dxa"/>
            <w:noWrap/>
            <w:hideMark/>
          </w:tcPr>
          <w:p w14:paraId="2DAB30C8"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287C&gt;G</w:t>
            </w:r>
          </w:p>
        </w:tc>
        <w:tc>
          <w:tcPr>
            <w:tcW w:w="3038" w:type="dxa"/>
            <w:noWrap/>
            <w:hideMark/>
          </w:tcPr>
          <w:p w14:paraId="1B7B4738"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9</w:t>
            </w:r>
          </w:p>
        </w:tc>
      </w:tr>
      <w:tr w:rsidR="00B279A7" w:rsidRPr="00B279A7" w14:paraId="15CA3FB0" w14:textId="77777777" w:rsidTr="00D95E54">
        <w:trPr>
          <w:trHeight w:val="283"/>
          <w:jc w:val="center"/>
        </w:trPr>
        <w:tc>
          <w:tcPr>
            <w:tcW w:w="1168" w:type="dxa"/>
            <w:vMerge/>
            <w:hideMark/>
          </w:tcPr>
          <w:p w14:paraId="24C894B4"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p>
        </w:tc>
        <w:tc>
          <w:tcPr>
            <w:tcW w:w="1333" w:type="dxa"/>
            <w:noWrap/>
            <w:hideMark/>
          </w:tcPr>
          <w:p w14:paraId="3DFD7CDB"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549C&gt;A</w:t>
            </w:r>
          </w:p>
        </w:tc>
        <w:tc>
          <w:tcPr>
            <w:tcW w:w="3038" w:type="dxa"/>
            <w:noWrap/>
            <w:hideMark/>
          </w:tcPr>
          <w:p w14:paraId="40ABB1A1"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4</w:t>
            </w:r>
          </w:p>
        </w:tc>
      </w:tr>
      <w:tr w:rsidR="00B279A7" w:rsidRPr="00B279A7" w14:paraId="1D9586A4" w14:textId="77777777" w:rsidTr="00D95E54">
        <w:trPr>
          <w:trHeight w:val="283"/>
          <w:jc w:val="center"/>
        </w:trPr>
        <w:tc>
          <w:tcPr>
            <w:tcW w:w="1168" w:type="dxa"/>
            <w:vMerge/>
            <w:hideMark/>
          </w:tcPr>
          <w:p w14:paraId="0AFA0062"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p>
        </w:tc>
        <w:tc>
          <w:tcPr>
            <w:tcW w:w="1333" w:type="dxa"/>
            <w:noWrap/>
            <w:hideMark/>
          </w:tcPr>
          <w:p w14:paraId="33ED60FB"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485T&gt;C</w:t>
            </w:r>
          </w:p>
        </w:tc>
        <w:tc>
          <w:tcPr>
            <w:tcW w:w="3038" w:type="dxa"/>
            <w:noWrap/>
            <w:hideMark/>
          </w:tcPr>
          <w:p w14:paraId="34AE4B8F"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4</w:t>
            </w:r>
          </w:p>
        </w:tc>
      </w:tr>
    </w:tbl>
    <w:p w14:paraId="73735CF4" w14:textId="2BDC597C" w:rsidR="00FB53B5" w:rsidRPr="003B55BA" w:rsidRDefault="003B55BA" w:rsidP="003B55BA">
      <w:pPr>
        <w:pStyle w:val="Descripcin"/>
        <w:rPr>
          <w:rFonts w:eastAsia="Times New Roman" w:cs="Arial"/>
          <w:i w:val="0"/>
          <w:iCs w:val="0"/>
          <w:color w:val="auto"/>
          <w:sz w:val="22"/>
          <w:lang w:eastAsia="es-CO"/>
        </w:rPr>
      </w:pPr>
      <w:bookmarkStart w:id="28" w:name="_Toc223277492"/>
      <w:r>
        <w:lastRenderedPageBreak/>
        <w:t xml:space="preserve">Tabla </w:t>
      </w:r>
      <w:r>
        <w:fldChar w:fldCharType="begin"/>
      </w:r>
      <w:r>
        <w:instrText xml:space="preserve"> SEQ Tabla \* ARABIC </w:instrText>
      </w:r>
      <w:r>
        <w:fldChar w:fldCharType="separate"/>
      </w:r>
      <w:r w:rsidR="00CA4546">
        <w:rPr>
          <w:noProof/>
        </w:rPr>
        <w:t>9</w:t>
      </w:r>
      <w:r>
        <w:fldChar w:fldCharType="end"/>
      </w:r>
      <w:r>
        <w:t xml:space="preserve"> </w:t>
      </w:r>
      <w:r w:rsidR="00FB53B5" w:rsidRPr="003B55BA">
        <w:rPr>
          <w:rFonts w:eastAsia="Times New Roman" w:cs="Arial"/>
          <w:i w:val="0"/>
          <w:iCs w:val="0"/>
          <w:color w:val="auto"/>
          <w:sz w:val="22"/>
          <w:lang w:eastAsia="es-CO"/>
        </w:rPr>
        <w:t>Frecuencia de SNP compartidos en la región E6 y E7 del genotipo VPH-18</w:t>
      </w:r>
      <w:bookmarkEnd w:id="28"/>
    </w:p>
    <w:p w14:paraId="430076C1" w14:textId="0DA2362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En la región E6/E7 del VPH-18 se identificó el polimorfismo 287C&gt;G en el 100 % de las secuencias tanto en Nigeria como en China, lo que sugiere la presencia de un linaje dominante compartido entre ambas poblaciones. Las variantes 485T&gt;C y 549C&gt;A mostraron alta frecuencia en Nigeria y frecuencia intermedia en China</w:t>
      </w:r>
    </w:p>
    <w:tbl>
      <w:tblPr>
        <w:tblStyle w:val="Tablaconcuadrcula"/>
        <w:tblW w:w="0" w:type="auto"/>
        <w:jc w:val="center"/>
        <w:tblLook w:val="04A0" w:firstRow="1" w:lastRow="0" w:firstColumn="1" w:lastColumn="0" w:noHBand="0" w:noVBand="1"/>
      </w:tblPr>
      <w:tblGrid>
        <w:gridCol w:w="983"/>
        <w:gridCol w:w="1226"/>
        <w:gridCol w:w="1778"/>
        <w:gridCol w:w="647"/>
        <w:gridCol w:w="1567"/>
      </w:tblGrid>
      <w:tr w:rsidR="00E00A15" w:rsidRPr="00E00A15" w14:paraId="353948F9" w14:textId="77777777" w:rsidTr="00D95E54">
        <w:trPr>
          <w:trHeight w:val="288"/>
          <w:jc w:val="center"/>
        </w:trPr>
        <w:tc>
          <w:tcPr>
            <w:tcW w:w="6201" w:type="dxa"/>
            <w:gridSpan w:val="5"/>
            <w:noWrap/>
            <w:hideMark/>
          </w:tcPr>
          <w:p w14:paraId="2DB288DD" w14:textId="77777777" w:rsidR="00E00A15" w:rsidRPr="00E00A15" w:rsidRDefault="00E00A15" w:rsidP="00D95E54">
            <w:pPr>
              <w:spacing w:before="100" w:beforeAutospacing="1" w:after="100" w:afterAutospacing="1" w:line="360" w:lineRule="auto"/>
              <w:contextualSpacing w:val="0"/>
              <w:jc w:val="center"/>
              <w:rPr>
                <w:rFonts w:eastAsia="Times New Roman" w:cs="Arial"/>
                <w:sz w:val="22"/>
                <w:lang w:eastAsia="es-CO"/>
              </w:rPr>
            </w:pPr>
            <w:r w:rsidRPr="00E00A15">
              <w:rPr>
                <w:rFonts w:eastAsia="Times New Roman" w:cs="Arial"/>
                <w:sz w:val="22"/>
                <w:lang w:eastAsia="es-CO"/>
              </w:rPr>
              <w:t>Human papillomavirus 16 Region L1</w:t>
            </w:r>
          </w:p>
        </w:tc>
      </w:tr>
      <w:tr w:rsidR="00E00A15" w:rsidRPr="00E00A15" w14:paraId="5D213B62" w14:textId="77777777" w:rsidTr="00D95E54">
        <w:trPr>
          <w:trHeight w:val="288"/>
          <w:jc w:val="center"/>
        </w:trPr>
        <w:tc>
          <w:tcPr>
            <w:tcW w:w="983" w:type="dxa"/>
            <w:noWrap/>
            <w:hideMark/>
          </w:tcPr>
          <w:p w14:paraId="71B14541"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PAIS</w:t>
            </w:r>
          </w:p>
        </w:tc>
        <w:tc>
          <w:tcPr>
            <w:tcW w:w="1226" w:type="dxa"/>
            <w:noWrap/>
            <w:hideMark/>
          </w:tcPr>
          <w:p w14:paraId="38BAD5C9"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SNP</w:t>
            </w:r>
          </w:p>
        </w:tc>
        <w:tc>
          <w:tcPr>
            <w:tcW w:w="1778" w:type="dxa"/>
            <w:noWrap/>
            <w:hideMark/>
          </w:tcPr>
          <w:p w14:paraId="72A84D91"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Cantidad SNP</w:t>
            </w:r>
          </w:p>
        </w:tc>
        <w:tc>
          <w:tcPr>
            <w:tcW w:w="647" w:type="dxa"/>
            <w:noWrap/>
            <w:hideMark/>
          </w:tcPr>
          <w:p w14:paraId="3DB4B3CE"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total</w:t>
            </w:r>
          </w:p>
        </w:tc>
        <w:tc>
          <w:tcPr>
            <w:tcW w:w="1567" w:type="dxa"/>
            <w:noWrap/>
            <w:hideMark/>
          </w:tcPr>
          <w:p w14:paraId="5862B0B0"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porcentaje</w:t>
            </w:r>
          </w:p>
        </w:tc>
      </w:tr>
      <w:tr w:rsidR="00E00A15" w:rsidRPr="00E00A15" w14:paraId="7A7130F9" w14:textId="77777777" w:rsidTr="00D95E54">
        <w:trPr>
          <w:trHeight w:val="288"/>
          <w:jc w:val="center"/>
        </w:trPr>
        <w:tc>
          <w:tcPr>
            <w:tcW w:w="983" w:type="dxa"/>
            <w:noWrap/>
            <w:hideMark/>
          </w:tcPr>
          <w:p w14:paraId="5EF00A92"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China</w:t>
            </w:r>
          </w:p>
        </w:tc>
        <w:tc>
          <w:tcPr>
            <w:tcW w:w="1226" w:type="dxa"/>
            <w:noWrap/>
            <w:hideMark/>
          </w:tcPr>
          <w:p w14:paraId="39D2796D"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5570A&gt;G</w:t>
            </w:r>
          </w:p>
        </w:tc>
        <w:tc>
          <w:tcPr>
            <w:tcW w:w="1778" w:type="dxa"/>
            <w:noWrap/>
            <w:hideMark/>
          </w:tcPr>
          <w:p w14:paraId="5A892423"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70</w:t>
            </w:r>
          </w:p>
        </w:tc>
        <w:tc>
          <w:tcPr>
            <w:tcW w:w="647" w:type="dxa"/>
            <w:noWrap/>
            <w:hideMark/>
          </w:tcPr>
          <w:p w14:paraId="5A3C2EE0"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71</w:t>
            </w:r>
          </w:p>
        </w:tc>
        <w:tc>
          <w:tcPr>
            <w:tcW w:w="1567" w:type="dxa"/>
            <w:noWrap/>
            <w:hideMark/>
          </w:tcPr>
          <w:p w14:paraId="51DF313F" w14:textId="70FD1474"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98,5</w:t>
            </w:r>
            <w:r w:rsidR="00D95E54">
              <w:rPr>
                <w:rFonts w:eastAsia="Times New Roman" w:cs="Arial"/>
                <w:sz w:val="22"/>
                <w:lang w:eastAsia="es-CO"/>
              </w:rPr>
              <w:t>%</w:t>
            </w:r>
          </w:p>
        </w:tc>
      </w:tr>
      <w:tr w:rsidR="00E00A15" w:rsidRPr="00E00A15" w14:paraId="7946189C" w14:textId="77777777" w:rsidTr="00D95E54">
        <w:trPr>
          <w:trHeight w:val="288"/>
          <w:jc w:val="center"/>
        </w:trPr>
        <w:tc>
          <w:tcPr>
            <w:tcW w:w="983" w:type="dxa"/>
            <w:noWrap/>
            <w:hideMark/>
          </w:tcPr>
          <w:p w14:paraId="6370C0A8"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India</w:t>
            </w:r>
          </w:p>
        </w:tc>
        <w:tc>
          <w:tcPr>
            <w:tcW w:w="1226" w:type="dxa"/>
            <w:noWrap/>
            <w:hideMark/>
          </w:tcPr>
          <w:p w14:paraId="779BE523"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4074G&gt;A</w:t>
            </w:r>
          </w:p>
        </w:tc>
        <w:tc>
          <w:tcPr>
            <w:tcW w:w="1778" w:type="dxa"/>
            <w:noWrap/>
            <w:hideMark/>
          </w:tcPr>
          <w:p w14:paraId="32B27670"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9</w:t>
            </w:r>
          </w:p>
        </w:tc>
        <w:tc>
          <w:tcPr>
            <w:tcW w:w="647" w:type="dxa"/>
            <w:noWrap/>
            <w:hideMark/>
          </w:tcPr>
          <w:p w14:paraId="037670F2"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9</w:t>
            </w:r>
          </w:p>
        </w:tc>
        <w:tc>
          <w:tcPr>
            <w:tcW w:w="1567" w:type="dxa"/>
            <w:noWrap/>
            <w:hideMark/>
          </w:tcPr>
          <w:p w14:paraId="71D7A79D" w14:textId="3806958F"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100</w:t>
            </w:r>
            <w:r w:rsidR="00D95E54">
              <w:rPr>
                <w:rFonts w:eastAsia="Times New Roman" w:cs="Arial"/>
                <w:sz w:val="22"/>
                <w:lang w:eastAsia="es-CO"/>
              </w:rPr>
              <w:t>%</w:t>
            </w:r>
          </w:p>
        </w:tc>
      </w:tr>
      <w:tr w:rsidR="00E00A15" w:rsidRPr="00E00A15" w14:paraId="237EE5A8" w14:textId="77777777" w:rsidTr="00D95E54">
        <w:trPr>
          <w:trHeight w:val="288"/>
          <w:jc w:val="center"/>
        </w:trPr>
        <w:tc>
          <w:tcPr>
            <w:tcW w:w="983" w:type="dxa"/>
            <w:noWrap/>
            <w:hideMark/>
          </w:tcPr>
          <w:p w14:paraId="112B0C24"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Mexico</w:t>
            </w:r>
          </w:p>
        </w:tc>
        <w:tc>
          <w:tcPr>
            <w:tcW w:w="1226" w:type="dxa"/>
            <w:noWrap/>
            <w:hideMark/>
          </w:tcPr>
          <w:p w14:paraId="3B7D711C"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6657G&gt;A</w:t>
            </w:r>
          </w:p>
        </w:tc>
        <w:tc>
          <w:tcPr>
            <w:tcW w:w="1778" w:type="dxa"/>
            <w:noWrap/>
            <w:hideMark/>
          </w:tcPr>
          <w:p w14:paraId="56690335"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31</w:t>
            </w:r>
          </w:p>
        </w:tc>
        <w:tc>
          <w:tcPr>
            <w:tcW w:w="647" w:type="dxa"/>
            <w:noWrap/>
            <w:hideMark/>
          </w:tcPr>
          <w:p w14:paraId="15ACDF66"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32</w:t>
            </w:r>
          </w:p>
        </w:tc>
        <w:tc>
          <w:tcPr>
            <w:tcW w:w="1567" w:type="dxa"/>
            <w:noWrap/>
            <w:hideMark/>
          </w:tcPr>
          <w:p w14:paraId="2403090C" w14:textId="6FA46CAF"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96,8</w:t>
            </w:r>
            <w:r w:rsidR="00D95E54">
              <w:rPr>
                <w:rFonts w:eastAsia="Times New Roman" w:cs="Arial"/>
                <w:sz w:val="22"/>
                <w:lang w:eastAsia="es-CO"/>
              </w:rPr>
              <w:t>%</w:t>
            </w:r>
          </w:p>
        </w:tc>
      </w:tr>
      <w:tr w:rsidR="00E00A15" w:rsidRPr="00E00A15" w14:paraId="07435D19" w14:textId="77777777" w:rsidTr="00D95E54">
        <w:trPr>
          <w:trHeight w:val="288"/>
          <w:jc w:val="center"/>
        </w:trPr>
        <w:tc>
          <w:tcPr>
            <w:tcW w:w="983" w:type="dxa"/>
            <w:noWrap/>
            <w:hideMark/>
          </w:tcPr>
          <w:p w14:paraId="563D1EC5"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Iran</w:t>
            </w:r>
          </w:p>
        </w:tc>
        <w:tc>
          <w:tcPr>
            <w:tcW w:w="1226" w:type="dxa"/>
            <w:noWrap/>
            <w:hideMark/>
          </w:tcPr>
          <w:p w14:paraId="01D24303"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5857G&gt;A</w:t>
            </w:r>
          </w:p>
        </w:tc>
        <w:tc>
          <w:tcPr>
            <w:tcW w:w="1778" w:type="dxa"/>
            <w:noWrap/>
            <w:hideMark/>
          </w:tcPr>
          <w:p w14:paraId="7A617C97"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149</w:t>
            </w:r>
          </w:p>
        </w:tc>
        <w:tc>
          <w:tcPr>
            <w:tcW w:w="647" w:type="dxa"/>
            <w:noWrap/>
            <w:hideMark/>
          </w:tcPr>
          <w:p w14:paraId="08F59709" w14:textId="77777777"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209</w:t>
            </w:r>
          </w:p>
        </w:tc>
        <w:tc>
          <w:tcPr>
            <w:tcW w:w="1567" w:type="dxa"/>
            <w:noWrap/>
            <w:hideMark/>
          </w:tcPr>
          <w:p w14:paraId="50AFE725" w14:textId="11EA5855" w:rsidR="00E00A15" w:rsidRPr="00E00A15" w:rsidRDefault="00E00A15" w:rsidP="00E00A15">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71,2</w:t>
            </w:r>
            <w:r w:rsidR="00D95E54">
              <w:rPr>
                <w:rFonts w:eastAsia="Times New Roman" w:cs="Arial"/>
                <w:sz w:val="22"/>
                <w:lang w:eastAsia="es-CO"/>
              </w:rPr>
              <w:t>%</w:t>
            </w:r>
          </w:p>
        </w:tc>
      </w:tr>
    </w:tbl>
    <w:p w14:paraId="2ECC3EE7" w14:textId="294700F4" w:rsidR="00FB53B5" w:rsidRPr="00FB53B5" w:rsidRDefault="003B55BA" w:rsidP="003B55BA">
      <w:pPr>
        <w:pStyle w:val="Descripcin"/>
        <w:rPr>
          <w:rFonts w:eastAsia="Times New Roman" w:cs="Arial"/>
          <w:color w:val="auto"/>
          <w:sz w:val="22"/>
          <w:lang w:eastAsia="es-CO"/>
        </w:rPr>
      </w:pPr>
      <w:bookmarkStart w:id="29" w:name="_Toc223277493"/>
      <w:r>
        <w:t xml:space="preserve">Tabla </w:t>
      </w:r>
      <w:r>
        <w:fldChar w:fldCharType="begin"/>
      </w:r>
      <w:r>
        <w:instrText xml:space="preserve"> SEQ Tabla \* ARABIC </w:instrText>
      </w:r>
      <w:r>
        <w:fldChar w:fldCharType="separate"/>
      </w:r>
      <w:r w:rsidR="00CA4546">
        <w:rPr>
          <w:noProof/>
        </w:rPr>
        <w:t>10</w:t>
      </w:r>
      <w:r>
        <w:fldChar w:fldCharType="end"/>
      </w:r>
      <w:r>
        <w:t xml:space="preserve"> </w:t>
      </w:r>
      <w:r w:rsidR="00FB53B5" w:rsidRPr="003B55BA">
        <w:rPr>
          <w:rFonts w:eastAsia="Times New Roman" w:cs="Arial"/>
          <w:i w:val="0"/>
          <w:iCs w:val="0"/>
          <w:color w:val="auto"/>
          <w:sz w:val="22"/>
          <w:lang w:eastAsia="es-CO"/>
        </w:rPr>
        <w:t>Frecuencia de los SNP predominantes en la región L1 del genotipo VPH-16</w:t>
      </w:r>
      <w:bookmarkEnd w:id="29"/>
    </w:p>
    <w:p w14:paraId="695FD2E2" w14:textId="4AFA094C" w:rsidR="00E00A15" w:rsidRDefault="00E00A15" w:rsidP="00B02F7F">
      <w:pPr>
        <w:spacing w:before="100" w:beforeAutospacing="1" w:after="100" w:afterAutospacing="1" w:line="360" w:lineRule="auto"/>
        <w:contextualSpacing w:val="0"/>
        <w:jc w:val="both"/>
        <w:rPr>
          <w:rFonts w:eastAsia="Times New Roman" w:cs="Arial"/>
          <w:sz w:val="22"/>
          <w:lang w:eastAsia="es-CO"/>
        </w:rPr>
      </w:pPr>
      <w:r w:rsidRPr="00E00A15">
        <w:rPr>
          <w:rFonts w:eastAsia="Times New Roman" w:cs="Arial"/>
          <w:sz w:val="22"/>
          <w:lang w:eastAsia="es-CO"/>
        </w:rPr>
        <w:t>El análisis de variación genómica mostró patrones geográficos diferenciados en los polimorfismos del genoma del VPH-16. En China, la variante 5570A&gt;G estuvo presente en el 98,6 % de las secuencias analizadas, mientras que India presentó la variante 4074G&gt;A en el 100 % de sus secuencias. México también mostró un patrón casi fijo con la variante 6657G&gt;A (96,9 %). En contraste, Irán presentó mayor diversidad, con la variante 5857G&gt;A en el 71,3 % de las muestras, lo cual indica la coexistencia de múltiples sublinajes dentro de esta población. Estos resultados sugieren estructuras geográficas distintivas de variación genómica en el VPH-16.</w:t>
      </w:r>
    </w:p>
    <w:tbl>
      <w:tblPr>
        <w:tblStyle w:val="Tablaconcuadrcula"/>
        <w:tblW w:w="0" w:type="auto"/>
        <w:jc w:val="center"/>
        <w:tblLook w:val="04A0" w:firstRow="1" w:lastRow="0" w:firstColumn="1" w:lastColumn="0" w:noHBand="0" w:noVBand="1"/>
      </w:tblPr>
      <w:tblGrid>
        <w:gridCol w:w="1004"/>
        <w:gridCol w:w="1252"/>
        <w:gridCol w:w="1816"/>
        <w:gridCol w:w="661"/>
        <w:gridCol w:w="1467"/>
      </w:tblGrid>
      <w:tr w:rsidR="00F70C28" w:rsidRPr="00F70C28" w14:paraId="3FD79441" w14:textId="77777777" w:rsidTr="00D95E54">
        <w:trPr>
          <w:trHeight w:val="288"/>
          <w:jc w:val="center"/>
        </w:trPr>
        <w:tc>
          <w:tcPr>
            <w:tcW w:w="6200" w:type="dxa"/>
            <w:gridSpan w:val="5"/>
            <w:noWrap/>
            <w:hideMark/>
          </w:tcPr>
          <w:p w14:paraId="7EBD50F4" w14:textId="77777777" w:rsidR="00F70C28" w:rsidRPr="00F70C28" w:rsidRDefault="00F70C28" w:rsidP="00D95E54">
            <w:pPr>
              <w:spacing w:before="100" w:beforeAutospacing="1" w:after="100" w:afterAutospacing="1" w:line="360" w:lineRule="auto"/>
              <w:contextualSpacing w:val="0"/>
              <w:jc w:val="center"/>
              <w:rPr>
                <w:rFonts w:eastAsia="Times New Roman" w:cs="Arial"/>
                <w:sz w:val="22"/>
                <w:lang w:eastAsia="es-CO"/>
              </w:rPr>
            </w:pPr>
            <w:r w:rsidRPr="00F70C28">
              <w:rPr>
                <w:rFonts w:eastAsia="Times New Roman" w:cs="Arial"/>
                <w:sz w:val="22"/>
                <w:lang w:eastAsia="es-CO"/>
              </w:rPr>
              <w:t>Human papillomavirus 18 Region L1</w:t>
            </w:r>
          </w:p>
        </w:tc>
      </w:tr>
      <w:tr w:rsidR="00F70C28" w:rsidRPr="00F70C28" w14:paraId="5103A533" w14:textId="77777777" w:rsidTr="00D95E54">
        <w:trPr>
          <w:trHeight w:val="288"/>
          <w:jc w:val="center"/>
        </w:trPr>
        <w:tc>
          <w:tcPr>
            <w:tcW w:w="1004" w:type="dxa"/>
            <w:noWrap/>
            <w:hideMark/>
          </w:tcPr>
          <w:p w14:paraId="4C5F65F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PAIS</w:t>
            </w:r>
          </w:p>
        </w:tc>
        <w:tc>
          <w:tcPr>
            <w:tcW w:w="1252" w:type="dxa"/>
            <w:noWrap/>
            <w:hideMark/>
          </w:tcPr>
          <w:p w14:paraId="02D6B0B6"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SNP</w:t>
            </w:r>
          </w:p>
        </w:tc>
        <w:tc>
          <w:tcPr>
            <w:tcW w:w="1816" w:type="dxa"/>
            <w:noWrap/>
            <w:hideMark/>
          </w:tcPr>
          <w:p w14:paraId="0145E7A6"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Cantidad SNP</w:t>
            </w:r>
          </w:p>
        </w:tc>
        <w:tc>
          <w:tcPr>
            <w:tcW w:w="661" w:type="dxa"/>
            <w:noWrap/>
            <w:hideMark/>
          </w:tcPr>
          <w:p w14:paraId="71D4814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total</w:t>
            </w:r>
          </w:p>
        </w:tc>
        <w:tc>
          <w:tcPr>
            <w:tcW w:w="1467" w:type="dxa"/>
            <w:noWrap/>
            <w:hideMark/>
          </w:tcPr>
          <w:p w14:paraId="006F8310"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porcentaje</w:t>
            </w:r>
          </w:p>
        </w:tc>
      </w:tr>
      <w:tr w:rsidR="00F70C28" w:rsidRPr="00F70C28" w14:paraId="70FF0024" w14:textId="77777777" w:rsidTr="00D95E54">
        <w:trPr>
          <w:trHeight w:val="288"/>
          <w:jc w:val="center"/>
        </w:trPr>
        <w:tc>
          <w:tcPr>
            <w:tcW w:w="1004" w:type="dxa"/>
            <w:vMerge w:val="restart"/>
            <w:noWrap/>
            <w:hideMark/>
          </w:tcPr>
          <w:p w14:paraId="13E56BB3"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China</w:t>
            </w:r>
          </w:p>
        </w:tc>
        <w:tc>
          <w:tcPr>
            <w:tcW w:w="1252" w:type="dxa"/>
            <w:noWrap/>
            <w:hideMark/>
          </w:tcPr>
          <w:p w14:paraId="63616C9F"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5503G&gt;A</w:t>
            </w:r>
          </w:p>
        </w:tc>
        <w:tc>
          <w:tcPr>
            <w:tcW w:w="1816" w:type="dxa"/>
            <w:noWrap/>
            <w:hideMark/>
          </w:tcPr>
          <w:p w14:paraId="2B90EB40"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661" w:type="dxa"/>
            <w:noWrap/>
            <w:hideMark/>
          </w:tcPr>
          <w:p w14:paraId="719DC7C5"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1467" w:type="dxa"/>
            <w:noWrap/>
            <w:hideMark/>
          </w:tcPr>
          <w:p w14:paraId="4D05C262" w14:textId="5978FCBB"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615CD2BB" w14:textId="77777777" w:rsidTr="00D95E54">
        <w:trPr>
          <w:trHeight w:val="288"/>
          <w:jc w:val="center"/>
        </w:trPr>
        <w:tc>
          <w:tcPr>
            <w:tcW w:w="1004" w:type="dxa"/>
            <w:vMerge/>
            <w:hideMark/>
          </w:tcPr>
          <w:p w14:paraId="01B55D6B"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25CD7A8F"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5701C&gt;G</w:t>
            </w:r>
          </w:p>
        </w:tc>
        <w:tc>
          <w:tcPr>
            <w:tcW w:w="1816" w:type="dxa"/>
            <w:noWrap/>
            <w:hideMark/>
          </w:tcPr>
          <w:p w14:paraId="56E38BA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661" w:type="dxa"/>
            <w:noWrap/>
            <w:hideMark/>
          </w:tcPr>
          <w:p w14:paraId="72707B7F"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1467" w:type="dxa"/>
            <w:noWrap/>
            <w:hideMark/>
          </w:tcPr>
          <w:p w14:paraId="603EB96F" w14:textId="11848939"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64F4BA8B" w14:textId="77777777" w:rsidTr="00D95E54">
        <w:trPr>
          <w:trHeight w:val="288"/>
          <w:jc w:val="center"/>
        </w:trPr>
        <w:tc>
          <w:tcPr>
            <w:tcW w:w="1004" w:type="dxa"/>
            <w:vMerge/>
            <w:hideMark/>
          </w:tcPr>
          <w:p w14:paraId="410D2FFE"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31F6F7DE"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6460C&gt;G</w:t>
            </w:r>
          </w:p>
        </w:tc>
        <w:tc>
          <w:tcPr>
            <w:tcW w:w="1816" w:type="dxa"/>
            <w:noWrap/>
            <w:hideMark/>
          </w:tcPr>
          <w:p w14:paraId="6A8FDC42"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661" w:type="dxa"/>
            <w:noWrap/>
            <w:hideMark/>
          </w:tcPr>
          <w:p w14:paraId="2C01BD4C"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1467" w:type="dxa"/>
            <w:noWrap/>
            <w:hideMark/>
          </w:tcPr>
          <w:p w14:paraId="59C7E6F9" w14:textId="4E4F262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19614C4E" w14:textId="77777777" w:rsidTr="00D95E54">
        <w:trPr>
          <w:trHeight w:val="288"/>
          <w:jc w:val="center"/>
        </w:trPr>
        <w:tc>
          <w:tcPr>
            <w:tcW w:w="1004" w:type="dxa"/>
            <w:vMerge/>
            <w:hideMark/>
          </w:tcPr>
          <w:p w14:paraId="1BA54967"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2EFDC544"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6625C&gt;G</w:t>
            </w:r>
          </w:p>
        </w:tc>
        <w:tc>
          <w:tcPr>
            <w:tcW w:w="1816" w:type="dxa"/>
            <w:noWrap/>
            <w:hideMark/>
          </w:tcPr>
          <w:p w14:paraId="58859B2B"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661" w:type="dxa"/>
            <w:noWrap/>
            <w:hideMark/>
          </w:tcPr>
          <w:p w14:paraId="189E95D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1467" w:type="dxa"/>
            <w:noWrap/>
            <w:hideMark/>
          </w:tcPr>
          <w:p w14:paraId="16E63A8F" w14:textId="4D779570"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52A3D12B" w14:textId="77777777" w:rsidTr="00D95E54">
        <w:trPr>
          <w:trHeight w:val="288"/>
          <w:jc w:val="center"/>
        </w:trPr>
        <w:tc>
          <w:tcPr>
            <w:tcW w:w="1004" w:type="dxa"/>
            <w:vMerge/>
            <w:hideMark/>
          </w:tcPr>
          <w:p w14:paraId="44B90355"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08C1BA29"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6842C&gt;G</w:t>
            </w:r>
          </w:p>
        </w:tc>
        <w:tc>
          <w:tcPr>
            <w:tcW w:w="1816" w:type="dxa"/>
            <w:noWrap/>
            <w:hideMark/>
          </w:tcPr>
          <w:p w14:paraId="0B0F680D"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661" w:type="dxa"/>
            <w:noWrap/>
            <w:hideMark/>
          </w:tcPr>
          <w:p w14:paraId="6917743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12</w:t>
            </w:r>
          </w:p>
        </w:tc>
        <w:tc>
          <w:tcPr>
            <w:tcW w:w="1467" w:type="dxa"/>
            <w:noWrap/>
            <w:hideMark/>
          </w:tcPr>
          <w:p w14:paraId="43D161DA" w14:textId="7FACB968"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67D13A87" w14:textId="77777777" w:rsidTr="00D95E54">
        <w:trPr>
          <w:trHeight w:val="288"/>
          <w:jc w:val="center"/>
        </w:trPr>
        <w:tc>
          <w:tcPr>
            <w:tcW w:w="1004" w:type="dxa"/>
            <w:noWrap/>
            <w:hideMark/>
          </w:tcPr>
          <w:p w14:paraId="719C4AD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lastRenderedPageBreak/>
              <w:t>Mexico</w:t>
            </w:r>
          </w:p>
        </w:tc>
        <w:tc>
          <w:tcPr>
            <w:tcW w:w="1252" w:type="dxa"/>
            <w:noWrap/>
            <w:hideMark/>
          </w:tcPr>
          <w:p w14:paraId="13EF18DB"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5701C&gt;G</w:t>
            </w:r>
          </w:p>
        </w:tc>
        <w:tc>
          <w:tcPr>
            <w:tcW w:w="1816" w:type="dxa"/>
            <w:noWrap/>
            <w:hideMark/>
          </w:tcPr>
          <w:p w14:paraId="569956CF"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37</w:t>
            </w:r>
          </w:p>
        </w:tc>
        <w:tc>
          <w:tcPr>
            <w:tcW w:w="661" w:type="dxa"/>
            <w:noWrap/>
            <w:hideMark/>
          </w:tcPr>
          <w:p w14:paraId="53A42774"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37</w:t>
            </w:r>
          </w:p>
        </w:tc>
        <w:tc>
          <w:tcPr>
            <w:tcW w:w="1467" w:type="dxa"/>
            <w:noWrap/>
            <w:hideMark/>
          </w:tcPr>
          <w:p w14:paraId="5B8A6854" w14:textId="2051D52D"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09AC3D9D" w14:textId="77777777" w:rsidTr="00D95E54">
        <w:trPr>
          <w:trHeight w:val="288"/>
          <w:jc w:val="center"/>
        </w:trPr>
        <w:tc>
          <w:tcPr>
            <w:tcW w:w="1004" w:type="dxa"/>
            <w:vMerge w:val="restart"/>
            <w:noWrap/>
            <w:hideMark/>
          </w:tcPr>
          <w:p w14:paraId="60BF28FA"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Iran</w:t>
            </w:r>
          </w:p>
        </w:tc>
        <w:tc>
          <w:tcPr>
            <w:tcW w:w="1252" w:type="dxa"/>
            <w:noWrap/>
            <w:hideMark/>
          </w:tcPr>
          <w:p w14:paraId="2093FA28"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6625C&gt;G</w:t>
            </w:r>
          </w:p>
        </w:tc>
        <w:tc>
          <w:tcPr>
            <w:tcW w:w="1816" w:type="dxa"/>
            <w:noWrap/>
            <w:hideMark/>
          </w:tcPr>
          <w:p w14:paraId="67F08341"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32</w:t>
            </w:r>
          </w:p>
        </w:tc>
        <w:tc>
          <w:tcPr>
            <w:tcW w:w="661" w:type="dxa"/>
            <w:noWrap/>
            <w:hideMark/>
          </w:tcPr>
          <w:p w14:paraId="10E853B2"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32</w:t>
            </w:r>
          </w:p>
        </w:tc>
        <w:tc>
          <w:tcPr>
            <w:tcW w:w="1467" w:type="dxa"/>
            <w:noWrap/>
            <w:hideMark/>
          </w:tcPr>
          <w:p w14:paraId="3BDF898A" w14:textId="7E6BE5B4"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r w:rsidR="00F70C28" w:rsidRPr="00F70C28" w14:paraId="75EFFCF8" w14:textId="77777777" w:rsidTr="00D95E54">
        <w:trPr>
          <w:trHeight w:val="288"/>
          <w:jc w:val="center"/>
        </w:trPr>
        <w:tc>
          <w:tcPr>
            <w:tcW w:w="1004" w:type="dxa"/>
            <w:vMerge/>
            <w:hideMark/>
          </w:tcPr>
          <w:p w14:paraId="2FC478A4"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1F5505CB"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6731G&gt;A</w:t>
            </w:r>
          </w:p>
        </w:tc>
        <w:tc>
          <w:tcPr>
            <w:tcW w:w="1816" w:type="dxa"/>
            <w:noWrap/>
            <w:hideMark/>
          </w:tcPr>
          <w:p w14:paraId="1BCC0AE6"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32</w:t>
            </w:r>
          </w:p>
        </w:tc>
        <w:tc>
          <w:tcPr>
            <w:tcW w:w="661" w:type="dxa"/>
            <w:noWrap/>
            <w:hideMark/>
          </w:tcPr>
          <w:p w14:paraId="7DCADE56" w14:textId="77777777"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32</w:t>
            </w:r>
          </w:p>
        </w:tc>
        <w:tc>
          <w:tcPr>
            <w:tcW w:w="1467" w:type="dxa"/>
            <w:noWrap/>
            <w:hideMark/>
          </w:tcPr>
          <w:p w14:paraId="6AC07FB4" w14:textId="0C5819BD" w:rsidR="00F70C28" w:rsidRPr="00F70C28" w:rsidRDefault="00F70C28" w:rsidP="00F70C28">
            <w:pPr>
              <w:spacing w:before="100" w:beforeAutospacing="1" w:after="100" w:afterAutospacing="1" w:line="360" w:lineRule="auto"/>
              <w:contextualSpacing w:val="0"/>
              <w:jc w:val="both"/>
              <w:rPr>
                <w:rFonts w:eastAsia="Times New Roman" w:cs="Arial"/>
                <w:sz w:val="22"/>
                <w:lang w:eastAsia="es-CO"/>
              </w:rPr>
            </w:pPr>
            <w:r w:rsidRPr="00F70C28">
              <w:rPr>
                <w:rFonts w:eastAsia="Times New Roman" w:cs="Arial"/>
                <w:sz w:val="22"/>
                <w:lang w:eastAsia="es-CO"/>
              </w:rPr>
              <w:t>100</w:t>
            </w:r>
            <w:r w:rsidR="00FB53B5">
              <w:rPr>
                <w:rFonts w:eastAsia="Times New Roman" w:cs="Arial"/>
                <w:sz w:val="22"/>
                <w:lang w:eastAsia="es-CO"/>
              </w:rPr>
              <w:t>%</w:t>
            </w:r>
          </w:p>
        </w:tc>
      </w:tr>
    </w:tbl>
    <w:p w14:paraId="720AE48F" w14:textId="3FAAA8BD" w:rsidR="00FB53B5" w:rsidRDefault="003B55BA" w:rsidP="003B55BA">
      <w:pPr>
        <w:pStyle w:val="Descripcin"/>
        <w:rPr>
          <w:rFonts w:eastAsia="Times New Roman" w:cs="Arial"/>
          <w:sz w:val="22"/>
          <w:lang w:eastAsia="es-CO"/>
        </w:rPr>
      </w:pPr>
      <w:bookmarkStart w:id="30" w:name="_Toc223277494"/>
      <w:r>
        <w:t xml:space="preserve">Tabla </w:t>
      </w:r>
      <w:r>
        <w:fldChar w:fldCharType="begin"/>
      </w:r>
      <w:r>
        <w:instrText xml:space="preserve"> SEQ Tabla \* ARABIC </w:instrText>
      </w:r>
      <w:r>
        <w:fldChar w:fldCharType="separate"/>
      </w:r>
      <w:r w:rsidR="00CA4546">
        <w:rPr>
          <w:noProof/>
        </w:rPr>
        <w:t>11</w:t>
      </w:r>
      <w:r>
        <w:fldChar w:fldCharType="end"/>
      </w:r>
      <w:r>
        <w:t xml:space="preserve"> </w:t>
      </w:r>
      <w:r w:rsidR="00B210DA" w:rsidRPr="003B55BA">
        <w:rPr>
          <w:rFonts w:eastAsia="Times New Roman" w:cs="Arial"/>
          <w:i w:val="0"/>
          <w:iCs w:val="0"/>
          <w:color w:val="auto"/>
          <w:sz w:val="22"/>
          <w:lang w:eastAsia="es-CO"/>
        </w:rPr>
        <w:t>Frecuencia de los SNP predominantes en la región L1 del genotipo VPH-18</w:t>
      </w:r>
      <w:bookmarkEnd w:id="30"/>
    </w:p>
    <w:p w14:paraId="2AC6B610" w14:textId="4CDE4AA6" w:rsidR="00F70C28" w:rsidRDefault="00E2706B" w:rsidP="00B02F7F">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 xml:space="preserve">En la región L1 del VPH-18 se identificaron polimorfismos fijos dentro de cada población analizada. En China, cinco variantes (5503G&gt;A, 5701C&gt;G, 6460C&gt;G, 6625C&gt;G y 6842C&gt;G) estuvieron presentes en el 100 % de las secuencias. De manera similar, en México la variante 5701C&gt;G se encontró en el total de las secuencias </w:t>
      </w:r>
      <w:r w:rsidR="007E7D03" w:rsidRPr="00E2706B">
        <w:rPr>
          <w:rFonts w:eastAsia="Times New Roman" w:cs="Arial"/>
          <w:sz w:val="22"/>
          <w:lang w:eastAsia="es-CO"/>
        </w:rPr>
        <w:t>evaluadas,</w:t>
      </w:r>
      <w:r w:rsidRPr="00E2706B">
        <w:rPr>
          <w:rFonts w:eastAsia="Times New Roman" w:cs="Arial"/>
          <w:sz w:val="22"/>
          <w:lang w:eastAsia="es-CO"/>
        </w:rPr>
        <w:t xml:space="preserve"> mientras que en Irán las variantes 6625C&gt;G y 6731G&gt;A estuvieron presentes en todas las muestras </w:t>
      </w:r>
      <w:r w:rsidR="007E7D03" w:rsidRPr="00E2706B">
        <w:rPr>
          <w:rFonts w:eastAsia="Times New Roman" w:cs="Arial"/>
          <w:sz w:val="22"/>
          <w:lang w:eastAsia="es-CO"/>
        </w:rPr>
        <w:t>analizadas.</w:t>
      </w:r>
      <w:r w:rsidRPr="00E2706B">
        <w:rPr>
          <w:rFonts w:eastAsia="Times New Roman" w:cs="Arial"/>
          <w:sz w:val="22"/>
          <w:lang w:eastAsia="es-CO"/>
        </w:rPr>
        <w:t xml:space="preserve"> Estos resultados evidencian la existencia de haplotipos dominantes y una baja variabilidad intrapoblacional en la región L1 para las poblaciones estudiadas.</w:t>
      </w:r>
    </w:p>
    <w:p w14:paraId="14B696BC" w14:textId="77777777" w:rsidR="00E41DD1" w:rsidRDefault="00E41DD1" w:rsidP="00B02F7F">
      <w:pPr>
        <w:spacing w:before="100" w:beforeAutospacing="1" w:after="100" w:afterAutospacing="1" w:line="360" w:lineRule="auto"/>
        <w:contextualSpacing w:val="0"/>
        <w:jc w:val="both"/>
        <w:rPr>
          <w:rFonts w:eastAsia="Times New Roman" w:cs="Arial"/>
          <w:sz w:val="22"/>
          <w:lang w:eastAsia="es-CO"/>
        </w:rPr>
      </w:pPr>
    </w:p>
    <w:tbl>
      <w:tblPr>
        <w:tblStyle w:val="Tablaconcuadrcula"/>
        <w:tblW w:w="0" w:type="auto"/>
        <w:jc w:val="center"/>
        <w:tblLook w:val="04A0" w:firstRow="1" w:lastRow="0" w:firstColumn="1" w:lastColumn="0" w:noHBand="0" w:noVBand="1"/>
      </w:tblPr>
      <w:tblGrid>
        <w:gridCol w:w="1102"/>
        <w:gridCol w:w="1405"/>
        <w:gridCol w:w="2867"/>
      </w:tblGrid>
      <w:tr w:rsidR="00B279A7" w:rsidRPr="00B279A7" w14:paraId="5C1B26DE" w14:textId="77777777" w:rsidTr="00D95E54">
        <w:trPr>
          <w:trHeight w:val="283"/>
          <w:jc w:val="center"/>
        </w:trPr>
        <w:tc>
          <w:tcPr>
            <w:tcW w:w="5374" w:type="dxa"/>
            <w:gridSpan w:val="3"/>
            <w:noWrap/>
            <w:hideMark/>
          </w:tcPr>
          <w:p w14:paraId="1B8F1B68" w14:textId="0EC11A31" w:rsidR="00B279A7" w:rsidRPr="00B279A7" w:rsidRDefault="00B279A7" w:rsidP="00B279A7">
            <w:pPr>
              <w:spacing w:before="100" w:beforeAutospacing="1" w:after="100" w:afterAutospacing="1" w:line="360" w:lineRule="auto"/>
              <w:contextualSpacing w:val="0"/>
              <w:jc w:val="center"/>
              <w:rPr>
                <w:rFonts w:eastAsia="Times New Roman" w:cs="Arial"/>
                <w:sz w:val="22"/>
                <w:lang w:eastAsia="es-CO"/>
              </w:rPr>
            </w:pPr>
            <w:r w:rsidRPr="00B279A7">
              <w:rPr>
                <w:rFonts w:eastAsia="Times New Roman" w:cs="Arial"/>
                <w:sz w:val="22"/>
                <w:lang w:eastAsia="es-CO"/>
              </w:rPr>
              <w:t xml:space="preserve">Human papillomavirus </w:t>
            </w:r>
            <w:r w:rsidR="00D641EC" w:rsidRPr="00B279A7">
              <w:rPr>
                <w:rFonts w:eastAsia="Times New Roman" w:cs="Arial"/>
                <w:sz w:val="22"/>
                <w:lang w:eastAsia="es-CO"/>
              </w:rPr>
              <w:t>18 L</w:t>
            </w:r>
            <w:r w:rsidRPr="00B279A7">
              <w:rPr>
                <w:rFonts w:eastAsia="Times New Roman" w:cs="Arial"/>
                <w:sz w:val="22"/>
                <w:lang w:eastAsia="es-CO"/>
              </w:rPr>
              <w:t>1</w:t>
            </w:r>
          </w:p>
        </w:tc>
      </w:tr>
      <w:tr w:rsidR="00B279A7" w:rsidRPr="00B279A7" w14:paraId="105F039C" w14:textId="77777777" w:rsidTr="00D95E54">
        <w:trPr>
          <w:trHeight w:val="283"/>
          <w:jc w:val="center"/>
        </w:trPr>
        <w:tc>
          <w:tcPr>
            <w:tcW w:w="1102" w:type="dxa"/>
            <w:noWrap/>
            <w:hideMark/>
          </w:tcPr>
          <w:p w14:paraId="18AEFFEF"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Pais</w:t>
            </w:r>
          </w:p>
        </w:tc>
        <w:tc>
          <w:tcPr>
            <w:tcW w:w="1405" w:type="dxa"/>
            <w:noWrap/>
            <w:hideMark/>
          </w:tcPr>
          <w:p w14:paraId="0C9D3790"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snp</w:t>
            </w:r>
          </w:p>
        </w:tc>
        <w:tc>
          <w:tcPr>
            <w:tcW w:w="2867" w:type="dxa"/>
            <w:noWrap/>
            <w:hideMark/>
          </w:tcPr>
          <w:p w14:paraId="06694A96"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Cantidad de snp repetidos</w:t>
            </w:r>
          </w:p>
        </w:tc>
      </w:tr>
      <w:tr w:rsidR="00B279A7" w:rsidRPr="00B279A7" w14:paraId="32B25049" w14:textId="77777777" w:rsidTr="00D95E54">
        <w:trPr>
          <w:trHeight w:val="283"/>
          <w:jc w:val="center"/>
        </w:trPr>
        <w:tc>
          <w:tcPr>
            <w:tcW w:w="1102" w:type="dxa"/>
            <w:noWrap/>
            <w:hideMark/>
          </w:tcPr>
          <w:p w14:paraId="281A241B"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China</w:t>
            </w:r>
          </w:p>
        </w:tc>
        <w:tc>
          <w:tcPr>
            <w:tcW w:w="1405" w:type="dxa"/>
            <w:noWrap/>
            <w:hideMark/>
          </w:tcPr>
          <w:p w14:paraId="0DE7EEA3"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5701C&gt;G</w:t>
            </w:r>
          </w:p>
        </w:tc>
        <w:tc>
          <w:tcPr>
            <w:tcW w:w="2867" w:type="dxa"/>
            <w:noWrap/>
            <w:hideMark/>
          </w:tcPr>
          <w:p w14:paraId="15BA99FE"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12</w:t>
            </w:r>
          </w:p>
        </w:tc>
      </w:tr>
      <w:tr w:rsidR="00B279A7" w:rsidRPr="00B279A7" w14:paraId="50A4F2C0" w14:textId="77777777" w:rsidTr="00D95E54">
        <w:trPr>
          <w:trHeight w:val="283"/>
          <w:jc w:val="center"/>
        </w:trPr>
        <w:tc>
          <w:tcPr>
            <w:tcW w:w="1102" w:type="dxa"/>
            <w:noWrap/>
            <w:hideMark/>
          </w:tcPr>
          <w:p w14:paraId="7DBEBE08"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Mexico</w:t>
            </w:r>
          </w:p>
        </w:tc>
        <w:tc>
          <w:tcPr>
            <w:tcW w:w="1405" w:type="dxa"/>
            <w:noWrap/>
            <w:hideMark/>
          </w:tcPr>
          <w:p w14:paraId="198D3DFB"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5701C&gt;G</w:t>
            </w:r>
          </w:p>
        </w:tc>
        <w:tc>
          <w:tcPr>
            <w:tcW w:w="2867" w:type="dxa"/>
            <w:noWrap/>
            <w:hideMark/>
          </w:tcPr>
          <w:p w14:paraId="5A8F9070"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37</w:t>
            </w:r>
          </w:p>
        </w:tc>
      </w:tr>
      <w:tr w:rsidR="00B279A7" w:rsidRPr="00B279A7" w14:paraId="24D52606" w14:textId="77777777" w:rsidTr="00D95E54">
        <w:trPr>
          <w:trHeight w:val="283"/>
          <w:jc w:val="center"/>
        </w:trPr>
        <w:tc>
          <w:tcPr>
            <w:tcW w:w="1102" w:type="dxa"/>
            <w:noWrap/>
            <w:hideMark/>
          </w:tcPr>
          <w:p w14:paraId="63019653"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China</w:t>
            </w:r>
          </w:p>
        </w:tc>
        <w:tc>
          <w:tcPr>
            <w:tcW w:w="1405" w:type="dxa"/>
            <w:noWrap/>
            <w:hideMark/>
          </w:tcPr>
          <w:p w14:paraId="4EF0E18B"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6625C&gt;G</w:t>
            </w:r>
          </w:p>
        </w:tc>
        <w:tc>
          <w:tcPr>
            <w:tcW w:w="2867" w:type="dxa"/>
            <w:noWrap/>
            <w:hideMark/>
          </w:tcPr>
          <w:p w14:paraId="0A0960D9"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12</w:t>
            </w:r>
          </w:p>
        </w:tc>
      </w:tr>
      <w:tr w:rsidR="00B279A7" w:rsidRPr="00B279A7" w14:paraId="456EE4B8" w14:textId="77777777" w:rsidTr="00D95E54">
        <w:trPr>
          <w:trHeight w:val="283"/>
          <w:jc w:val="center"/>
        </w:trPr>
        <w:tc>
          <w:tcPr>
            <w:tcW w:w="1102" w:type="dxa"/>
            <w:noWrap/>
            <w:hideMark/>
          </w:tcPr>
          <w:p w14:paraId="202068B5"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Iran</w:t>
            </w:r>
          </w:p>
        </w:tc>
        <w:tc>
          <w:tcPr>
            <w:tcW w:w="1405" w:type="dxa"/>
            <w:noWrap/>
            <w:hideMark/>
          </w:tcPr>
          <w:p w14:paraId="165DA7E5"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6625C&gt;G</w:t>
            </w:r>
          </w:p>
        </w:tc>
        <w:tc>
          <w:tcPr>
            <w:tcW w:w="2867" w:type="dxa"/>
            <w:noWrap/>
            <w:hideMark/>
          </w:tcPr>
          <w:p w14:paraId="21FEC240"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32</w:t>
            </w:r>
          </w:p>
        </w:tc>
      </w:tr>
      <w:tr w:rsidR="00B279A7" w:rsidRPr="00B279A7" w14:paraId="5370FB2F" w14:textId="77777777" w:rsidTr="00D95E54">
        <w:trPr>
          <w:trHeight w:val="283"/>
          <w:jc w:val="center"/>
        </w:trPr>
        <w:tc>
          <w:tcPr>
            <w:tcW w:w="1102" w:type="dxa"/>
            <w:noWrap/>
            <w:hideMark/>
          </w:tcPr>
          <w:p w14:paraId="4A494E05"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China</w:t>
            </w:r>
          </w:p>
        </w:tc>
        <w:tc>
          <w:tcPr>
            <w:tcW w:w="1405" w:type="dxa"/>
            <w:noWrap/>
            <w:hideMark/>
          </w:tcPr>
          <w:p w14:paraId="7942F439"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5920C&gt;T</w:t>
            </w:r>
          </w:p>
        </w:tc>
        <w:tc>
          <w:tcPr>
            <w:tcW w:w="2867" w:type="dxa"/>
            <w:noWrap/>
            <w:hideMark/>
          </w:tcPr>
          <w:p w14:paraId="18A029D1"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w:t>
            </w:r>
          </w:p>
        </w:tc>
      </w:tr>
      <w:tr w:rsidR="00B279A7" w:rsidRPr="00B279A7" w14:paraId="22EF9072" w14:textId="77777777" w:rsidTr="00D95E54">
        <w:trPr>
          <w:trHeight w:val="283"/>
          <w:jc w:val="center"/>
        </w:trPr>
        <w:tc>
          <w:tcPr>
            <w:tcW w:w="1102" w:type="dxa"/>
            <w:noWrap/>
            <w:hideMark/>
          </w:tcPr>
          <w:p w14:paraId="3061261F"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Mexico</w:t>
            </w:r>
          </w:p>
        </w:tc>
        <w:tc>
          <w:tcPr>
            <w:tcW w:w="1405" w:type="dxa"/>
            <w:noWrap/>
            <w:hideMark/>
          </w:tcPr>
          <w:p w14:paraId="1A004A42"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5920C&gt;T</w:t>
            </w:r>
          </w:p>
        </w:tc>
        <w:tc>
          <w:tcPr>
            <w:tcW w:w="2867" w:type="dxa"/>
            <w:noWrap/>
            <w:hideMark/>
          </w:tcPr>
          <w:p w14:paraId="182D7509"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1</w:t>
            </w:r>
          </w:p>
        </w:tc>
      </w:tr>
      <w:tr w:rsidR="00B279A7" w:rsidRPr="00B279A7" w14:paraId="75ED29EA" w14:textId="77777777" w:rsidTr="00D95E54">
        <w:trPr>
          <w:trHeight w:val="283"/>
          <w:jc w:val="center"/>
        </w:trPr>
        <w:tc>
          <w:tcPr>
            <w:tcW w:w="1102" w:type="dxa"/>
            <w:noWrap/>
            <w:hideMark/>
          </w:tcPr>
          <w:p w14:paraId="5B852567"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China</w:t>
            </w:r>
          </w:p>
        </w:tc>
        <w:tc>
          <w:tcPr>
            <w:tcW w:w="1405" w:type="dxa"/>
            <w:noWrap/>
            <w:hideMark/>
          </w:tcPr>
          <w:p w14:paraId="1DF8BEE8"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5832A&gt;C</w:t>
            </w:r>
          </w:p>
        </w:tc>
        <w:tc>
          <w:tcPr>
            <w:tcW w:w="2867" w:type="dxa"/>
            <w:noWrap/>
            <w:hideMark/>
          </w:tcPr>
          <w:p w14:paraId="6AC07FA1"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1</w:t>
            </w:r>
          </w:p>
        </w:tc>
      </w:tr>
      <w:tr w:rsidR="00B279A7" w:rsidRPr="00B279A7" w14:paraId="3850360D" w14:textId="77777777" w:rsidTr="00D95E54">
        <w:trPr>
          <w:trHeight w:val="283"/>
          <w:jc w:val="center"/>
        </w:trPr>
        <w:tc>
          <w:tcPr>
            <w:tcW w:w="1102" w:type="dxa"/>
            <w:noWrap/>
            <w:hideMark/>
          </w:tcPr>
          <w:p w14:paraId="266DDB76"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Mexico</w:t>
            </w:r>
          </w:p>
        </w:tc>
        <w:tc>
          <w:tcPr>
            <w:tcW w:w="1405" w:type="dxa"/>
            <w:noWrap/>
            <w:hideMark/>
          </w:tcPr>
          <w:p w14:paraId="5F89159B"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5832A&gt;C</w:t>
            </w:r>
          </w:p>
        </w:tc>
        <w:tc>
          <w:tcPr>
            <w:tcW w:w="2867" w:type="dxa"/>
            <w:noWrap/>
            <w:hideMark/>
          </w:tcPr>
          <w:p w14:paraId="290ED00C" w14:textId="77777777" w:rsidR="00B279A7" w:rsidRPr="00B279A7" w:rsidRDefault="00B279A7" w:rsidP="00B279A7">
            <w:pPr>
              <w:spacing w:before="100" w:beforeAutospacing="1" w:after="100" w:afterAutospacing="1" w:line="360" w:lineRule="auto"/>
              <w:contextualSpacing w:val="0"/>
              <w:jc w:val="both"/>
              <w:rPr>
                <w:rFonts w:eastAsia="Times New Roman" w:cs="Arial"/>
                <w:sz w:val="22"/>
                <w:lang w:eastAsia="es-CO"/>
              </w:rPr>
            </w:pPr>
            <w:r w:rsidRPr="00B279A7">
              <w:rPr>
                <w:rFonts w:eastAsia="Times New Roman" w:cs="Arial"/>
                <w:sz w:val="22"/>
                <w:lang w:eastAsia="es-CO"/>
              </w:rPr>
              <w:t>24</w:t>
            </w:r>
          </w:p>
        </w:tc>
      </w:tr>
    </w:tbl>
    <w:p w14:paraId="78AD33FC" w14:textId="27E61E7D" w:rsidR="00B210DA" w:rsidRPr="003B55BA" w:rsidRDefault="00CA4546" w:rsidP="00CA4546">
      <w:pPr>
        <w:pStyle w:val="Descripcin"/>
        <w:rPr>
          <w:rFonts w:eastAsia="Times New Roman" w:cs="Arial"/>
          <w:i w:val="0"/>
          <w:iCs w:val="0"/>
          <w:color w:val="auto"/>
          <w:sz w:val="22"/>
          <w:lang w:eastAsia="es-CO"/>
        </w:rPr>
      </w:pPr>
      <w:bookmarkStart w:id="31" w:name="_Toc223277495"/>
      <w:r>
        <w:t xml:space="preserve">Tabla </w:t>
      </w:r>
      <w:r>
        <w:fldChar w:fldCharType="begin"/>
      </w:r>
      <w:r>
        <w:instrText xml:space="preserve"> SEQ Tabla \* ARABIC </w:instrText>
      </w:r>
      <w:r>
        <w:fldChar w:fldCharType="separate"/>
      </w:r>
      <w:r>
        <w:rPr>
          <w:noProof/>
        </w:rPr>
        <w:t>12</w:t>
      </w:r>
      <w:r>
        <w:fldChar w:fldCharType="end"/>
      </w:r>
      <w:r w:rsidR="003B55BA">
        <w:t xml:space="preserve"> </w:t>
      </w:r>
      <w:r w:rsidR="00B210DA" w:rsidRPr="003B55BA">
        <w:rPr>
          <w:rFonts w:eastAsia="Times New Roman" w:cs="Arial"/>
          <w:i w:val="0"/>
          <w:iCs w:val="0"/>
          <w:color w:val="auto"/>
          <w:sz w:val="22"/>
          <w:lang w:eastAsia="es-CO"/>
        </w:rPr>
        <w:t>Frecuencia de SNP compartidos en la región L1 del genotipo VPH-18</w:t>
      </w:r>
      <w:bookmarkEnd w:id="31"/>
    </w:p>
    <w:p w14:paraId="70FB9CFB" w14:textId="7112C8C5" w:rsidR="00E2706B" w:rsidRPr="00D95E54" w:rsidRDefault="00E0145B" w:rsidP="00D95E54">
      <w:pPr>
        <w:spacing w:before="100" w:beforeAutospacing="1" w:after="100" w:afterAutospacing="1" w:line="360" w:lineRule="auto"/>
        <w:contextualSpacing w:val="0"/>
        <w:rPr>
          <w:rFonts w:eastAsia="Times New Roman" w:cs="Arial"/>
          <w:sz w:val="22"/>
          <w:lang w:eastAsia="es-CO"/>
        </w:rPr>
      </w:pPr>
      <w:r w:rsidRPr="00D95E54">
        <w:rPr>
          <w:rFonts w:eastAsia="Times New Roman" w:cs="Arial"/>
          <w:sz w:val="22"/>
          <w:lang w:eastAsia="es-CO"/>
        </w:rPr>
        <w:t>En la región L1 del genoma de VPH-18 se observaron patrones de variación estructurados geográficamente.</w:t>
      </w:r>
      <w:r w:rsidRPr="00D95E54">
        <w:rPr>
          <w:rFonts w:eastAsia="Times New Roman" w:cs="Arial"/>
          <w:sz w:val="22"/>
          <w:lang w:eastAsia="es-CO"/>
        </w:rPr>
        <w:br/>
        <w:t xml:space="preserve">El polimorfismo 5701C&gt;G estuvo presente en el 100 % de las secuencias tanto en las muestras de China (12/12) como en las de México (37/37), lo que sugiere la existencia de </w:t>
      </w:r>
      <w:r w:rsidRPr="00D95E54">
        <w:rPr>
          <w:rFonts w:eastAsia="Times New Roman" w:cs="Arial"/>
          <w:sz w:val="22"/>
          <w:lang w:eastAsia="es-CO"/>
        </w:rPr>
        <w:lastRenderedPageBreak/>
        <w:t>un linaje dominante en ambas poblaciones.</w:t>
      </w:r>
      <w:r w:rsidRPr="00D95E54">
        <w:rPr>
          <w:rFonts w:eastAsia="Times New Roman" w:cs="Arial"/>
          <w:sz w:val="22"/>
          <w:lang w:eastAsia="es-CO"/>
        </w:rPr>
        <w:br/>
        <w:t>De manera similar, 6625C&gt;G se encontró en el 100 % de las secuencias de China (12/12) y de Irán (32/32), evidenciando otra firma genética compartida.</w:t>
      </w:r>
      <w:r w:rsidRPr="00D95E54">
        <w:rPr>
          <w:rFonts w:eastAsia="Times New Roman" w:cs="Arial"/>
          <w:sz w:val="22"/>
          <w:lang w:eastAsia="es-CO"/>
        </w:rPr>
        <w:br/>
        <w:t>Otros SNP como 5920C&gt;T y 5832A&gt;C mostraron variación intrapoblacional, con mayor presencia en algunas poblaciones, lo que indica una diversidad genética más sutil dentro de L1.</w:t>
      </w:r>
      <w:r w:rsidRPr="00D95E54">
        <w:rPr>
          <w:rFonts w:eastAsia="Times New Roman" w:cs="Arial"/>
          <w:sz w:val="22"/>
          <w:lang w:eastAsia="es-CO"/>
        </w:rPr>
        <w:br/>
        <w:t>En conjunto, estos resultados reflejan la presencia de linajes dominantes con variantes fijas y una variabilidad geográfica en la región L1 del VPH-18.</w:t>
      </w:r>
    </w:p>
    <w:tbl>
      <w:tblPr>
        <w:tblStyle w:val="Tablaconcuadrcula"/>
        <w:tblW w:w="0" w:type="auto"/>
        <w:jc w:val="center"/>
        <w:tblLook w:val="04A0" w:firstRow="1" w:lastRow="0" w:firstColumn="1" w:lastColumn="0" w:noHBand="0" w:noVBand="1"/>
      </w:tblPr>
      <w:tblGrid>
        <w:gridCol w:w="1004"/>
        <w:gridCol w:w="1252"/>
        <w:gridCol w:w="1816"/>
        <w:gridCol w:w="661"/>
        <w:gridCol w:w="1467"/>
      </w:tblGrid>
      <w:tr w:rsidR="00E2706B" w:rsidRPr="00E2706B" w14:paraId="12325CDE" w14:textId="77777777" w:rsidTr="00D95E54">
        <w:trPr>
          <w:trHeight w:val="288"/>
          <w:jc w:val="center"/>
        </w:trPr>
        <w:tc>
          <w:tcPr>
            <w:tcW w:w="6200" w:type="dxa"/>
            <w:gridSpan w:val="5"/>
            <w:noWrap/>
            <w:hideMark/>
          </w:tcPr>
          <w:p w14:paraId="0F92EA47" w14:textId="77777777" w:rsidR="00E2706B" w:rsidRPr="00E2706B" w:rsidRDefault="00E2706B" w:rsidP="00D95E54">
            <w:pPr>
              <w:spacing w:before="100" w:beforeAutospacing="1" w:after="100" w:afterAutospacing="1" w:line="360" w:lineRule="auto"/>
              <w:contextualSpacing w:val="0"/>
              <w:jc w:val="center"/>
              <w:rPr>
                <w:rFonts w:eastAsia="Times New Roman" w:cs="Arial"/>
                <w:sz w:val="22"/>
                <w:lang w:eastAsia="es-CO"/>
              </w:rPr>
            </w:pPr>
            <w:r w:rsidRPr="00E2706B">
              <w:rPr>
                <w:rFonts w:eastAsia="Times New Roman" w:cs="Arial"/>
                <w:sz w:val="22"/>
                <w:lang w:eastAsia="es-CO"/>
              </w:rPr>
              <w:t>Human papillomavirus 16 Genoma completo</w:t>
            </w:r>
          </w:p>
        </w:tc>
      </w:tr>
      <w:tr w:rsidR="00E2706B" w:rsidRPr="00E2706B" w14:paraId="4C05B745" w14:textId="77777777" w:rsidTr="00D95E54">
        <w:trPr>
          <w:trHeight w:val="288"/>
          <w:jc w:val="center"/>
        </w:trPr>
        <w:tc>
          <w:tcPr>
            <w:tcW w:w="1004" w:type="dxa"/>
            <w:noWrap/>
            <w:hideMark/>
          </w:tcPr>
          <w:p w14:paraId="31217788"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PAIS</w:t>
            </w:r>
          </w:p>
        </w:tc>
        <w:tc>
          <w:tcPr>
            <w:tcW w:w="1252" w:type="dxa"/>
            <w:noWrap/>
            <w:hideMark/>
          </w:tcPr>
          <w:p w14:paraId="6BF36FCD"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SNP</w:t>
            </w:r>
          </w:p>
        </w:tc>
        <w:tc>
          <w:tcPr>
            <w:tcW w:w="1816" w:type="dxa"/>
            <w:noWrap/>
            <w:hideMark/>
          </w:tcPr>
          <w:p w14:paraId="7514EBAD"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Cantidad SNP</w:t>
            </w:r>
          </w:p>
        </w:tc>
        <w:tc>
          <w:tcPr>
            <w:tcW w:w="661" w:type="dxa"/>
            <w:noWrap/>
            <w:hideMark/>
          </w:tcPr>
          <w:p w14:paraId="3EA254BE"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total</w:t>
            </w:r>
          </w:p>
        </w:tc>
        <w:tc>
          <w:tcPr>
            <w:tcW w:w="1467" w:type="dxa"/>
            <w:noWrap/>
            <w:hideMark/>
          </w:tcPr>
          <w:p w14:paraId="7499D177"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porcentaje</w:t>
            </w:r>
          </w:p>
        </w:tc>
      </w:tr>
      <w:tr w:rsidR="00E2706B" w:rsidRPr="00E2706B" w14:paraId="2BC0E3E3" w14:textId="77777777" w:rsidTr="00D95E54">
        <w:trPr>
          <w:trHeight w:val="288"/>
          <w:jc w:val="center"/>
        </w:trPr>
        <w:tc>
          <w:tcPr>
            <w:tcW w:w="1004" w:type="dxa"/>
            <w:vMerge w:val="restart"/>
            <w:noWrap/>
            <w:hideMark/>
          </w:tcPr>
          <w:p w14:paraId="1254A16B"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China</w:t>
            </w:r>
          </w:p>
        </w:tc>
        <w:tc>
          <w:tcPr>
            <w:tcW w:w="1252" w:type="dxa"/>
            <w:noWrap/>
            <w:hideMark/>
          </w:tcPr>
          <w:p w14:paraId="53C1470F"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5039T&gt;C</w:t>
            </w:r>
          </w:p>
        </w:tc>
        <w:tc>
          <w:tcPr>
            <w:tcW w:w="1816" w:type="dxa"/>
            <w:noWrap/>
            <w:hideMark/>
          </w:tcPr>
          <w:p w14:paraId="38CFE557"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661" w:type="dxa"/>
            <w:noWrap/>
            <w:hideMark/>
          </w:tcPr>
          <w:p w14:paraId="1A9DFABF"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1467" w:type="dxa"/>
            <w:noWrap/>
            <w:hideMark/>
          </w:tcPr>
          <w:p w14:paraId="39A93772" w14:textId="1F3CDA46"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r w:rsidR="00E2706B" w:rsidRPr="00E2706B" w14:paraId="51E5AB34" w14:textId="77777777" w:rsidTr="00D95E54">
        <w:trPr>
          <w:trHeight w:val="288"/>
          <w:jc w:val="center"/>
        </w:trPr>
        <w:tc>
          <w:tcPr>
            <w:tcW w:w="1004" w:type="dxa"/>
            <w:vMerge/>
            <w:hideMark/>
          </w:tcPr>
          <w:p w14:paraId="21F33C48"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0B5C4E35"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3410C&gt;T</w:t>
            </w:r>
          </w:p>
        </w:tc>
        <w:tc>
          <w:tcPr>
            <w:tcW w:w="1816" w:type="dxa"/>
            <w:noWrap/>
            <w:hideMark/>
          </w:tcPr>
          <w:p w14:paraId="6F30F5A2"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661" w:type="dxa"/>
            <w:noWrap/>
            <w:hideMark/>
          </w:tcPr>
          <w:p w14:paraId="444C3266"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1467" w:type="dxa"/>
            <w:noWrap/>
            <w:hideMark/>
          </w:tcPr>
          <w:p w14:paraId="3A365849" w14:textId="7C8E6CF1"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r w:rsidR="00E2706B" w:rsidRPr="00E2706B" w14:paraId="01371D45" w14:textId="77777777" w:rsidTr="00D95E54">
        <w:trPr>
          <w:trHeight w:val="288"/>
          <w:jc w:val="center"/>
        </w:trPr>
        <w:tc>
          <w:tcPr>
            <w:tcW w:w="1004" w:type="dxa"/>
            <w:vMerge/>
            <w:hideMark/>
          </w:tcPr>
          <w:p w14:paraId="72E5DD0D"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775E42E4"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3684C&gt;A</w:t>
            </w:r>
          </w:p>
        </w:tc>
        <w:tc>
          <w:tcPr>
            <w:tcW w:w="1816" w:type="dxa"/>
            <w:noWrap/>
            <w:hideMark/>
          </w:tcPr>
          <w:p w14:paraId="763918BD"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661" w:type="dxa"/>
            <w:noWrap/>
            <w:hideMark/>
          </w:tcPr>
          <w:p w14:paraId="07770ADE"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1467" w:type="dxa"/>
            <w:noWrap/>
            <w:hideMark/>
          </w:tcPr>
          <w:p w14:paraId="7CE89207" w14:textId="7EF65E9F"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r w:rsidR="00E2706B" w:rsidRPr="00E2706B" w14:paraId="6F60332B" w14:textId="77777777" w:rsidTr="00D95E54">
        <w:trPr>
          <w:trHeight w:val="288"/>
          <w:jc w:val="center"/>
        </w:trPr>
        <w:tc>
          <w:tcPr>
            <w:tcW w:w="1004" w:type="dxa"/>
            <w:vMerge/>
            <w:hideMark/>
          </w:tcPr>
          <w:p w14:paraId="3A6A83F5"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23552812"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4175C&gt;T</w:t>
            </w:r>
          </w:p>
        </w:tc>
        <w:tc>
          <w:tcPr>
            <w:tcW w:w="1816" w:type="dxa"/>
            <w:noWrap/>
            <w:hideMark/>
          </w:tcPr>
          <w:p w14:paraId="14EF0638"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661" w:type="dxa"/>
            <w:noWrap/>
            <w:hideMark/>
          </w:tcPr>
          <w:p w14:paraId="30CE575B"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1467" w:type="dxa"/>
            <w:noWrap/>
            <w:hideMark/>
          </w:tcPr>
          <w:p w14:paraId="76F9FCB2" w14:textId="4C98EA61"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r w:rsidR="00E2706B" w:rsidRPr="00E2706B" w14:paraId="72A10476" w14:textId="77777777" w:rsidTr="00D95E54">
        <w:trPr>
          <w:trHeight w:val="288"/>
          <w:jc w:val="center"/>
        </w:trPr>
        <w:tc>
          <w:tcPr>
            <w:tcW w:w="1004" w:type="dxa"/>
            <w:vMerge/>
            <w:hideMark/>
          </w:tcPr>
          <w:p w14:paraId="5897F839"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p>
        </w:tc>
        <w:tc>
          <w:tcPr>
            <w:tcW w:w="1252" w:type="dxa"/>
            <w:noWrap/>
            <w:hideMark/>
          </w:tcPr>
          <w:p w14:paraId="591A896F"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4936G&gt;A</w:t>
            </w:r>
          </w:p>
        </w:tc>
        <w:tc>
          <w:tcPr>
            <w:tcW w:w="1816" w:type="dxa"/>
            <w:noWrap/>
            <w:hideMark/>
          </w:tcPr>
          <w:p w14:paraId="6A174249"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661" w:type="dxa"/>
            <w:noWrap/>
            <w:hideMark/>
          </w:tcPr>
          <w:p w14:paraId="1956D7FE"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6</w:t>
            </w:r>
          </w:p>
        </w:tc>
        <w:tc>
          <w:tcPr>
            <w:tcW w:w="1467" w:type="dxa"/>
            <w:noWrap/>
            <w:hideMark/>
          </w:tcPr>
          <w:p w14:paraId="33A8ED36" w14:textId="21646561"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r w:rsidR="00E2706B" w:rsidRPr="00E2706B" w14:paraId="779D9FEC" w14:textId="77777777" w:rsidTr="00D95E54">
        <w:trPr>
          <w:trHeight w:val="288"/>
          <w:jc w:val="center"/>
        </w:trPr>
        <w:tc>
          <w:tcPr>
            <w:tcW w:w="1004" w:type="dxa"/>
            <w:noWrap/>
            <w:hideMark/>
          </w:tcPr>
          <w:p w14:paraId="26350686"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Mexico</w:t>
            </w:r>
          </w:p>
        </w:tc>
        <w:tc>
          <w:tcPr>
            <w:tcW w:w="1252" w:type="dxa"/>
            <w:noWrap/>
            <w:hideMark/>
          </w:tcPr>
          <w:p w14:paraId="5B480CA2"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3410C&gt;T</w:t>
            </w:r>
          </w:p>
        </w:tc>
        <w:tc>
          <w:tcPr>
            <w:tcW w:w="1816" w:type="dxa"/>
            <w:noWrap/>
            <w:hideMark/>
          </w:tcPr>
          <w:p w14:paraId="76198767"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w:t>
            </w:r>
          </w:p>
        </w:tc>
        <w:tc>
          <w:tcPr>
            <w:tcW w:w="661" w:type="dxa"/>
            <w:noWrap/>
            <w:hideMark/>
          </w:tcPr>
          <w:p w14:paraId="4C6C717B"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w:t>
            </w:r>
          </w:p>
        </w:tc>
        <w:tc>
          <w:tcPr>
            <w:tcW w:w="1467" w:type="dxa"/>
            <w:noWrap/>
            <w:hideMark/>
          </w:tcPr>
          <w:p w14:paraId="774A4748" w14:textId="2392016C"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r w:rsidR="00E2706B" w:rsidRPr="00E2706B" w14:paraId="20B85B95" w14:textId="77777777" w:rsidTr="00D95E54">
        <w:trPr>
          <w:trHeight w:val="288"/>
          <w:jc w:val="center"/>
        </w:trPr>
        <w:tc>
          <w:tcPr>
            <w:tcW w:w="1004" w:type="dxa"/>
            <w:noWrap/>
            <w:hideMark/>
          </w:tcPr>
          <w:p w14:paraId="750D09DB"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Brasil</w:t>
            </w:r>
          </w:p>
        </w:tc>
        <w:tc>
          <w:tcPr>
            <w:tcW w:w="1252" w:type="dxa"/>
            <w:noWrap/>
            <w:hideMark/>
          </w:tcPr>
          <w:p w14:paraId="104010C5"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5226A&gt;C</w:t>
            </w:r>
          </w:p>
        </w:tc>
        <w:tc>
          <w:tcPr>
            <w:tcW w:w="1816" w:type="dxa"/>
            <w:noWrap/>
            <w:hideMark/>
          </w:tcPr>
          <w:p w14:paraId="04D012F0"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3</w:t>
            </w:r>
          </w:p>
        </w:tc>
        <w:tc>
          <w:tcPr>
            <w:tcW w:w="661" w:type="dxa"/>
            <w:noWrap/>
            <w:hideMark/>
          </w:tcPr>
          <w:p w14:paraId="3D732B99" w14:textId="77777777"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3</w:t>
            </w:r>
          </w:p>
        </w:tc>
        <w:tc>
          <w:tcPr>
            <w:tcW w:w="1467" w:type="dxa"/>
            <w:noWrap/>
            <w:hideMark/>
          </w:tcPr>
          <w:p w14:paraId="065C5F15" w14:textId="334D5524" w:rsidR="00E2706B" w:rsidRPr="00E2706B" w:rsidRDefault="00E2706B" w:rsidP="00E2706B">
            <w:pPr>
              <w:spacing w:before="100" w:beforeAutospacing="1" w:after="100" w:afterAutospacing="1" w:line="360" w:lineRule="auto"/>
              <w:contextualSpacing w:val="0"/>
              <w:jc w:val="both"/>
              <w:rPr>
                <w:rFonts w:eastAsia="Times New Roman" w:cs="Arial"/>
                <w:sz w:val="22"/>
                <w:lang w:eastAsia="es-CO"/>
              </w:rPr>
            </w:pPr>
            <w:r w:rsidRPr="00E2706B">
              <w:rPr>
                <w:rFonts w:eastAsia="Times New Roman" w:cs="Arial"/>
                <w:sz w:val="22"/>
                <w:lang w:eastAsia="es-CO"/>
              </w:rPr>
              <w:t>100</w:t>
            </w:r>
            <w:r w:rsidR="00B210DA">
              <w:rPr>
                <w:rFonts w:eastAsia="Times New Roman" w:cs="Arial"/>
                <w:sz w:val="22"/>
                <w:lang w:eastAsia="es-CO"/>
              </w:rPr>
              <w:t>%</w:t>
            </w:r>
          </w:p>
        </w:tc>
      </w:tr>
    </w:tbl>
    <w:p w14:paraId="6EF93D80" w14:textId="05B28D25" w:rsidR="00B210DA" w:rsidRDefault="00CA4546" w:rsidP="00CA4546">
      <w:pPr>
        <w:pStyle w:val="Descripcin"/>
        <w:rPr>
          <w:rFonts w:eastAsia="Times New Roman" w:cs="Arial"/>
          <w:sz w:val="22"/>
          <w:lang w:eastAsia="es-CO"/>
        </w:rPr>
      </w:pPr>
      <w:bookmarkStart w:id="32" w:name="_Toc223277496"/>
      <w:r>
        <w:t xml:space="preserve">Tabla </w:t>
      </w:r>
      <w:r>
        <w:fldChar w:fldCharType="begin"/>
      </w:r>
      <w:r>
        <w:instrText xml:space="preserve"> SEQ Tabla \* ARABIC </w:instrText>
      </w:r>
      <w:r>
        <w:fldChar w:fldCharType="separate"/>
      </w:r>
      <w:r>
        <w:rPr>
          <w:noProof/>
        </w:rPr>
        <w:t>13</w:t>
      </w:r>
      <w:r>
        <w:fldChar w:fldCharType="end"/>
      </w:r>
      <w:r w:rsidR="00B210DA" w:rsidRPr="00BD5394">
        <w:t xml:space="preserve"> </w:t>
      </w:r>
      <w:r w:rsidR="00B210DA" w:rsidRPr="00AC5300">
        <w:rPr>
          <w:rFonts w:eastAsia="Times New Roman" w:cs="Arial"/>
          <w:i w:val="0"/>
          <w:iCs w:val="0"/>
          <w:color w:val="auto"/>
          <w:sz w:val="22"/>
          <w:lang w:eastAsia="es-CO"/>
        </w:rPr>
        <w:t>Frecuencia de los SNP predominantes del genoma completo de VPH-16</w:t>
      </w:r>
      <w:bookmarkEnd w:id="32"/>
    </w:p>
    <w:p w14:paraId="5A8C17E3" w14:textId="38C815CD" w:rsidR="00E2706B" w:rsidRPr="000E35FA" w:rsidRDefault="00E0145B" w:rsidP="00B02F7F">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En el análisis del genoma completo del VPH-16 se identificaron variantes fijas específicas por país. En China, cinco polimorfismos (5039T&gt;C, 3410C&gt;T, 3684C&gt;A, 4175C&gt;T y 4936G&gt;A) estuvieron presentes en el 100 % de las secuencias analizadas (n=6), indicando un haplotipo homogéneo. En México, la variante 3410C&gt;T se encontró en todas las muestras (n=10), mientras que en Brasil la variante 5226A&gt;C estuvo presente en el 100 % de las secuencias analizadas (n=3). La presencia compartida de 3410C&gt;T entre China y México sugiere un posible linaje común entre ambas poblaciones.</w:t>
      </w:r>
    </w:p>
    <w:tbl>
      <w:tblPr>
        <w:tblStyle w:val="Tablaconcuadrcula"/>
        <w:tblW w:w="0" w:type="auto"/>
        <w:jc w:val="center"/>
        <w:tblLook w:val="04A0" w:firstRow="1" w:lastRow="0" w:firstColumn="1" w:lastColumn="0" w:noHBand="0" w:noVBand="1"/>
      </w:tblPr>
      <w:tblGrid>
        <w:gridCol w:w="919"/>
        <w:gridCol w:w="1261"/>
        <w:gridCol w:w="1851"/>
        <w:gridCol w:w="674"/>
        <w:gridCol w:w="1495"/>
      </w:tblGrid>
      <w:tr w:rsidR="00E0145B" w:rsidRPr="00E0145B" w14:paraId="10B38EA0" w14:textId="77777777" w:rsidTr="00D95E54">
        <w:trPr>
          <w:trHeight w:val="288"/>
          <w:jc w:val="center"/>
        </w:trPr>
        <w:tc>
          <w:tcPr>
            <w:tcW w:w="6200" w:type="dxa"/>
            <w:gridSpan w:val="5"/>
            <w:noWrap/>
            <w:hideMark/>
          </w:tcPr>
          <w:p w14:paraId="1E0714BE" w14:textId="77777777" w:rsidR="00E0145B" w:rsidRPr="00E0145B" w:rsidRDefault="00E0145B" w:rsidP="00D95E54">
            <w:pPr>
              <w:spacing w:before="100" w:beforeAutospacing="1" w:after="100" w:afterAutospacing="1" w:line="360" w:lineRule="auto"/>
              <w:contextualSpacing w:val="0"/>
              <w:jc w:val="center"/>
              <w:rPr>
                <w:rFonts w:eastAsia="Times New Roman" w:cs="Arial"/>
                <w:sz w:val="22"/>
                <w:lang w:eastAsia="es-CO"/>
              </w:rPr>
            </w:pPr>
            <w:r w:rsidRPr="00E0145B">
              <w:rPr>
                <w:rFonts w:eastAsia="Times New Roman" w:cs="Arial"/>
                <w:sz w:val="22"/>
                <w:lang w:eastAsia="es-CO"/>
              </w:rPr>
              <w:t>Human papillomavirus 18 Genoma completo</w:t>
            </w:r>
          </w:p>
        </w:tc>
      </w:tr>
      <w:tr w:rsidR="00E0145B" w:rsidRPr="00E0145B" w14:paraId="51D6C2D6" w14:textId="77777777" w:rsidTr="00D95E54">
        <w:trPr>
          <w:trHeight w:val="288"/>
          <w:jc w:val="center"/>
        </w:trPr>
        <w:tc>
          <w:tcPr>
            <w:tcW w:w="919" w:type="dxa"/>
            <w:noWrap/>
            <w:hideMark/>
          </w:tcPr>
          <w:p w14:paraId="53733C2F"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PAIS</w:t>
            </w:r>
          </w:p>
        </w:tc>
        <w:tc>
          <w:tcPr>
            <w:tcW w:w="1261" w:type="dxa"/>
            <w:noWrap/>
            <w:hideMark/>
          </w:tcPr>
          <w:p w14:paraId="06D8A96D"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SNP</w:t>
            </w:r>
          </w:p>
        </w:tc>
        <w:tc>
          <w:tcPr>
            <w:tcW w:w="1851" w:type="dxa"/>
            <w:noWrap/>
            <w:hideMark/>
          </w:tcPr>
          <w:p w14:paraId="40E85F9D"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Cantidad SNP</w:t>
            </w:r>
          </w:p>
        </w:tc>
        <w:tc>
          <w:tcPr>
            <w:tcW w:w="674" w:type="dxa"/>
            <w:noWrap/>
            <w:hideMark/>
          </w:tcPr>
          <w:p w14:paraId="2DA8D989"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total</w:t>
            </w:r>
          </w:p>
        </w:tc>
        <w:tc>
          <w:tcPr>
            <w:tcW w:w="1495" w:type="dxa"/>
            <w:noWrap/>
            <w:hideMark/>
          </w:tcPr>
          <w:p w14:paraId="41AE2BE5"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porcentaje</w:t>
            </w:r>
          </w:p>
        </w:tc>
      </w:tr>
      <w:tr w:rsidR="00E0145B" w:rsidRPr="00E0145B" w14:paraId="5C533433" w14:textId="77777777" w:rsidTr="00D95E54">
        <w:trPr>
          <w:trHeight w:val="288"/>
          <w:jc w:val="center"/>
        </w:trPr>
        <w:tc>
          <w:tcPr>
            <w:tcW w:w="919" w:type="dxa"/>
            <w:vMerge w:val="restart"/>
            <w:noWrap/>
            <w:hideMark/>
          </w:tcPr>
          <w:p w14:paraId="36FD72FF"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Mexico</w:t>
            </w:r>
          </w:p>
        </w:tc>
        <w:tc>
          <w:tcPr>
            <w:tcW w:w="1261" w:type="dxa"/>
            <w:noWrap/>
            <w:hideMark/>
          </w:tcPr>
          <w:p w14:paraId="34315FA7"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640C&gt;T</w:t>
            </w:r>
          </w:p>
        </w:tc>
        <w:tc>
          <w:tcPr>
            <w:tcW w:w="1851" w:type="dxa"/>
            <w:noWrap/>
            <w:hideMark/>
          </w:tcPr>
          <w:p w14:paraId="652F5A4A"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674" w:type="dxa"/>
            <w:noWrap/>
            <w:hideMark/>
          </w:tcPr>
          <w:p w14:paraId="64A7B3CE"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1495" w:type="dxa"/>
            <w:noWrap/>
            <w:hideMark/>
          </w:tcPr>
          <w:p w14:paraId="10A9C765"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100</w:t>
            </w:r>
          </w:p>
        </w:tc>
      </w:tr>
      <w:tr w:rsidR="00E0145B" w:rsidRPr="00E0145B" w14:paraId="5C1E2CE1" w14:textId="77777777" w:rsidTr="00D95E54">
        <w:trPr>
          <w:trHeight w:val="288"/>
          <w:jc w:val="center"/>
        </w:trPr>
        <w:tc>
          <w:tcPr>
            <w:tcW w:w="919" w:type="dxa"/>
            <w:vMerge/>
            <w:hideMark/>
          </w:tcPr>
          <w:p w14:paraId="7F065F71"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p>
        </w:tc>
        <w:tc>
          <w:tcPr>
            <w:tcW w:w="1261" w:type="dxa"/>
            <w:noWrap/>
            <w:hideMark/>
          </w:tcPr>
          <w:p w14:paraId="328866DD"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2656T&gt;C</w:t>
            </w:r>
          </w:p>
        </w:tc>
        <w:tc>
          <w:tcPr>
            <w:tcW w:w="1851" w:type="dxa"/>
            <w:noWrap/>
            <w:hideMark/>
          </w:tcPr>
          <w:p w14:paraId="35DF0D05"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674" w:type="dxa"/>
            <w:noWrap/>
            <w:hideMark/>
          </w:tcPr>
          <w:p w14:paraId="49033F66"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1495" w:type="dxa"/>
            <w:noWrap/>
            <w:hideMark/>
          </w:tcPr>
          <w:p w14:paraId="1CA409F1"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100</w:t>
            </w:r>
          </w:p>
        </w:tc>
      </w:tr>
      <w:tr w:rsidR="00E0145B" w:rsidRPr="00E0145B" w14:paraId="4604CE0A" w14:textId="77777777" w:rsidTr="00D95E54">
        <w:trPr>
          <w:trHeight w:val="288"/>
          <w:jc w:val="center"/>
        </w:trPr>
        <w:tc>
          <w:tcPr>
            <w:tcW w:w="919" w:type="dxa"/>
            <w:vMerge/>
            <w:hideMark/>
          </w:tcPr>
          <w:p w14:paraId="0CAC94C6"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p>
        </w:tc>
        <w:tc>
          <w:tcPr>
            <w:tcW w:w="1261" w:type="dxa"/>
            <w:noWrap/>
            <w:hideMark/>
          </w:tcPr>
          <w:p w14:paraId="53D42C05"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2566A&gt;C</w:t>
            </w:r>
          </w:p>
        </w:tc>
        <w:tc>
          <w:tcPr>
            <w:tcW w:w="1851" w:type="dxa"/>
            <w:noWrap/>
            <w:hideMark/>
          </w:tcPr>
          <w:p w14:paraId="0DA9AF96"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674" w:type="dxa"/>
            <w:noWrap/>
            <w:hideMark/>
          </w:tcPr>
          <w:p w14:paraId="41C1B2F5"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1495" w:type="dxa"/>
            <w:noWrap/>
            <w:hideMark/>
          </w:tcPr>
          <w:p w14:paraId="3EFB33F3"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100</w:t>
            </w:r>
          </w:p>
        </w:tc>
      </w:tr>
      <w:tr w:rsidR="00E0145B" w:rsidRPr="00E0145B" w14:paraId="16128447" w14:textId="77777777" w:rsidTr="00D95E54">
        <w:trPr>
          <w:trHeight w:val="288"/>
          <w:jc w:val="center"/>
        </w:trPr>
        <w:tc>
          <w:tcPr>
            <w:tcW w:w="919" w:type="dxa"/>
            <w:vMerge/>
            <w:hideMark/>
          </w:tcPr>
          <w:p w14:paraId="41612A87"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p>
        </w:tc>
        <w:tc>
          <w:tcPr>
            <w:tcW w:w="1261" w:type="dxa"/>
            <w:noWrap/>
            <w:hideMark/>
          </w:tcPr>
          <w:p w14:paraId="47A94F2A"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3211G&gt;C</w:t>
            </w:r>
          </w:p>
        </w:tc>
        <w:tc>
          <w:tcPr>
            <w:tcW w:w="1851" w:type="dxa"/>
            <w:noWrap/>
            <w:hideMark/>
          </w:tcPr>
          <w:p w14:paraId="454EDB18"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674" w:type="dxa"/>
            <w:noWrap/>
            <w:hideMark/>
          </w:tcPr>
          <w:p w14:paraId="7D380394"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1495" w:type="dxa"/>
            <w:noWrap/>
            <w:hideMark/>
          </w:tcPr>
          <w:p w14:paraId="68EE3921"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100</w:t>
            </w:r>
          </w:p>
        </w:tc>
      </w:tr>
      <w:tr w:rsidR="00E0145B" w:rsidRPr="00E0145B" w14:paraId="582F43EC" w14:textId="77777777" w:rsidTr="00D95E54">
        <w:trPr>
          <w:trHeight w:val="288"/>
          <w:jc w:val="center"/>
        </w:trPr>
        <w:tc>
          <w:tcPr>
            <w:tcW w:w="919" w:type="dxa"/>
            <w:vMerge/>
            <w:hideMark/>
          </w:tcPr>
          <w:p w14:paraId="5F6950BD"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p>
        </w:tc>
        <w:tc>
          <w:tcPr>
            <w:tcW w:w="1261" w:type="dxa"/>
            <w:noWrap/>
            <w:hideMark/>
          </w:tcPr>
          <w:p w14:paraId="664B3E4C"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2551G&gt;T</w:t>
            </w:r>
          </w:p>
        </w:tc>
        <w:tc>
          <w:tcPr>
            <w:tcW w:w="1851" w:type="dxa"/>
            <w:noWrap/>
            <w:hideMark/>
          </w:tcPr>
          <w:p w14:paraId="6FA1C911"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674" w:type="dxa"/>
            <w:noWrap/>
            <w:hideMark/>
          </w:tcPr>
          <w:p w14:paraId="2CAB7AC0"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12</w:t>
            </w:r>
          </w:p>
        </w:tc>
        <w:tc>
          <w:tcPr>
            <w:tcW w:w="1495" w:type="dxa"/>
            <w:noWrap/>
            <w:hideMark/>
          </w:tcPr>
          <w:p w14:paraId="4990EF0B" w14:textId="77777777" w:rsidR="00E0145B" w:rsidRPr="00E0145B" w:rsidRDefault="00E0145B" w:rsidP="00E0145B">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100</w:t>
            </w:r>
          </w:p>
        </w:tc>
      </w:tr>
    </w:tbl>
    <w:p w14:paraId="2FAA743B" w14:textId="5C640D59" w:rsidR="00B210DA" w:rsidRPr="00AC5300" w:rsidRDefault="00CA4546" w:rsidP="00CA4546">
      <w:pPr>
        <w:pStyle w:val="Descripcin"/>
        <w:rPr>
          <w:rFonts w:eastAsia="Times New Roman" w:cs="Arial"/>
          <w:i w:val="0"/>
          <w:iCs w:val="0"/>
          <w:color w:val="auto"/>
          <w:sz w:val="22"/>
          <w:lang w:eastAsia="es-CO"/>
        </w:rPr>
      </w:pPr>
      <w:bookmarkStart w:id="33" w:name="_Toc223277497"/>
      <w:r>
        <w:t xml:space="preserve">Tabla </w:t>
      </w:r>
      <w:r>
        <w:fldChar w:fldCharType="begin"/>
      </w:r>
      <w:r>
        <w:instrText xml:space="preserve"> SEQ Tabla \* ARABIC </w:instrText>
      </w:r>
      <w:r>
        <w:fldChar w:fldCharType="separate"/>
      </w:r>
      <w:r>
        <w:rPr>
          <w:noProof/>
        </w:rPr>
        <w:t>14</w:t>
      </w:r>
      <w:r>
        <w:fldChar w:fldCharType="end"/>
      </w:r>
      <w:r w:rsidR="00AC5300">
        <w:t xml:space="preserve"> </w:t>
      </w:r>
      <w:r w:rsidR="00B210DA" w:rsidRPr="00AC5300">
        <w:rPr>
          <w:rFonts w:eastAsia="Times New Roman" w:cs="Arial"/>
          <w:i w:val="0"/>
          <w:iCs w:val="0"/>
          <w:color w:val="auto"/>
          <w:sz w:val="22"/>
          <w:lang w:eastAsia="es-CO"/>
        </w:rPr>
        <w:t>Frecuencia de los SNP predominantes del genoma completo de VPH-18</w:t>
      </w:r>
      <w:bookmarkEnd w:id="33"/>
    </w:p>
    <w:p w14:paraId="069C5881" w14:textId="529FC2D5" w:rsidR="009E2C83" w:rsidRDefault="00E0145B" w:rsidP="00E86570">
      <w:pPr>
        <w:spacing w:before="100" w:beforeAutospacing="1" w:after="100" w:afterAutospacing="1" w:line="360" w:lineRule="auto"/>
        <w:contextualSpacing w:val="0"/>
        <w:jc w:val="both"/>
        <w:rPr>
          <w:rFonts w:eastAsia="Times New Roman" w:cs="Arial"/>
          <w:sz w:val="22"/>
          <w:lang w:eastAsia="es-CO"/>
        </w:rPr>
      </w:pPr>
      <w:r w:rsidRPr="00E0145B">
        <w:rPr>
          <w:rFonts w:eastAsia="Times New Roman" w:cs="Arial"/>
          <w:sz w:val="22"/>
          <w:lang w:eastAsia="es-CO"/>
        </w:rPr>
        <w:t>En el análisis del genoma completo del VPH-18 correspondiente a México (n=12), se identificaron cinco polimorfismos (640C&gt;T, 2656T&gt;C, 2566A&gt;C, 3211G&gt;C y 2551G&gt;T) presentes en el 100 % de las secuencias analizadas. Este patrón sugiere la presencia de un haplotipo homogéneo y la circulación de un linaje viral dominante en la población estudiada.</w:t>
      </w:r>
    </w:p>
    <w:p w14:paraId="6A64A7DD" w14:textId="77777777" w:rsidR="00E41DD1" w:rsidRDefault="00E41DD1" w:rsidP="00E86570">
      <w:pPr>
        <w:spacing w:before="100" w:beforeAutospacing="1" w:after="100" w:afterAutospacing="1" w:line="360" w:lineRule="auto"/>
        <w:contextualSpacing w:val="0"/>
        <w:jc w:val="both"/>
        <w:rPr>
          <w:rFonts w:eastAsia="Times New Roman" w:cs="Arial"/>
          <w:sz w:val="22"/>
          <w:lang w:eastAsia="es-CO"/>
        </w:rPr>
      </w:pPr>
    </w:p>
    <w:p w14:paraId="3F820D50" w14:textId="77777777" w:rsidR="00E41DD1" w:rsidRDefault="00E41DD1" w:rsidP="00E86570">
      <w:pPr>
        <w:spacing w:before="100" w:beforeAutospacing="1" w:after="100" w:afterAutospacing="1" w:line="360" w:lineRule="auto"/>
        <w:contextualSpacing w:val="0"/>
        <w:jc w:val="both"/>
        <w:rPr>
          <w:rFonts w:eastAsia="Times New Roman" w:cs="Arial"/>
          <w:sz w:val="22"/>
          <w:lang w:eastAsia="es-CO"/>
        </w:rPr>
      </w:pPr>
    </w:p>
    <w:p w14:paraId="173AA2CA" w14:textId="77777777" w:rsidR="00E41DD1" w:rsidRDefault="00E41DD1" w:rsidP="00E86570">
      <w:pPr>
        <w:spacing w:before="100" w:beforeAutospacing="1" w:after="100" w:afterAutospacing="1" w:line="360" w:lineRule="auto"/>
        <w:contextualSpacing w:val="0"/>
        <w:jc w:val="both"/>
        <w:rPr>
          <w:rFonts w:eastAsia="Times New Roman" w:cs="Arial"/>
          <w:sz w:val="22"/>
          <w:lang w:eastAsia="es-CO"/>
        </w:rPr>
      </w:pPr>
    </w:p>
    <w:p w14:paraId="26C89463" w14:textId="77777777" w:rsidR="00EA229F" w:rsidRDefault="00EA229F" w:rsidP="00E86570">
      <w:pPr>
        <w:spacing w:before="100" w:beforeAutospacing="1" w:after="100" w:afterAutospacing="1" w:line="360" w:lineRule="auto"/>
        <w:contextualSpacing w:val="0"/>
        <w:jc w:val="both"/>
        <w:rPr>
          <w:rFonts w:eastAsia="Times New Roman" w:cs="Arial"/>
          <w:sz w:val="22"/>
          <w:lang w:eastAsia="es-CO"/>
        </w:rPr>
      </w:pPr>
    </w:p>
    <w:p w14:paraId="045EFE3D" w14:textId="77777777" w:rsidR="00EA229F" w:rsidRDefault="00EA229F" w:rsidP="00E86570">
      <w:pPr>
        <w:spacing w:before="100" w:beforeAutospacing="1" w:after="100" w:afterAutospacing="1" w:line="360" w:lineRule="auto"/>
        <w:contextualSpacing w:val="0"/>
        <w:jc w:val="both"/>
        <w:rPr>
          <w:rFonts w:eastAsia="Times New Roman" w:cs="Arial"/>
          <w:sz w:val="22"/>
          <w:lang w:eastAsia="es-CO"/>
        </w:rPr>
      </w:pPr>
    </w:p>
    <w:p w14:paraId="1B9FC121" w14:textId="77777777" w:rsidR="00EA229F" w:rsidRDefault="00EA229F" w:rsidP="00E86570">
      <w:pPr>
        <w:spacing w:before="100" w:beforeAutospacing="1" w:after="100" w:afterAutospacing="1" w:line="360" w:lineRule="auto"/>
        <w:contextualSpacing w:val="0"/>
        <w:jc w:val="both"/>
        <w:rPr>
          <w:rFonts w:eastAsia="Times New Roman" w:cs="Arial"/>
          <w:sz w:val="22"/>
          <w:lang w:eastAsia="es-CO"/>
        </w:rPr>
      </w:pPr>
    </w:p>
    <w:p w14:paraId="3FE59690" w14:textId="77777777" w:rsidR="00EA229F" w:rsidRDefault="00EA229F" w:rsidP="00E86570">
      <w:pPr>
        <w:spacing w:before="100" w:beforeAutospacing="1" w:after="100" w:afterAutospacing="1" w:line="360" w:lineRule="auto"/>
        <w:contextualSpacing w:val="0"/>
        <w:jc w:val="both"/>
        <w:rPr>
          <w:rFonts w:eastAsia="Times New Roman" w:cs="Arial"/>
          <w:sz w:val="22"/>
          <w:lang w:eastAsia="es-CO"/>
        </w:rPr>
      </w:pPr>
    </w:p>
    <w:p w14:paraId="2DFFC637" w14:textId="77777777" w:rsidR="00EA229F" w:rsidRDefault="00EA229F" w:rsidP="00E86570">
      <w:pPr>
        <w:spacing w:before="100" w:beforeAutospacing="1" w:after="100" w:afterAutospacing="1" w:line="360" w:lineRule="auto"/>
        <w:contextualSpacing w:val="0"/>
        <w:jc w:val="both"/>
        <w:rPr>
          <w:rFonts w:eastAsia="Times New Roman" w:cs="Arial"/>
          <w:sz w:val="22"/>
          <w:lang w:eastAsia="es-CO"/>
        </w:rPr>
      </w:pPr>
    </w:p>
    <w:p w14:paraId="65BB7F18" w14:textId="77777777" w:rsidR="00EA229F" w:rsidRDefault="00EA229F" w:rsidP="00E86570">
      <w:pPr>
        <w:spacing w:before="100" w:beforeAutospacing="1" w:after="100" w:afterAutospacing="1" w:line="360" w:lineRule="auto"/>
        <w:contextualSpacing w:val="0"/>
        <w:jc w:val="both"/>
        <w:rPr>
          <w:rFonts w:eastAsia="Times New Roman" w:cs="Arial"/>
          <w:sz w:val="22"/>
          <w:lang w:eastAsia="es-CO"/>
        </w:rPr>
      </w:pPr>
    </w:p>
    <w:p w14:paraId="621B457E" w14:textId="77777777" w:rsidR="00EA229F" w:rsidRPr="009D2BC5" w:rsidRDefault="00EA229F" w:rsidP="00E86570">
      <w:pPr>
        <w:spacing w:before="100" w:beforeAutospacing="1" w:after="100" w:afterAutospacing="1" w:line="360" w:lineRule="auto"/>
        <w:contextualSpacing w:val="0"/>
        <w:jc w:val="both"/>
        <w:rPr>
          <w:rFonts w:eastAsia="Times New Roman" w:cs="Arial"/>
          <w:sz w:val="22"/>
          <w:lang w:eastAsia="es-CO"/>
        </w:rPr>
      </w:pPr>
    </w:p>
    <w:p w14:paraId="071E68C3" w14:textId="77777777" w:rsidR="00E86570" w:rsidRPr="009C6A5C" w:rsidRDefault="00E86570" w:rsidP="00E86570">
      <w:pPr>
        <w:pStyle w:val="Titulo1"/>
        <w:numPr>
          <w:ilvl w:val="0"/>
          <w:numId w:val="0"/>
        </w:numPr>
        <w:ind w:left="284" w:hanging="284"/>
        <w:rPr>
          <w:lang w:val="es-ES"/>
        </w:rPr>
      </w:pPr>
      <w:bookmarkStart w:id="34" w:name="_Toc203223366"/>
      <w:r w:rsidRPr="009C6A5C">
        <w:rPr>
          <w:lang w:val="es-ES"/>
        </w:rPr>
        <w:lastRenderedPageBreak/>
        <w:t>7. DISCUSIÓN</w:t>
      </w:r>
      <w:bookmarkEnd w:id="34"/>
    </w:p>
    <w:p w14:paraId="64A246D3" w14:textId="77777777" w:rsidR="00EA229F" w:rsidRDefault="00EA229F" w:rsidP="000C342D">
      <w:pPr>
        <w:spacing w:before="0" w:line="360" w:lineRule="auto"/>
        <w:contextualSpacing w:val="0"/>
        <w:jc w:val="both"/>
        <w:rPr>
          <w:sz w:val="22"/>
        </w:rPr>
      </w:pPr>
    </w:p>
    <w:p w14:paraId="69AF7291" w14:textId="087AA896" w:rsidR="000C342D" w:rsidRPr="000C342D" w:rsidRDefault="000C342D" w:rsidP="000C342D">
      <w:pPr>
        <w:spacing w:before="0" w:line="360" w:lineRule="auto"/>
        <w:contextualSpacing w:val="0"/>
        <w:jc w:val="both"/>
        <w:rPr>
          <w:sz w:val="22"/>
        </w:rPr>
      </w:pPr>
      <w:r w:rsidRPr="000C342D">
        <w:rPr>
          <w:sz w:val="22"/>
        </w:rPr>
        <w:t>El análisis de 825 secuencias genómicas correspondientes a los genotipos VPH-16 y VPH-18, obtenidas a partir de bases de datos públicas (NCBI y NCBI Virus), evidenció una clara predominancia del genotipo VPH-16 a nivel global. Este hallazgo es consistente con la literatura científica, que identifica al VPH-16 como el principal agente etiológico asociado al desarrollo de cáncer de cuello uterino y lesiones cervicales de alto grado.</w:t>
      </w:r>
    </w:p>
    <w:p w14:paraId="0ACB2748" w14:textId="77777777" w:rsidR="000C342D" w:rsidRPr="000C342D" w:rsidRDefault="000C342D" w:rsidP="000C342D">
      <w:pPr>
        <w:spacing w:before="0" w:line="360" w:lineRule="auto"/>
        <w:contextualSpacing w:val="0"/>
        <w:jc w:val="both"/>
        <w:rPr>
          <w:sz w:val="22"/>
        </w:rPr>
      </w:pPr>
      <w:r w:rsidRPr="000C342D">
        <w:rPr>
          <w:sz w:val="22"/>
        </w:rPr>
        <w:t>La distribución geográfica de las secuencias mostró una marcada desigualdad en la disponibilidad de datos. Asia y América del Norte concentraron la mayor proporción de secuencias reportadas, mientras que regiones como África y Latinoamérica se encontraron significativamente subrepresentadas. Esta disparidad probablemente refleja diferencias en infraestructura para secuenciación genómica, capacidad de vigilancia molecular y disponibilidad de recursos para investigación en países en desarrollo. Como consecuencia, el conocimiento actual sobre la variabilidad global del VPH podría estar sesgado hacia regiones con mayor capacidad tecnológica.</w:t>
      </w:r>
    </w:p>
    <w:p w14:paraId="2EAE9946" w14:textId="77777777" w:rsidR="000C342D" w:rsidRPr="000C342D" w:rsidRDefault="000C342D" w:rsidP="000C342D">
      <w:pPr>
        <w:spacing w:before="0" w:line="360" w:lineRule="auto"/>
        <w:contextualSpacing w:val="0"/>
        <w:jc w:val="both"/>
        <w:rPr>
          <w:sz w:val="22"/>
        </w:rPr>
      </w:pPr>
      <w:r w:rsidRPr="000C342D">
        <w:rPr>
          <w:sz w:val="22"/>
        </w:rPr>
        <w:t>En relación con las regiones genómicas estudiadas, se observó una clara tendencia a analizar fragmentos específicos del genoma, particularmente las regiones E6, E7 y L1. Esta preferencia se justifica por su relevancia biológica: E6 y E7 codifican proteínas oncogénicas clave implicadas en la transformación celular, mientras que L1 constituye la proteína mayor de la cápside viral y es ampliamente utilizada en estudios filogenéticos y en el desarrollo de vacunas. Sin embargo, únicamente 32 secuencias correspondieron a genomas completos (6 de China, 22 de México y 4 de Brasil), lo que evidencia una importante brecha en el análisis integral del genoma viral. La escasa disponibilidad de genomas completos limita la comprensión de la variabilidad estructural global y dificulta la identificación de posibles patrones evolutivos más amplios.</w:t>
      </w:r>
    </w:p>
    <w:p w14:paraId="7B3ADB08" w14:textId="77777777" w:rsidR="000C342D" w:rsidRPr="000C342D" w:rsidRDefault="000C342D" w:rsidP="000C342D">
      <w:pPr>
        <w:spacing w:before="0" w:line="360" w:lineRule="auto"/>
        <w:contextualSpacing w:val="0"/>
        <w:jc w:val="both"/>
        <w:rPr>
          <w:sz w:val="22"/>
        </w:rPr>
      </w:pPr>
      <w:r w:rsidRPr="000C342D">
        <w:rPr>
          <w:sz w:val="22"/>
        </w:rPr>
        <w:t xml:space="preserve">En total, se identificaron 2.323 SNP en las secuencias analizadas. Un total de 94 secuencias no presentaron variantes detectables, especialmente aquellas provenientes de Asia (Irán) para la región L1 del genotipo VPH-16, lo cual podría indicar la presencia de regiones altamente conservadas o una baja diversidad viral local dentro de las muestras estudiadas. Por otro lado, las secuencias con mayor número de SNP correspondieron a genomas </w:t>
      </w:r>
      <w:r w:rsidRPr="000C342D">
        <w:rPr>
          <w:sz w:val="22"/>
        </w:rPr>
        <w:lastRenderedPageBreak/>
        <w:t>completos de origen mexicano, lo que resalta la importancia de contar con información genómica completa para caracterizar con mayor precisión la variabilidad viral.</w:t>
      </w:r>
    </w:p>
    <w:p w14:paraId="147B0D18" w14:textId="323607F5" w:rsidR="00E86570" w:rsidRDefault="008F4775" w:rsidP="00E86570">
      <w:pPr>
        <w:spacing w:before="0" w:line="360" w:lineRule="auto"/>
        <w:contextualSpacing w:val="0"/>
        <w:jc w:val="both"/>
        <w:rPr>
          <w:sz w:val="22"/>
        </w:rPr>
      </w:pPr>
      <w:r w:rsidRPr="008F4775">
        <w:rPr>
          <w:sz w:val="22"/>
        </w:rPr>
        <w:t>En conjunto, los objetivos planteados en el presente estudio fueron alcanzados, ya que se logró identificar y analizar secuencias genómicas de los genotipos VPH-16 y VPH-18 provenientes de bases de datos públicas, determinar su frecuencia relativa en los países seleccionados y caracterizar las regiones genómicas más estudiadas. Asimismo, se describieron patrones de variabilidad genética mediante la identificación y cuantificación de SNPs a nivel continental. No obstante, la ausencia de información clínica asociada a las secuencias disponibles limitó la posibilidad de establecer correlaciones directas con la aparición del cáncer de cuello uterino, lo que representa una oportunidad para futuras investigaciones integrativas.</w:t>
      </w:r>
    </w:p>
    <w:p w14:paraId="6753EBA4" w14:textId="77777777" w:rsidR="000C342D" w:rsidRDefault="000C342D" w:rsidP="00E86570">
      <w:pPr>
        <w:spacing w:before="0" w:line="360" w:lineRule="auto"/>
        <w:contextualSpacing w:val="0"/>
        <w:jc w:val="both"/>
        <w:rPr>
          <w:sz w:val="22"/>
        </w:rPr>
      </w:pPr>
    </w:p>
    <w:p w14:paraId="70E12F8F" w14:textId="77777777" w:rsidR="000C342D" w:rsidRDefault="000C342D" w:rsidP="00E86570">
      <w:pPr>
        <w:spacing w:before="0" w:line="360" w:lineRule="auto"/>
        <w:contextualSpacing w:val="0"/>
        <w:jc w:val="both"/>
        <w:rPr>
          <w:sz w:val="22"/>
        </w:rPr>
      </w:pPr>
    </w:p>
    <w:p w14:paraId="7FBDBCB6" w14:textId="77777777" w:rsidR="000C342D" w:rsidRDefault="000C342D" w:rsidP="00E86570">
      <w:pPr>
        <w:spacing w:before="0" w:line="360" w:lineRule="auto"/>
        <w:contextualSpacing w:val="0"/>
        <w:jc w:val="both"/>
        <w:rPr>
          <w:sz w:val="22"/>
        </w:rPr>
      </w:pPr>
    </w:p>
    <w:p w14:paraId="16114F0E" w14:textId="77777777" w:rsidR="000C342D" w:rsidRDefault="000C342D" w:rsidP="00E86570">
      <w:pPr>
        <w:spacing w:before="0" w:line="360" w:lineRule="auto"/>
        <w:contextualSpacing w:val="0"/>
        <w:jc w:val="both"/>
        <w:rPr>
          <w:sz w:val="22"/>
        </w:rPr>
      </w:pPr>
    </w:p>
    <w:p w14:paraId="2ED11C2F" w14:textId="77777777" w:rsidR="000C342D" w:rsidRDefault="000C342D" w:rsidP="00E86570">
      <w:pPr>
        <w:spacing w:before="0" w:line="360" w:lineRule="auto"/>
        <w:contextualSpacing w:val="0"/>
        <w:jc w:val="both"/>
        <w:rPr>
          <w:sz w:val="22"/>
        </w:rPr>
      </w:pPr>
    </w:p>
    <w:p w14:paraId="69653D7C" w14:textId="77777777" w:rsidR="000C342D" w:rsidRDefault="000C342D" w:rsidP="00E86570">
      <w:pPr>
        <w:spacing w:before="0" w:line="360" w:lineRule="auto"/>
        <w:contextualSpacing w:val="0"/>
        <w:jc w:val="both"/>
        <w:rPr>
          <w:sz w:val="22"/>
        </w:rPr>
      </w:pPr>
    </w:p>
    <w:p w14:paraId="2495AD0F" w14:textId="77777777" w:rsidR="000C342D" w:rsidRDefault="000C342D" w:rsidP="00E86570">
      <w:pPr>
        <w:spacing w:before="0" w:line="360" w:lineRule="auto"/>
        <w:contextualSpacing w:val="0"/>
        <w:jc w:val="both"/>
        <w:rPr>
          <w:sz w:val="22"/>
        </w:rPr>
      </w:pPr>
    </w:p>
    <w:p w14:paraId="74E4D379" w14:textId="77777777" w:rsidR="000C342D" w:rsidRDefault="000C342D" w:rsidP="00E86570">
      <w:pPr>
        <w:spacing w:before="0" w:line="360" w:lineRule="auto"/>
        <w:contextualSpacing w:val="0"/>
        <w:jc w:val="both"/>
        <w:rPr>
          <w:sz w:val="22"/>
        </w:rPr>
      </w:pPr>
    </w:p>
    <w:p w14:paraId="38608155" w14:textId="77777777" w:rsidR="000C342D" w:rsidRDefault="000C342D" w:rsidP="00E86570">
      <w:pPr>
        <w:spacing w:before="0" w:line="360" w:lineRule="auto"/>
        <w:contextualSpacing w:val="0"/>
        <w:jc w:val="both"/>
        <w:rPr>
          <w:sz w:val="22"/>
        </w:rPr>
      </w:pPr>
    </w:p>
    <w:p w14:paraId="0121D260" w14:textId="77777777" w:rsidR="000C342D" w:rsidRDefault="000C342D" w:rsidP="00E86570">
      <w:pPr>
        <w:spacing w:before="0" w:line="360" w:lineRule="auto"/>
        <w:contextualSpacing w:val="0"/>
        <w:jc w:val="both"/>
        <w:rPr>
          <w:sz w:val="22"/>
        </w:rPr>
      </w:pPr>
    </w:p>
    <w:p w14:paraId="00F8A374" w14:textId="77777777" w:rsidR="000C342D" w:rsidRDefault="000C342D" w:rsidP="00E86570">
      <w:pPr>
        <w:spacing w:before="0" w:line="360" w:lineRule="auto"/>
        <w:contextualSpacing w:val="0"/>
        <w:jc w:val="both"/>
        <w:rPr>
          <w:sz w:val="22"/>
        </w:rPr>
      </w:pPr>
    </w:p>
    <w:p w14:paraId="5B959875" w14:textId="77777777" w:rsidR="000C342D" w:rsidRDefault="000C342D" w:rsidP="00E86570">
      <w:pPr>
        <w:spacing w:before="0" w:line="360" w:lineRule="auto"/>
        <w:contextualSpacing w:val="0"/>
        <w:jc w:val="both"/>
        <w:rPr>
          <w:sz w:val="22"/>
        </w:rPr>
      </w:pPr>
    </w:p>
    <w:p w14:paraId="38D1F9D9" w14:textId="77777777" w:rsidR="000C342D" w:rsidRDefault="000C342D" w:rsidP="00E86570">
      <w:pPr>
        <w:spacing w:before="0" w:line="360" w:lineRule="auto"/>
        <w:contextualSpacing w:val="0"/>
        <w:jc w:val="both"/>
        <w:rPr>
          <w:sz w:val="22"/>
        </w:rPr>
      </w:pPr>
    </w:p>
    <w:p w14:paraId="201BF597" w14:textId="77777777" w:rsidR="000C342D" w:rsidRDefault="000C342D" w:rsidP="00E86570">
      <w:pPr>
        <w:spacing w:before="0" w:line="360" w:lineRule="auto"/>
        <w:contextualSpacing w:val="0"/>
        <w:jc w:val="both"/>
        <w:rPr>
          <w:sz w:val="22"/>
        </w:rPr>
      </w:pPr>
    </w:p>
    <w:p w14:paraId="5A74ECF7" w14:textId="77777777" w:rsidR="000C342D" w:rsidRDefault="000C342D" w:rsidP="00E86570">
      <w:pPr>
        <w:spacing w:before="0" w:line="360" w:lineRule="auto"/>
        <w:contextualSpacing w:val="0"/>
        <w:jc w:val="both"/>
        <w:rPr>
          <w:sz w:val="22"/>
        </w:rPr>
      </w:pPr>
    </w:p>
    <w:p w14:paraId="664C2936" w14:textId="77777777" w:rsidR="000C342D" w:rsidRDefault="000C342D" w:rsidP="00E86570">
      <w:pPr>
        <w:spacing w:before="0" w:line="360" w:lineRule="auto"/>
        <w:contextualSpacing w:val="0"/>
        <w:jc w:val="both"/>
        <w:rPr>
          <w:sz w:val="22"/>
        </w:rPr>
      </w:pPr>
    </w:p>
    <w:p w14:paraId="1B455D6F" w14:textId="77777777" w:rsidR="00E86570" w:rsidRDefault="00E86570" w:rsidP="00E86570">
      <w:pPr>
        <w:spacing w:before="0" w:line="360" w:lineRule="auto"/>
        <w:contextualSpacing w:val="0"/>
      </w:pPr>
    </w:p>
    <w:p w14:paraId="4F1E1DD3" w14:textId="77777777" w:rsidR="00E86570" w:rsidRDefault="00E86570" w:rsidP="00E86570">
      <w:pPr>
        <w:pStyle w:val="Titulo1"/>
        <w:numPr>
          <w:ilvl w:val="0"/>
          <w:numId w:val="0"/>
        </w:numPr>
        <w:ind w:left="284" w:hanging="284"/>
        <w:rPr>
          <w:lang w:val="es-ES"/>
        </w:rPr>
      </w:pPr>
      <w:bookmarkStart w:id="35" w:name="_Toc203223367"/>
      <w:r w:rsidRPr="009C6A5C">
        <w:rPr>
          <w:lang w:val="es-ES"/>
        </w:rPr>
        <w:lastRenderedPageBreak/>
        <w:t>8. CONCLUSIONES</w:t>
      </w:r>
      <w:bookmarkEnd w:id="35"/>
      <w:r w:rsidRPr="009C6A5C">
        <w:rPr>
          <w:lang w:val="es-ES"/>
        </w:rPr>
        <w:t xml:space="preserve"> </w:t>
      </w:r>
    </w:p>
    <w:p w14:paraId="6AC8E6E5" w14:textId="63D83888" w:rsidR="008F4775" w:rsidRDefault="008F4775" w:rsidP="008F4775">
      <w:pPr>
        <w:pStyle w:val="Sinespaciado"/>
        <w:rPr>
          <w:lang w:eastAsia="es-ES_tradnl"/>
        </w:rPr>
      </w:pPr>
    </w:p>
    <w:p w14:paraId="2E0D9047" w14:textId="6F63DAF4" w:rsidR="008F4775" w:rsidRPr="008F4775" w:rsidRDefault="008F4775" w:rsidP="008F4775">
      <w:pPr>
        <w:pStyle w:val="Sinespaciado"/>
        <w:numPr>
          <w:ilvl w:val="0"/>
          <w:numId w:val="27"/>
        </w:numPr>
        <w:jc w:val="both"/>
        <w:rPr>
          <w:sz w:val="22"/>
          <w:lang w:eastAsia="es-ES_tradnl"/>
        </w:rPr>
      </w:pPr>
      <w:r w:rsidRPr="008F4775">
        <w:rPr>
          <w:sz w:val="22"/>
          <w:lang w:eastAsia="es-ES_tradnl"/>
        </w:rPr>
        <w:t>El análisis comparativo de las secuencias genómicas de los genotipos VPH-16 y VPH-18 provenientes de bases de datos públicas permitió evidenciar que el VPH-16 continúa siendo el genotipo más prevalente a nivel global, representando el 77,9 % de las secuencias analizadas. Este hallazgo es consistente con su reconocido papel como principal agente etiológico asociado al desarrollo de lesiones cervicales de alto grado y cáncer de cuello uterino.</w:t>
      </w:r>
    </w:p>
    <w:p w14:paraId="5964BF52" w14:textId="78A22FEB" w:rsidR="008F4775" w:rsidRPr="008F4775" w:rsidRDefault="008F4775" w:rsidP="008F4775">
      <w:pPr>
        <w:pStyle w:val="Sinespaciado"/>
        <w:numPr>
          <w:ilvl w:val="0"/>
          <w:numId w:val="27"/>
        </w:numPr>
        <w:jc w:val="both"/>
        <w:rPr>
          <w:sz w:val="22"/>
          <w:lang w:eastAsia="es-ES_tradnl"/>
        </w:rPr>
      </w:pPr>
      <w:r w:rsidRPr="008F4775">
        <w:rPr>
          <w:sz w:val="22"/>
          <w:lang w:eastAsia="es-ES_tradnl"/>
        </w:rPr>
        <w:t>Se identificó que las regiones E6, E7 y L1 constituyen los segmentos del genoma viral más frecuentemente estudiados, lo que refleja su relevancia biológica en la oncogénesis y en estudios de caracterización molecular. En contraste, la representación de genomas completos fue limitada, con únicamente 32 secuencias reportadas (China, México y Brasil), lo que restringe la posibilidad de realizar análisis integrales de la variabilidad genómica del virus.</w:t>
      </w:r>
    </w:p>
    <w:p w14:paraId="090C8A3A" w14:textId="34BC21BE" w:rsidR="008F4775" w:rsidRPr="008F4775" w:rsidRDefault="008F4775" w:rsidP="008F4775">
      <w:pPr>
        <w:pStyle w:val="Sinespaciado"/>
        <w:numPr>
          <w:ilvl w:val="0"/>
          <w:numId w:val="27"/>
        </w:numPr>
        <w:jc w:val="both"/>
        <w:rPr>
          <w:sz w:val="22"/>
          <w:lang w:eastAsia="es-ES_tradnl"/>
        </w:rPr>
      </w:pPr>
      <w:r w:rsidRPr="008F4775">
        <w:rPr>
          <w:sz w:val="22"/>
          <w:lang w:eastAsia="es-ES_tradnl"/>
        </w:rPr>
        <w:t>Asimismo, se evidenció una distribución desigual en la disponibilidad de secuencias entre regiones geográficas, con predominio de datos provenientes de Asia y América del Norte, mientras que África y América del Sur permanecen subrepresentadas. Esta disparidad resalta la necesidad de fortalecer la vigilancia genómica y la generación de datos moleculares en regiones con menor infraestructura científica.</w:t>
      </w:r>
    </w:p>
    <w:p w14:paraId="411F99F4" w14:textId="16F75D74" w:rsidR="008F4775" w:rsidRPr="008F4775" w:rsidRDefault="008F4775" w:rsidP="008F4775">
      <w:pPr>
        <w:pStyle w:val="Sinespaciado"/>
        <w:numPr>
          <w:ilvl w:val="0"/>
          <w:numId w:val="27"/>
        </w:numPr>
        <w:jc w:val="both"/>
        <w:rPr>
          <w:sz w:val="22"/>
          <w:lang w:eastAsia="es-ES_tradnl"/>
        </w:rPr>
      </w:pPr>
      <w:r w:rsidRPr="008F4775">
        <w:rPr>
          <w:sz w:val="22"/>
          <w:lang w:eastAsia="es-ES_tradnl"/>
        </w:rPr>
        <w:t>En cuanto a la variabilidad genética, se logró describir la frecuencia y distribución de SNPs en los genotipos VPH-16 y VPH-18, identificando variantes predominantes por región geográfica y región genómica. Sin embargo, la ausencia de información clínica asociada a las secuencias disponibles impidió establecer correlaciones directas entre las variantes identificadas y la aparición del cáncer de cuello uterino.</w:t>
      </w:r>
    </w:p>
    <w:p w14:paraId="7461F908" w14:textId="33790753" w:rsidR="008F4775" w:rsidRPr="008F4775" w:rsidRDefault="008F4775" w:rsidP="008F4775">
      <w:pPr>
        <w:pStyle w:val="Sinespaciado"/>
        <w:numPr>
          <w:ilvl w:val="0"/>
          <w:numId w:val="27"/>
        </w:numPr>
        <w:jc w:val="both"/>
        <w:rPr>
          <w:sz w:val="22"/>
          <w:lang w:eastAsia="es-ES_tradnl"/>
        </w:rPr>
      </w:pPr>
      <w:r w:rsidRPr="008F4775">
        <w:rPr>
          <w:sz w:val="22"/>
          <w:lang w:eastAsia="es-ES_tradnl"/>
        </w:rPr>
        <w:t>En conjunto, el presente estudio aporta una visión comparativa actualizada sobre la frecuencia y variabilidad genómica de los genotipos VPH-16 y VPH-18 a nivel continental, y pone de manifiesto la necesidad de integrar datos genómicos con información clínica y epidemiológica para fortalecer futuras investigaciones en el campo de la epidemiología molecular del VPH.</w:t>
      </w:r>
    </w:p>
    <w:p w14:paraId="516B11D3" w14:textId="77777777" w:rsidR="00E86570" w:rsidRDefault="00E86570" w:rsidP="00E86570">
      <w:pPr>
        <w:spacing w:before="0" w:line="360" w:lineRule="auto"/>
        <w:contextualSpacing w:val="0"/>
        <w:rPr>
          <w:rFonts w:eastAsia="Times New Roman" w:cs="Arial"/>
          <w:sz w:val="22"/>
          <w:lang w:eastAsia="es-ES_tradnl"/>
        </w:rPr>
      </w:pPr>
    </w:p>
    <w:p w14:paraId="53CCD9DE" w14:textId="77777777" w:rsidR="00E86570" w:rsidRPr="00040F68" w:rsidRDefault="00E86570" w:rsidP="00E86570">
      <w:pPr>
        <w:pStyle w:val="Titulo1"/>
        <w:numPr>
          <w:ilvl w:val="0"/>
          <w:numId w:val="0"/>
        </w:numPr>
        <w:ind w:left="284" w:hanging="284"/>
        <w:rPr>
          <w:lang w:val="es-CO" w:eastAsia="es-ES_tradnl"/>
        </w:rPr>
      </w:pPr>
      <w:r w:rsidRPr="00040F68">
        <w:rPr>
          <w:lang w:val="es-CO" w:eastAsia="es-ES_tradnl"/>
        </w:rPr>
        <w:t xml:space="preserve">9. ANEXOS </w:t>
      </w:r>
    </w:p>
    <w:p w14:paraId="47E153B4" w14:textId="2A00C54C" w:rsidR="00662D5C" w:rsidRDefault="00E86570" w:rsidP="00662D5C">
      <w:pPr>
        <w:pStyle w:val="Ttulo3"/>
        <w:rPr>
          <w:color w:val="auto"/>
          <w:sz w:val="22"/>
        </w:rPr>
      </w:pPr>
      <w:r w:rsidRPr="002059D4">
        <w:rPr>
          <w:b/>
          <w:color w:val="auto"/>
          <w:sz w:val="22"/>
        </w:rPr>
        <w:t>Anexo 1.</w:t>
      </w:r>
      <w:r w:rsidRPr="002059D4">
        <w:rPr>
          <w:color w:val="auto"/>
          <w:sz w:val="22"/>
        </w:rPr>
        <w:t xml:space="preserve"> </w:t>
      </w:r>
      <w:r w:rsidR="002059D4" w:rsidRPr="002059D4">
        <w:rPr>
          <w:color w:val="auto"/>
          <w:sz w:val="22"/>
        </w:rPr>
        <w:t>Base de datos de secuencias analizadas.</w:t>
      </w:r>
    </w:p>
    <w:p w14:paraId="3B3FB72F" w14:textId="480BA1F2" w:rsidR="002059D4" w:rsidRPr="002059D4" w:rsidRDefault="002059D4" w:rsidP="002059D4">
      <w:pPr>
        <w:pStyle w:val="Sinespaciado"/>
      </w:pPr>
      <w:r w:rsidRPr="002059D4">
        <w:t>La base de datos completa utilizada en el presente estudio fue organizada en Microsoft Excel e incluye información sobre genotipo, país de origen, región genómica, longitud, porcentaje de identidad</w:t>
      </w:r>
      <w:r>
        <w:t xml:space="preserve"> y </w:t>
      </w:r>
      <w:r w:rsidRPr="002059D4">
        <w:t>número de SNP</w:t>
      </w:r>
    </w:p>
    <w:p w14:paraId="72E18FD5" w14:textId="6E29EDD8" w:rsidR="00E86570" w:rsidRPr="002059D4" w:rsidRDefault="002059D4" w:rsidP="00E86570">
      <w:pPr>
        <w:pStyle w:val="Titulo1"/>
        <w:numPr>
          <w:ilvl w:val="0"/>
          <w:numId w:val="0"/>
        </w:numPr>
        <w:ind w:left="284" w:hanging="284"/>
        <w:rPr>
          <w:sz w:val="22"/>
          <w:szCs w:val="22"/>
          <w:lang w:val="es-CO" w:eastAsia="es-ES_tradnl"/>
        </w:rPr>
      </w:pPr>
      <w:hyperlink r:id="rId18" w:history="1">
        <w:r w:rsidR="007E7D03" w:rsidRPr="002059D4">
          <w:rPr>
            <w:rStyle w:val="Hipervnculo"/>
            <w:sz w:val="22"/>
            <w:szCs w:val="22"/>
            <w:lang w:val="es-CO" w:eastAsia="es-ES_tradnl"/>
          </w:rPr>
          <w:t>análisis</w:t>
        </w:r>
        <w:r w:rsidRPr="002059D4">
          <w:rPr>
            <w:rStyle w:val="Hipervnculo"/>
            <w:sz w:val="22"/>
            <w:szCs w:val="22"/>
            <w:lang w:val="es-CO" w:eastAsia="es-ES_tradnl"/>
          </w:rPr>
          <w:t xml:space="preserve"> de secuencias tfm.pdf</w:t>
        </w:r>
      </w:hyperlink>
    </w:p>
    <w:p w14:paraId="5257E3C0" w14:textId="77777777" w:rsidR="00E86570" w:rsidRPr="002059D4" w:rsidRDefault="00E86570" w:rsidP="00E86570">
      <w:pPr>
        <w:pStyle w:val="Titulo1"/>
        <w:numPr>
          <w:ilvl w:val="0"/>
          <w:numId w:val="0"/>
        </w:numPr>
        <w:ind w:left="284" w:hanging="284"/>
        <w:rPr>
          <w:sz w:val="22"/>
          <w:szCs w:val="22"/>
          <w:lang w:val="es-CO" w:eastAsia="es-ES_tradnl"/>
        </w:rPr>
      </w:pPr>
    </w:p>
    <w:p w14:paraId="10C922E1" w14:textId="5E56488B" w:rsidR="00E86570" w:rsidRPr="002059D4" w:rsidRDefault="00E86570" w:rsidP="00E86570">
      <w:pPr>
        <w:pStyle w:val="Ttulo3"/>
        <w:rPr>
          <w:color w:val="auto"/>
          <w:sz w:val="22"/>
          <w:lang w:eastAsia="es-ES_tradnl"/>
        </w:rPr>
      </w:pPr>
      <w:r w:rsidRPr="002059D4">
        <w:rPr>
          <w:b/>
          <w:color w:val="auto"/>
          <w:sz w:val="22"/>
          <w:lang w:eastAsia="es-ES_tradnl"/>
        </w:rPr>
        <w:t>Anexo 2</w:t>
      </w:r>
      <w:r w:rsidRPr="002059D4">
        <w:rPr>
          <w:color w:val="auto"/>
          <w:sz w:val="22"/>
          <w:lang w:eastAsia="es-ES_tradnl"/>
        </w:rPr>
        <w:t xml:space="preserve"> secuencias </w:t>
      </w:r>
      <w:r w:rsidR="002059D4">
        <w:rPr>
          <w:color w:val="auto"/>
          <w:sz w:val="22"/>
          <w:lang w:eastAsia="es-ES_tradnl"/>
        </w:rPr>
        <w:t>de referencia utilizadas para los alineamientos</w:t>
      </w:r>
    </w:p>
    <w:p w14:paraId="0F4BDB52" w14:textId="77777777" w:rsidR="00E86570" w:rsidRPr="00040F68" w:rsidRDefault="00E86570" w:rsidP="00E86570">
      <w:pPr>
        <w:pStyle w:val="Titulo1"/>
        <w:numPr>
          <w:ilvl w:val="0"/>
          <w:numId w:val="0"/>
        </w:numPr>
        <w:ind w:left="284" w:hanging="284"/>
        <w:rPr>
          <w:szCs w:val="22"/>
          <w:lang w:val="es-CO" w:eastAsia="es-ES_tradnl"/>
        </w:rPr>
      </w:pPr>
    </w:p>
    <w:p w14:paraId="6C299A8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&gt;NC_001526.4 Human papillomavirus type 16, complete genome</w:t>
      </w:r>
    </w:p>
    <w:p w14:paraId="131905C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ATGGCTGATCCTGCAGGTACCAATGGGGAAGAGGGTACGGGATGTAATGGATGGTTTTATGTAGAGGCTG</w:t>
      </w:r>
    </w:p>
    <w:p w14:paraId="4200797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TAGTGGAAAAAAAAACAGGGGATGCTATATCAGATGACGAGAACGAAAATGACAGTGATACAGGTGAAGA</w:t>
      </w:r>
    </w:p>
    <w:p w14:paraId="27419F75"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TTTGGTAGATTTTATAGTAAATGATAATGATTATTTAACACAGGCAGAAACAGAGACAGCACATGCGTTG</w:t>
      </w:r>
    </w:p>
    <w:p w14:paraId="1B8F065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TTTACTGCACAGGAAGCAAAACAACATAGAGATGCAGTACAGGTTCTAAAACGAAAGTATTTGGGTAGTC</w:t>
      </w:r>
    </w:p>
    <w:p w14:paraId="58F2682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CACTTAGTGATATTAGTGGATGTGTAGACAATAATATTAGTCCTAGATTAAAAGCTATATGTATAGAAAA</w:t>
      </w:r>
    </w:p>
    <w:p w14:paraId="6693983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ACAAAGTAGAGCTGCAAAAAGGAGATTATTTGAAAGCGAAGACAGCGGGTATGGCAATACTGAAGTGGAA</w:t>
      </w:r>
    </w:p>
    <w:p w14:paraId="47440260"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ACTCAGCAGATGTTACAGGTAGAAGGGCGCCATGAGACTGAAACACCATGTAGTCAGTATAGTGGTGGAA</w:t>
      </w:r>
    </w:p>
    <w:p w14:paraId="171BE8C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GTGGGGGTGGTTGCAGTCAGTACAGTAGTGGAAGTGGGGGAGAGGGTGTTAGTGAAAGACACACTATATG</w:t>
      </w:r>
    </w:p>
    <w:p w14:paraId="24BDF435"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CCAAACACCACTTACAAATATTTTAAATGTACTAAAAACTAGTAATGCAAAGGCAGCAATGTTAGCAAAA</w:t>
      </w:r>
    </w:p>
    <w:p w14:paraId="264E6DE5"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TTTAAAGAGTTATACGGGGTGAGTTTTTCAGAATTAGTAAGACCATTTAAAAGTAATAAATCAACGTGTT</w:t>
      </w:r>
    </w:p>
    <w:p w14:paraId="29DABF7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GCGATTGGTGTATTGCTGCATTTGGACTTACACCCAGTATAGCTGACAGTATAAAAACACTATTACAACA</w:t>
      </w:r>
    </w:p>
    <w:p w14:paraId="47EFE07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ATATTGTTTATATTTACACATTCAAAGTTTAGCATGTTCATGGGGAATGGTTGTGTTACTATTAGTAAGA</w:t>
      </w:r>
    </w:p>
    <w:p w14:paraId="588323D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TATAAATGTGGAAAAAATAGAGAAACAATTGAAAAATTGCTGTCTAAACTATTATGTGTGTCTCCAATGT</w:t>
      </w:r>
    </w:p>
    <w:p w14:paraId="3A02336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GTATGATGATAGAGCCTCCAAAATTGCGTAGTACAGCAGCAGCATTATATTGGTATAAAACAGGTATATC</w:t>
      </w:r>
    </w:p>
    <w:p w14:paraId="017A3FB9"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AAATATTAGTGAAGTGTATGGAGACACGCCAGAATGGATACAAAGACAAACAGTATTACAACATAGTTTT</w:t>
      </w:r>
    </w:p>
    <w:p w14:paraId="49EB5F1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AATGATTGTACATTTGAATTATCACAGATGGTACAATGGGCCTACGATAATGACATAGTAGACGATAGTG</w:t>
      </w:r>
    </w:p>
    <w:p w14:paraId="65ACE39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AAATTGCATATAAATATGCACAATTGGCAGACACTAATAGTAATGCAAGTGCCTTTCTAAAAAGTAATTC</w:t>
      </w:r>
    </w:p>
    <w:p w14:paraId="34A4913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ACAGGCAAAAATTGTAAAGGATTGTGCAACAATGTGTAGACATTATAAACGAGCAGAAAAAAAACAAATG</w:t>
      </w:r>
    </w:p>
    <w:p w14:paraId="2863D80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AGTATGAGTCAATGGATAAAATATAGATGTGATAGGGTAGATGATGGAGGTGATTGGAAGCAAATTGTTA</w:t>
      </w:r>
    </w:p>
    <w:p w14:paraId="19625CD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TGTTTTTAAGGTATCAAGGTGTAGAGTTTATGTCATTTTTAACTGCATTAAAAAGATTTTTGCAAGGCAT</w:t>
      </w:r>
    </w:p>
    <w:p w14:paraId="6D9103C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ACCTAAAAAAAATTGCATATTACTATATGGTGCAGCTAACACAGGTAAATCATTATTTGGTATGAGTTTA</w:t>
      </w:r>
    </w:p>
    <w:p w14:paraId="6F4A579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ATGAAATTTCTGCAAGGGTCTGTAATATGTTTTGTAAATTCTAAAAGCCATTTTTGGTTACAACCATTAG</w:t>
      </w:r>
    </w:p>
    <w:p w14:paraId="120FDA9C"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CAGATGCCAAAATAGGTATGTTAGATGATGCTACAGTGCCCTGTTGGAACTACATAGATGACAATTTAAG</w:t>
      </w:r>
    </w:p>
    <w:p w14:paraId="05424B8C"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AAATGCATTGGATGGAAATTTAGTTTCTATGGATGTAAAGCATAGACCATTGGTACAACTAAAATGCCCT</w:t>
      </w:r>
    </w:p>
    <w:p w14:paraId="5B58E82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CCATTATTAATTACATCTAACATTAATGCTGGTACAGATTCTAGGTGGCCTTATTTACATAATAGATTGG</w:t>
      </w:r>
    </w:p>
    <w:p w14:paraId="7CCF76D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lastRenderedPageBreak/>
        <w:t>TGGTGTTTACATTTCCTAATGAGTTTCCATTTGACGAAAACGGAAATCCAGTGTATGAGCTTAATGATAA</w:t>
      </w:r>
    </w:p>
    <w:p w14:paraId="3E0ED8F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GAACTGGAAATCCTTTTTCTCAAGGACGTGGTCCAGATTAAGTTTGCACGAGGACGAGGACAAGGAAAAC</w:t>
      </w:r>
    </w:p>
    <w:p w14:paraId="5AA5704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GATGGAGACTCTTTGCCAACGTTTAAATGTGTGTCAGGACAAAATACTAACACATTATGAAAATGATAGT</w:t>
      </w:r>
    </w:p>
    <w:p w14:paraId="17D19F7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ACAGACCTACGTGACCATATAGACTATTGGAAACACATGCGCCTAGAATGTGCTATTTATTACAAGGCCA</w:t>
      </w:r>
    </w:p>
    <w:p w14:paraId="5FDECD1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GAGAAATGGGATTTAAACATATTAACCACCAGGTGGTGCCAACACTGGCTGTATCAAAGAATAAAGCATT</w:t>
      </w:r>
    </w:p>
    <w:p w14:paraId="016E4AF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ACAAGCAATTGAACTGCAACTAACGTTAGAAACAATATATAACTCACAATATAGTAATGAAAAGTGGACA</w:t>
      </w:r>
    </w:p>
    <w:p w14:paraId="7F3F93C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TTACAAGACGTTAGCCTTGAAGTGTATTTAACTGCACCAACAGGATGTATAAAAAAACATGGATATACAG</w:t>
      </w:r>
    </w:p>
    <w:p w14:paraId="4514A77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TGGAAGTGCAGTTTGATGGAGACATATGCAATACAATGCATTATACAAACTGGACACATATATATATTTG</w:t>
      </w:r>
    </w:p>
    <w:p w14:paraId="44693667"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TGAAGAAGCATCAGTAACTGTGGTAGAGGGTCAAGTTGACTATTATGGTTTATATTATGTTCATGAAGGA</w:t>
      </w:r>
    </w:p>
    <w:p w14:paraId="1358F3C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ATACGAACATATTTTGTGCAGTTTAAAGATGATGCAGAAAAATATAGTAAAAATAAAGTATGGGAAGTTC</w:t>
      </w:r>
    </w:p>
    <w:p w14:paraId="568CAB0D"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ATGCGGGTGGTCAGGTAATATTATGTCCTACATCTGTGTTTAGCAGCAACGAAGTATCCTCTCCTGAAAT</w:t>
      </w:r>
    </w:p>
    <w:p w14:paraId="6D8AED6F"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TATTAGGCAGCACTTGGCCAACCACCCCGCCGCGACCCATACCAAAGCCGTCGCCTTGGGCACCGAAGAA</w:t>
      </w:r>
    </w:p>
    <w:p w14:paraId="05C3A1C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ACACAGACGACTATCCAGCGACCAAGATCAGAGCCAGACACCGGAAACCCCTGCCACACCACTAAGTTGT</w:t>
      </w:r>
    </w:p>
    <w:p w14:paraId="3D212847"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TGCACAGAGACTCAGTGGACAGTGCTCCAATCCTCACTGCATTTAACAGCTCACACAAAGGACGGATTAA</w:t>
      </w:r>
    </w:p>
    <w:p w14:paraId="3C130A5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CTGTAATAGTAACACTACACCCATAGTACATTTAAAAGGTGATGCTAATACTTTAAAATGTTTAAGATAT</w:t>
      </w:r>
    </w:p>
    <w:p w14:paraId="41810160"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AGATTTAAAAAGCATTGTACATTGTATACTGCAGTGTCGTCTACATGGCATTGGACAGGACATAATGTAA</w:t>
      </w:r>
    </w:p>
    <w:p w14:paraId="0D1EA22F"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AACATAAAAGTGCAATTGTTACACTTACATATGATAGTGAATGGCAACGTGACCAATTTTTGTCTCAAGT</w:t>
      </w:r>
    </w:p>
    <w:p w14:paraId="6B40A489"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TAAAATACCAAAAACTATTACAGTGTCTACTGGATTTATGTCTATATGACAAATCTTGATACTGCATCCA</w:t>
      </w:r>
    </w:p>
    <w:p w14:paraId="29F5163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CAACATTACTGGCGTGCTTTTTGCTTTGCTTTTGTGTGCTTTTGTGTGTCTGCCTATTAATACGTCCGCT</w:t>
      </w:r>
    </w:p>
    <w:p w14:paraId="3A619B3D"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GCTTTTGTCTGTGTCTACATACACATCATTAATAATATTGGTATTACTATTGTGGATAACAGCAGCCTCT</w:t>
      </w:r>
    </w:p>
    <w:p w14:paraId="4D8D3E8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GCGTTTAGGTGTTTTATTGTATATATTATATTTGTTTATATACCATTATTTTTAATACATACACATGCAC</w:t>
      </w:r>
    </w:p>
    <w:p w14:paraId="3EA503A2"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GCTTTTTAATTACATAATGTATATGTACATAATGTAATTGTTACATATAATTGTTGTATACCATAACTTA</w:t>
      </w:r>
    </w:p>
    <w:p w14:paraId="5B892CF9"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CTATTTTTTCTTTTTTATTTTCATATATAATTTTTTTTTTTGTTTGTTTGTTTGTTTTTTAATAAACTGT</w:t>
      </w:r>
    </w:p>
    <w:p w14:paraId="388F457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TATTACTTAACAATGCGACACAAACGTTCTGCAAAACGCACAAAACGTGCATCGGCTACCCAACTTTATA</w:t>
      </w:r>
    </w:p>
    <w:p w14:paraId="6B68CD7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AAACATGCAAACAGGCAGGTACATGTCCACCTGACATTATACCTAAGGTTGAAGGCAAAACTATTGCTGA</w:t>
      </w:r>
    </w:p>
    <w:p w14:paraId="2E9FCD10"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TCAAATATTACAATATGGAAGTATGGGTGTATTTTTTGGTGGGTTAGGAATTGGAACAGGGTCGGGTACA</w:t>
      </w:r>
    </w:p>
    <w:p w14:paraId="438AAF8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GGCGGACGCACTGGGTATATTCCATTGGGAACAAGGCCTCCCACAGCTACAGATACACTTGCTCCTGTAA</w:t>
      </w:r>
    </w:p>
    <w:p w14:paraId="3A7C001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GACCCCCTTTAACAGTAGATCCTGTGGGCCCTTCTGATCCTTCTATAGTTTCTTTAGTGGAAGAAACTAG</w:t>
      </w:r>
    </w:p>
    <w:p w14:paraId="421D5C5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TTTTATTGATGCTGGTGCACCAACATCTGTACCTTCCATTCCCCCAGATGTATCAGGATTTAGTATTACT</w:t>
      </w:r>
    </w:p>
    <w:p w14:paraId="7B6C161F"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ACTTCAACTGATACCACACCTGCTATATTAGATATTAATAATACTGTTACTACTGTTACTACACATAATA</w:t>
      </w:r>
    </w:p>
    <w:p w14:paraId="7C999D0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ATCCCACTTTCACTGACCCATCTGTATTGCAGCCTCCAACACCTGCAGAAACTGGAGGGCATTTTACACT</w:t>
      </w:r>
    </w:p>
    <w:p w14:paraId="2C29A91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TTCATCATCCACTATTAGTACACATAATTATGAAGAAATTCCTATGGATACATTTATTGTTAGCACAAAC</w:t>
      </w:r>
    </w:p>
    <w:p w14:paraId="55490DA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CCTAACACAGTAACTAGTAGCACACCCATACCAGGGTCTCGCCCAGTGGCACGCCTAGGATTATATAGTC</w:t>
      </w:r>
    </w:p>
    <w:p w14:paraId="6E9DBD3F"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GCACAACACAACAGGTTAAAGTTGTAGACCCTGCTTTTGTAACCACTCCCACTAAACTTATTACATATGA</w:t>
      </w:r>
    </w:p>
    <w:p w14:paraId="3472043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TAATCCTGCATATGAAGGTATAGATGTGGATAATACATTATATTTTTCTAGTAATGATAATAGTATTAAT</w:t>
      </w:r>
    </w:p>
    <w:p w14:paraId="15185BD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ATAGCTCCAGATCCTGACTTTTTGGATATAGTTGCTTTACATAGGCCAGCATTAACCTCTAGGCGTACTG</w:t>
      </w:r>
    </w:p>
    <w:p w14:paraId="62891BB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GCATTAGGTACAGTAGAATTGGTAATAAACAAACACTACGTACTCGTAGTGGAAAATCTATAGGTGCTAA</w:t>
      </w:r>
    </w:p>
    <w:p w14:paraId="40F9A4BC"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GGTACATTATTATTATGATTTAAGTACTATTGATCCTGCAGAAGAAATAGAATTACAAACTATAACACCT</w:t>
      </w:r>
    </w:p>
    <w:p w14:paraId="443184E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TCTACATATACTACCACTTCACATGCAGCCTCACCTACTTCTATTAATAATGGATTATATGATATTTATG</w:t>
      </w:r>
    </w:p>
    <w:p w14:paraId="3AC586FD"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CAGATGACTTTATTACAGATACTTCTACAACCCCGGTACCATCTGTACCCTCTACATCTTTATCAGGTTA</w:t>
      </w:r>
    </w:p>
    <w:p w14:paraId="46D85A4C"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TATTCCTGCAAATACAACAATTCCTTTTGGTGGTGCATACAATATTCCTTTAGTATCAGGTCCTGATATA</w:t>
      </w:r>
    </w:p>
    <w:p w14:paraId="750CECE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lastRenderedPageBreak/>
        <w:t>CCCATTAATATAACTGACCAAGCTCCTTCATTAATTCCTATAGTTCCAGGGTCTCCACAATATACAATTA</w:t>
      </w:r>
    </w:p>
    <w:p w14:paraId="0BE924D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TTGCTGATGCAGGTGACTTTTATTTACATCCTAGTTATTACATGTTACGAAAACGACGTAAACGTTTACC</w:t>
      </w:r>
    </w:p>
    <w:p w14:paraId="0A3764E3"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ATATTTTTTTTCAGATGTCTCTTTGGCTGCCTAGTGAGGCCACTGTCTACTTGCCTCCTGTCCCAGTATC</w:t>
      </w:r>
    </w:p>
    <w:p w14:paraId="0A2619F5"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TAAGGTTGTAAGCACGGATGAATATGTTGCACGCACAAACATATATTATCATGCAGGAACATCCAGACTA</w:t>
      </w:r>
    </w:p>
    <w:p w14:paraId="72BE7609"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CTTGCAGTTGGACATCCCTATTTTCCTATTAAAAAACCTAACAATAACAAAATATTAGTTCCTAAAGTAT</w:t>
      </w:r>
    </w:p>
    <w:p w14:paraId="0FC333A7"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CAGGATTACAATACAGGGTATTTAGAATACATTTACCTGACCCCAATAAGTTTGGTTTTCCTGACACCTC</w:t>
      </w:r>
    </w:p>
    <w:p w14:paraId="4EA15539"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ATTTTATAATCCAGATACACAGCGGCTGGTTTGGGCCTGTGTAGGTGTTGAGGTAGGTCGTGGTCAGCCA</w:t>
      </w:r>
    </w:p>
    <w:p w14:paraId="1E4F5775"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TTAGGTGTGGGCATTAGTGGCCATCCTTTATTAAATAAATTGGATGACACAGAAAATGCTAGTGCTTATG</w:t>
      </w:r>
    </w:p>
    <w:p w14:paraId="64DADE9F"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CAGCAAATGCAGGTGTGGATAATAGAGAATGTATATCTATGGATTACAAACAAACACAATTGTGTTTAAT</w:t>
      </w:r>
    </w:p>
    <w:p w14:paraId="3B9B5FA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TGGTTGCAAACCACCTATAGGGGAACACTGGGGCAAAGGATCCCCATGTACCAATGTTGCAGTAAATCCA</w:t>
      </w:r>
    </w:p>
    <w:p w14:paraId="52B1D7C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GGTGATTGTCCACCATTAGAGTTAATAAACACAGTTATTCAGGATGGTGATATGGTTGATACTGGCTTTG</w:t>
      </w:r>
    </w:p>
    <w:p w14:paraId="0BB07B30"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GTGCTATGGACTTTACTACATTACAGGCTAACAAAAGTGAAGTTCCACTGGATATTTGTACATCTATTTG</w:t>
      </w:r>
    </w:p>
    <w:p w14:paraId="0C729E42"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CAAATATCCAGATTATATTAAAATGGTGTCAGAACCATATGGCGACAGCTTATTTTTTTATTTACGAAGG</w:t>
      </w:r>
    </w:p>
    <w:p w14:paraId="242DF7D6"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GAACAAATGTTTGTTAGACATTTATTTAATAGGGCTGGTACTGTTGGTGAAAATGTACCAGACGATTTAT</w:t>
      </w:r>
    </w:p>
    <w:p w14:paraId="1289868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ACATTAAAGGCTCTGGGTCTACTGCAAATTTAGCCAGTTCAAATTATTTTCCTACACCTAGTGGTTCTAT</w:t>
      </w:r>
    </w:p>
    <w:p w14:paraId="40FA2B27"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GGTTACCTCTGATGCCCAAATATTCAATAAACCTTATTGGTTACAACGAGCACAGGGCCACAATAATGGC</w:t>
      </w:r>
    </w:p>
    <w:p w14:paraId="58564FA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ATTTGTTGGGGTAACCAACTATTTGTTACTGTTGTTGATACTACACGCAGTACAAATATGTCATTATGTG</w:t>
      </w:r>
    </w:p>
    <w:p w14:paraId="023ACDB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CTGCCATATCTACTTCAGAAACTACATATAAAAATACTAACTTTAAGGAGTACCTACGACATGGGGAGGA</w:t>
      </w:r>
    </w:p>
    <w:p w14:paraId="24F32F6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ATATGATTTACAGTTTATTTTTCAACTGTGCAAAATAACCTTAACTGCAGACGTTATGACATACATACAT</w:t>
      </w:r>
    </w:p>
    <w:p w14:paraId="206EBCF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TCTATGAATTCCACTATTTTGGAGGACTGGAATTTTGGTCTACAACCTCCCCCAGGAGGCACACTAGAAG</w:t>
      </w:r>
    </w:p>
    <w:p w14:paraId="535531B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ATACTTATAGGTTTGTAACATCCCAGGCAATTGCTTGTCAAAAACATACACCTCCAGCACCTAAAGAAGA</w:t>
      </w:r>
    </w:p>
    <w:p w14:paraId="06602FD7"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TCCCCTTAAAAAATACACTTTTTGGGAAGTAAATTTAAAGGAAAAGTTTTCTGCAGACCTAGATCAGTTT</w:t>
      </w:r>
    </w:p>
    <w:p w14:paraId="33180B18"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CCTTTAGGACGCAAATTTTTACTACAAGCAGGATTGAAGGCCAAACCAAAATTTACATTAGGAAAACGAA</w:t>
      </w:r>
    </w:p>
    <w:p w14:paraId="3C6E763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AAGCTACACCCACCACCTCATCTACCTCTACAACTGCTAAACGCAAAAAACGTAAGCTGTAAGTATTGTA</w:t>
      </w:r>
    </w:p>
    <w:p w14:paraId="74B9849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TGTATGTTGAATTAGTGTTGTTTGTTGTGTATATGTTTGTATGTGCTTGTATGTGCTTGTAAATATTAAG</w:t>
      </w:r>
    </w:p>
    <w:p w14:paraId="0C20EE60"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TTGTATGTGTGTTTGTATGTATGGTATAATAAACACGTGTGTATGTGTTTTTAAATGCTTGTGTAACTAT</w:t>
      </w:r>
    </w:p>
    <w:p w14:paraId="6665980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TGTGTCATGCAACATAAATAAACTTATTGTTTCAACACCTACTAATTGTGTTGTGGTTATTCATTGTATA</w:t>
      </w:r>
    </w:p>
    <w:p w14:paraId="6286963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TAAACTATATTTGCTACATCCTGTTTTTGTTTTATATATACTATATTTTGTAGCGCCAGCGGCCATTTTG</w:t>
      </w:r>
    </w:p>
    <w:p w14:paraId="603CB87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TAGCTTCAACCGAATTCGGTTGCATGCTTTTTGGCACAAAATGTGTTTTTTTAAATAGTTCTATGTCAGC</w:t>
      </w:r>
    </w:p>
    <w:p w14:paraId="147E28F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AACTATGGTTTAAACTTGTACGTTTCCTGCTTGCCATGCGTGCCAAATCCCTGTTTTCCTGACCTGCACT</w:t>
      </w:r>
    </w:p>
    <w:p w14:paraId="46F757BD"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GCTTGCCAACCATTCCATTGTTTTTTACACTGCACTATGTGCAACTACTGAATCACTATGTACATTGTGT</w:t>
      </w:r>
    </w:p>
    <w:p w14:paraId="19EDC1B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CATATAAAATAAATCACTATGCGCCAACGCCTTACATACCGCTGTTAGGCACATATTTTTGGCTTGTTTT</w:t>
      </w:r>
    </w:p>
    <w:p w14:paraId="512DF52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AACTAACCTAATTGCATATTTGGCATAAGGTTTAAACTTCTAAGGCCAACTAAATGTCACCCTAGTTCAT</w:t>
      </w:r>
    </w:p>
    <w:p w14:paraId="6B21D6C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ACATGAACTGTGTAAAGGTTAGTCATACATTGTTCATTTGTAAAACTGCACATGGGTGTGTGCAAACCGT</w:t>
      </w:r>
    </w:p>
    <w:p w14:paraId="0C3A017E"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TTTGGGTTACACATTTACAAGCAACTTATATAATAATACTAAACTACAATAATTCATGTATAAAACTAAG</w:t>
      </w:r>
    </w:p>
    <w:p w14:paraId="2857E6DD"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GGCGTAACCGAAATCGGTTGAACCGAAACCGGTTAGTATAAAAGCAGACATTTTATGCACCAAAAGAGAA</w:t>
      </w:r>
    </w:p>
    <w:p w14:paraId="4F40669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CTGCAATGTTTCAGGACCCACAGGAGCGACCCAGAAAGTTACCACAGTTATGCACAGAGCTGCAAACAAC</w:t>
      </w:r>
    </w:p>
    <w:p w14:paraId="74AC21BD"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TATACATGATATAATATTAGAATGTGTGTACTGCAAGCAACAGTTACTGCGACGTGAGGTATATGACTTT</w:t>
      </w:r>
    </w:p>
    <w:p w14:paraId="0A975809"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GCTTTTCGGGATTTATGCATAGTATATAGAGATGGGAATCCATATGCTGTATGTGATAAATGTTTAAAGT</w:t>
      </w:r>
    </w:p>
    <w:p w14:paraId="6B18F4DC"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TTTATTCTAAAATTAGTGAGTATAGACATTATTGTTATAGTTTGTATGGAACAACATTAGAACAGCAATA</w:t>
      </w:r>
    </w:p>
    <w:p w14:paraId="3776807A"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CAACAAACCGTTGTGTGATTTGTTAATTAGGTGTATTAACTGTCAAAAGCCACTGTGTCCTGAAGAAAAG</w:t>
      </w:r>
    </w:p>
    <w:p w14:paraId="582B992B"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lastRenderedPageBreak/>
        <w:t>CAAAGACATCTGGACAAAAAGCAAAGATTCCATAATATAAGGGGTCGGTGGACCGGTCGATGTATGTCTT</w:t>
      </w:r>
    </w:p>
    <w:p w14:paraId="1B9FE017"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GTTGCAGATCATCAAGAACACGTAGAGAAACCCAGCTGTAATCATGCATGGAGATACACCTACATTGCAT</w:t>
      </w:r>
    </w:p>
    <w:p w14:paraId="5F64812F"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GAATATATGTTAGATTTGCAACCAGAGACAACTGATCTCTACTGTTATGAGCAATTAAATGACAGCTCAG</w:t>
      </w:r>
    </w:p>
    <w:p w14:paraId="2DBCD612"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AGGAGGAGGATGAAATAGATGGTCCAGCTGGACAAGCAGAACCGGACAGAGCCCATTACAATATTGTAAC</w:t>
      </w:r>
    </w:p>
    <w:p w14:paraId="406D3CE4"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CTTTTGTTGCAAGTGTGACTCTACGCTTCGGTTGTGCGTACAAAGCACACACGTAGACATTCGTACTTTG</w:t>
      </w:r>
    </w:p>
    <w:p w14:paraId="39C5D431" w14:textId="77777777" w:rsidR="00E86570" w:rsidRPr="00891824" w:rsidRDefault="00E86570" w:rsidP="00E86570">
      <w:pPr>
        <w:pStyle w:val="Sinespaciado"/>
        <w:jc w:val="both"/>
        <w:rPr>
          <w:rFonts w:cs="Arial"/>
          <w:sz w:val="16"/>
          <w:szCs w:val="16"/>
          <w:lang w:eastAsia="es-ES_tradnl"/>
        </w:rPr>
      </w:pPr>
      <w:r w:rsidRPr="00891824">
        <w:rPr>
          <w:rFonts w:cs="Arial"/>
          <w:sz w:val="16"/>
          <w:szCs w:val="16"/>
          <w:lang w:eastAsia="es-ES_tradnl"/>
        </w:rPr>
        <w:t>GAAGACCTGTTAATGGGCACACTAGGAATTGTGTGCCCCATCTGTTCTCAGAAACCATAATCTACC</w:t>
      </w:r>
    </w:p>
    <w:p w14:paraId="756A1BB6" w14:textId="77777777" w:rsidR="00E86570" w:rsidRPr="00891824" w:rsidRDefault="00E86570" w:rsidP="00E86570">
      <w:pPr>
        <w:pStyle w:val="Sinespaciado"/>
        <w:rPr>
          <w:rFonts w:cs="Arial"/>
          <w:sz w:val="16"/>
          <w:szCs w:val="16"/>
          <w:lang w:eastAsia="es-ES_tradnl"/>
        </w:rPr>
      </w:pPr>
    </w:p>
    <w:p w14:paraId="02B6130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&gt;NC_001357.1 Human papillomavirus - 18, complete genome</w:t>
      </w:r>
    </w:p>
    <w:p w14:paraId="1E03A079"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ATTAATACTTTTAACAATTGTAGTATATAAAAAAGGGAGTAACCGAAAACGGTCGGGACCGAAAACGGTG</w:t>
      </w:r>
    </w:p>
    <w:p w14:paraId="0C3001A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TATATAAAAGATGTGAGAAACACACCACAATACTATGGCGCGCTTTGAGGATCCAACACGGCGACCCTAC</w:t>
      </w:r>
    </w:p>
    <w:p w14:paraId="28BC16E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AAGCTACCTGATCTGTGCACGGAACTGAACACTTCACTGCAAGACATAGAAATAACCTGTGTATATTGCA</w:t>
      </w:r>
    </w:p>
    <w:p w14:paraId="52C8188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AGACAGTATTGGAACTTACAGAGGTATTTGAATTTGCATTTAAAGATTTATTTGTGGTGTATAGAGACAG</w:t>
      </w:r>
    </w:p>
    <w:p w14:paraId="6160CC4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TATACCCCATGCTGCATGCCATAAATGTATAGATTTTTATTCTAGAATTAGAGAATTAAGACATTATTCA</w:t>
      </w:r>
    </w:p>
    <w:p w14:paraId="5988A6B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GACTCTGTGTATGGAGACACATTGGAAAAACTAACTAACACTGGGTTATACAATTTATTAATAAGGTGCC</w:t>
      </w:r>
    </w:p>
    <w:p w14:paraId="6A7090C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TGCGGTGCCAGAAACCGTTGAATCCAGCAGAAAAACTTAGACACCTTAATGAAAAACGACGATTTCACAA</w:t>
      </w:r>
    </w:p>
    <w:p w14:paraId="7B6FC589"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CATAGCTGGGCACTATAGAGGCCAGTGCCATTCGTGCTGCAACCGAGCACGACAGGAACGACTCCAACGA</w:t>
      </w:r>
    </w:p>
    <w:p w14:paraId="09FA1A6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CGCAGAGAAACACAAGTATAATATTAAGTATGCATGGACCTAAGGCAACATTGCAAGACATTGTATTGCA</w:t>
      </w:r>
    </w:p>
    <w:p w14:paraId="5AD377D2"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TTTAGAGCCCCAAAATGAAATTCCGGTTGACCTTCTATGTCACGAGCAATTAAGCGACTCAGAGGAAGAA</w:t>
      </w:r>
    </w:p>
    <w:p w14:paraId="7DA8990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AACGATGAAATAGATGGAGTTAATCATCAACATTTACCAGCCCGACGAGCCGAACCACAACGTCACACAA</w:t>
      </w:r>
    </w:p>
    <w:p w14:paraId="48040819"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TGTTGTGTATGTGTTGTAAGTGTGAAGCCAGAATTGAGCTAGTAGTAGAAAGCTCAGCAGACGACCTTCG</w:t>
      </w:r>
    </w:p>
    <w:p w14:paraId="5DB77D79"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AGCATTCCAGCAGCTGTTTCTGAACACCCTGTCCTTTGTGTGTCCGTGGTGTGCATCCCAGCAGTAAGCA</w:t>
      </w:r>
    </w:p>
    <w:p w14:paraId="6355755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ACAATGGCTGATCCAGAAGGTACAGACGGGGAGGGCACGGGTTGTAACGGCTGGTTTTATGTACAAGCTA</w:t>
      </w:r>
    </w:p>
    <w:p w14:paraId="6083FB33"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TTGTAGACAAAAAAACAGGAGATGTAATATCAGATGACGAGGACGAAAATGCAACAGACACAGGGTCGGA</w:t>
      </w:r>
    </w:p>
    <w:p w14:paraId="4248B6E2"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TATGGTAGATTTTATTGATACACAAGGAACATTTTGTGAACAGGCAGAGCTAGAGACAGCACAGGCATTG</w:t>
      </w:r>
    </w:p>
    <w:p w14:paraId="7A9CD06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TTCCATGCGCAGGAGGTCCACAATGATGCACAAGTGTTGCATGTTTTAAAACGAAAGTTTGCAGGAGGCA</w:t>
      </w:r>
    </w:p>
    <w:p w14:paraId="6CF399C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GCACAGAAAACAGTCCATTAGGGGAGCGGCTGGAGGTGGATACAGAGTTAAGTCCACGGTTACAAGAAAT</w:t>
      </w:r>
    </w:p>
    <w:p w14:paraId="585FD83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ATCTTTAAATAGTGGGCAGAAAAAGGCAAAAAGGCGGCTGTTTACAATATCAGATAGTGGCTATGGCTGT</w:t>
      </w:r>
    </w:p>
    <w:p w14:paraId="6FF5826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TCTGAAGTGGAAGCAACACAGATTCAGGTAACTACAAATGGCGAACATGGCGGCAATGTATGTAGTGGCG</w:t>
      </w:r>
    </w:p>
    <w:p w14:paraId="38978E04"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GCAGTACGGAGGCTATAGACAACGGGGGCACAGAGGGCAACAACAGCAGTGTAGACGGTACAAGTGACAA</w:t>
      </w:r>
    </w:p>
    <w:p w14:paraId="2930141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TAGCAATATAGAAAATGTAAATCCACAATGTACCATAGCACAATTAAAAGACTTGTTAAAAGTAAACAAT</w:t>
      </w:r>
    </w:p>
    <w:p w14:paraId="347F414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AAACAAGGAGCTATGTTAGCAGTATTTAAAGACACATATGGGCTATCATTTACAGATTTAGTTAGAAATT</w:t>
      </w:r>
    </w:p>
    <w:p w14:paraId="10F8C80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TTAAAAGTGATAAAACCACGTGTACAGATTGGGTTACAGCTATATTTGGAGTAAACCCAACAATAGCAGA</w:t>
      </w:r>
    </w:p>
    <w:p w14:paraId="331E1F44"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AGGATTTAAAACACTAATACAGCCATTTATATTATATGCCCATATTCAATGTCTAGACTGTAAATGGGGA</w:t>
      </w:r>
    </w:p>
    <w:p w14:paraId="25A23711"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GTATTAATATTAGCCCTGTTGCGTTACAAATGTGGTAAGAGTAGACTAACAGTTGCTAAAGGTTTAAGTA</w:t>
      </w:r>
    </w:p>
    <w:p w14:paraId="5B2745F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CGTTGTTACACGTACCTGAAACTTGTATGTTAATTCAACCACCAAAATTGCGAAGTAGTGTTGCAGCACT</w:t>
      </w:r>
    </w:p>
    <w:p w14:paraId="0CB3F6D1"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ATATTGGTATAGAACAGGAATATCAAATATTAGTGAAGTAATGGGAGACACACCTGAGTGGATACAAAGA</w:t>
      </w:r>
    </w:p>
    <w:p w14:paraId="6F105A7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CTTACTATTATACAACATGGAATAGATGATAGCAATTTTGATTTGTCAGAAATGGTACAATGGGCATTTG</w:t>
      </w:r>
    </w:p>
    <w:p w14:paraId="616C277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ATAATGAGCTGACAGATGAAAGCGATATGGCATTTGAATATGCCTTATTAGCAGACAGCAACAGCAATGC</w:t>
      </w:r>
    </w:p>
    <w:p w14:paraId="0D336AD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AGCTGCCTTTTTAAAAAGCAATTGCCAAGCTAAATATTTAAAAGATTGTGCCACAATGTGCAAACATTAT</w:t>
      </w:r>
    </w:p>
    <w:p w14:paraId="08963C5B"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AGGCGAGCCCAAAAACGACAAATGAATATGTCACAGTGGATACGATTTAGATGTTCAAAAATAGATGAAG</w:t>
      </w:r>
    </w:p>
    <w:p w14:paraId="069633C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GGGGAGATTGGAGACCAATAGTGCAATTCCTGCGATACCAACAAATAGAGTTTATAACATTTTTAGGAGC</w:t>
      </w:r>
    </w:p>
    <w:p w14:paraId="4B4CD5B2"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lastRenderedPageBreak/>
        <w:t>CTTAAAATCATTTTTAAAAGGAACCCCCAAAAAAAATTGTTTAGTATTTTGTGGACCAGCAAATACAGGA</w:t>
      </w:r>
    </w:p>
    <w:p w14:paraId="5DAEF24B"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AAATCATATTTTGGAATGAGTTTTATACACTTTATACAAGGAGCAGTAATATCATTTGTGAATTCCACTA</w:t>
      </w:r>
    </w:p>
    <w:p w14:paraId="1B91FEE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GTCATTTTTGGTTGGAACCGTTAACAGATACTAAGGTGGCCATGTTAGATGATGCAACGACCACGTGTTG</w:t>
      </w:r>
    </w:p>
    <w:p w14:paraId="4AED1E6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GACATACTTTGATACCTATATGAGAAATGCGTTAGATGGCAATCCAATAAGTATTGATAGAAAGCACAAA</w:t>
      </w:r>
    </w:p>
    <w:p w14:paraId="05B4A652"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CCATTAATACAACTAAAATGTCCTCCAATACTACTAACCACAAATATACATCCAGCAAAGGATAATAGAT</w:t>
      </w:r>
    </w:p>
    <w:p w14:paraId="7E5D5B2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GGCCATATTTAGAAAGTAGAATAACAGTATTTGAATTTCCAAATGCATTTCCATTTGATAAAAATGGCAA</w:t>
      </w:r>
    </w:p>
    <w:p w14:paraId="5E7EA5F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TCCAGTATATGAAATAAATGACAAAAATTGGAAATGTTTTTTTGAAAGGACATGGTCCAGATTAGATTTG</w:t>
      </w:r>
    </w:p>
    <w:p w14:paraId="3BB18A3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CACGAGGAAGAGGAAGATGCAGACACCGAAGGAAACCCTTTCGGAACGTTTAAGTTGCGTGCAGGACAAA</w:t>
      </w:r>
    </w:p>
    <w:p w14:paraId="2510FEA8"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ATCATAGACCACTATGAAAATGACAGTAAAGACATAGACAGCCAAATACAGTATTGGCAACTAATACGTT</w:t>
      </w:r>
    </w:p>
    <w:p w14:paraId="18064B3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GGGAAAATGCAATATTCTTTGCAGCAAGGGAACATGGCATACAGACATTAAACCACCAGGTGGTGCCAGC</w:t>
      </w:r>
    </w:p>
    <w:p w14:paraId="44809B8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CTATAACATTTCAAAAAGTAAAGCACATAAAGCTATTGAACTGCAAATGGCCCTACAAGGCCTTGCACAA</w:t>
      </w:r>
    </w:p>
    <w:p w14:paraId="14DB715F"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AGTCGATACAAAACCGAGGATTGGACACTGCAAGACACATGCGAGGAACTATGGAATACAGAACCTACTC</w:t>
      </w:r>
    </w:p>
    <w:p w14:paraId="41990F7F"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ACTGCTTTAAAAAAGGTGGCCAAACAGTACAAGTATATTTTGATGGCAACAAAGACAATTGTATGACCTA</w:t>
      </w:r>
    </w:p>
    <w:p w14:paraId="27F447A4"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TGTAGCATGGGACAGTGTGTATTATATGACTGATGCAGGAACATGGGACAAAACCGCTACCTGTGTAAGT</w:t>
      </w:r>
    </w:p>
    <w:p w14:paraId="616D2383"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CACAGGGGATTGTATTATGTAAAGGAAGGGTACAACACGTTTTATATAGAATTTAAAAGTGAATGTGAAA</w:t>
      </w:r>
    </w:p>
    <w:p w14:paraId="32F836A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AATATGGGAACACAGGTACGTGGGAAGTACATTTTGGGAATAATGTAATTGATTGTAATGACTCTATGTG</w:t>
      </w:r>
    </w:p>
    <w:p w14:paraId="77547063"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CAGTACCAGTGACGACACGGTATCCGCTACTCAGCTTGTTAAACAGCTACAGCACACCCCCTCACCGTAT</w:t>
      </w:r>
    </w:p>
    <w:p w14:paraId="7D68851D"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TCCAGCACCGTGTCCGTGGGCACCGCAAAGACCTACGGCCAGACGTCGGCTGCTACACGACCTGGACACT</w:t>
      </w:r>
    </w:p>
    <w:p w14:paraId="2DC7B32E"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GTGGACTCGCGGAGAAGCAGCATTGTGGACCTGTCAACCCACTTCTCGGTGCAGCTACACCTACAGGCAA</w:t>
      </w:r>
    </w:p>
    <w:p w14:paraId="6131B91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CAACAAAAGACGGAAACTCTGTAGTGGTAACACTACGCCTATAATACATTTAAAAGGTGACAGAAACAGT</w:t>
      </w:r>
    </w:p>
    <w:p w14:paraId="4B97595D"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TTAAAATGTTTACGGTACAGATTGCGAAAACATAGCGACCACTATAGAGATATATCATCCACCTGGCATT</w:t>
      </w:r>
    </w:p>
    <w:p w14:paraId="084C17B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GGACAGGTGCAGGCAATGAAAAAACAGGAATACTGACTGTAACATACCATAGTGAAACACAAAGAACAAA</w:t>
      </w:r>
    </w:p>
    <w:p w14:paraId="6A373DB1"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ATTTTTAAATACTGTTGCAATTCCAGATAGTGTACAAATATTGGTGGGATACATGACAATGTAATACATA</w:t>
      </w:r>
    </w:p>
    <w:p w14:paraId="6446AA8E"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TGCTGTAGTACCAATATGTTATCACTTATTTTTTTATTTTGCTTTTGTGTATGCATGTATGTGTGCTGCC</w:t>
      </w:r>
    </w:p>
    <w:p w14:paraId="060A0213"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ATGTCCCGCTTTTGCCATCTGTCTGTATGTGTGCGTATGCATGGGTATTGGTATTTGTGTATATTGTGGT</w:t>
      </w:r>
    </w:p>
    <w:p w14:paraId="48FE496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AATAACGTCCCCTGCCACAGCATTCACAGTATATGTATTTTGTTTTTTATTGCCCATGTTACTATTGCAT</w:t>
      </w:r>
    </w:p>
    <w:p w14:paraId="5E51C3B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ATACATGCTATATTGTCTTTACAGTAATTGTATAGGTTGTTTTATACAGTGTATTGTACATTGTATATTT</w:t>
      </w:r>
    </w:p>
    <w:p w14:paraId="01CEF7A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TGTTTTATACCTTTTATGCTTTTTGTATTTTTGTAATAAAAGTATGGTATCCCACCGTGCCGCACGACGC</w:t>
      </w:r>
    </w:p>
    <w:p w14:paraId="7BFFEB9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AAACGGGCTTCGGTAACTGACTTATATAAAACATGTAAACAATCTGGTACATGTCCACCTGATGTTGTTC</w:t>
      </w:r>
    </w:p>
    <w:p w14:paraId="23FE71A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CTAAGGTGGAGGGCACCACGTTAGCAGATAAAATATTGCAATGGTCAAGCCTTGGTATATTTTTGGGTGG</w:t>
      </w:r>
    </w:p>
    <w:p w14:paraId="735AE41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ACTTGGCATAGGTACTGGCAGTGGTACAGGGGGTCGTACAGGGTACATTCCATTGGGTGGGCGTTCCAAT</w:t>
      </w:r>
    </w:p>
    <w:p w14:paraId="00EC3633"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ACAGTGGTGGATGTTGGTCCTACACGTCCCCCAGTGGTTATTGAACCTGTGGGCCCCACAGACCCATCTA</w:t>
      </w:r>
    </w:p>
    <w:p w14:paraId="00E7E3B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TTGTTACATTAATAGAGGACTCCAGTGTGGTTACATCAGGTGCACCTAGGCCTACGTTTACTGGCACGTC</w:t>
      </w:r>
    </w:p>
    <w:p w14:paraId="5B17F59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TGGGTTTGATATAACATCTGCGGGTACAACTACACCTGCGGTTTTGGATATCACACCTTCGTCTACCTCT</w:t>
      </w:r>
    </w:p>
    <w:p w14:paraId="41358ED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GTGTCTATTTCCACAACCAATTTTACCAATCCTGCATTTTCTGATCCGTCCATTATTGAAGTTCCACAAA</w:t>
      </w:r>
    </w:p>
    <w:p w14:paraId="3EB58554"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CTGGGGAGGTGGCAGGTAATGTATTTGTTGGTACCCCTACATCTGGAACACATGGGTATGAGGAAATACC</w:t>
      </w:r>
    </w:p>
    <w:p w14:paraId="54C8BC5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TTTACAAACATTTGCTTCTTCTGGTACGGGGGAGGAACCCATTAGTAGTACCCCATTGCCTACTGTGCGG</w:t>
      </w:r>
    </w:p>
    <w:p w14:paraId="33EDFA6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CGTGTAGCAGGTCCCCGCCTTTACAGTAGGGCCTACCAACAAGTGTCAGTGGCTAACCCTGAGTTTCTTA</w:t>
      </w:r>
    </w:p>
    <w:p w14:paraId="4BABD5A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CACGTCCATCCTCTTTAATTACATATGACAACCCGGCCTTTGAGCCTGTGGACACTACATTAACATTTGA</w:t>
      </w:r>
    </w:p>
    <w:p w14:paraId="1A301CCB"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TCCTCGTAGTGATGTTCCTGATTCAGATTTTATGGATATTATCCGTCTACATAGGCCTGCTTTAACATCC</w:t>
      </w:r>
    </w:p>
    <w:p w14:paraId="42CD694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AGGCGTGGGACTGTTCGCTTTAGTAGATTAGGTCAACGGGCAACTATGTTTACCCGCAGCGGTACACAAA</w:t>
      </w:r>
    </w:p>
    <w:p w14:paraId="5D4C478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lastRenderedPageBreak/>
        <w:t>TAGGTGCTAGGGTTCACTTTTATCATGATATAAGTCCTATTGCACCTTCCCCAGAATATATTGAACTGCA</w:t>
      </w:r>
    </w:p>
    <w:p w14:paraId="52608FC8"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GCCTTTAGTATCTGCCACGGAGGACAATGACTTGTTTGATATATATGCAGATGACATGGACCCTGCAGTG</w:t>
      </w:r>
    </w:p>
    <w:p w14:paraId="5D78DD0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CCTGTACCATCGCGTTCTACTACCTCCTTTGCATTTTTTAAATATTCGCCCACTATATCTTCTGCCTCTT</w:t>
      </w:r>
    </w:p>
    <w:p w14:paraId="00C40234"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CCTATAGTAATGTAACGGTCCCTTTAACCTCCTCTTGGGATGTGCCTGTATACACGGGTCCTGATATTAC</w:t>
      </w:r>
    </w:p>
    <w:p w14:paraId="7A954241"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ATTACCATCTACTACCTCTGTATGGCCCATTGTATCACCCACGGCCCCTGCCTCTACACAGTATATTGGT</w:t>
      </w:r>
    </w:p>
    <w:p w14:paraId="4B1BAEC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ATACATGGTACACATTATTATTTGTGGCCATTATATTATTTTATTCCTAAGAAACGTAAACGTGTTCCCT</w:t>
      </w:r>
    </w:p>
    <w:p w14:paraId="000BD9C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ATTTTTTTGCAGATGGCTTTGTGGCGGCCTAGTGACAATACCGTATATCTTCCACCTCCTTCTGTGGCAA</w:t>
      </w:r>
    </w:p>
    <w:p w14:paraId="61AECC49"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GAGTTGTAAATACCGATGATTATGTGACTCCCACAAGCATATTTTATCATGCTGGCAGCTCTAGATTATT</w:t>
      </w:r>
    </w:p>
    <w:p w14:paraId="09DFE551"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AACTGTTGGTAATCCATATTTTAGGGTTCCTGCAGGTGGTGGCAATAAGCAGGATATTCCTAAGGTTTCT</w:t>
      </w:r>
    </w:p>
    <w:p w14:paraId="6D6CF88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GCATACCAATATAGAGTATTTAGGGTGCAGTTACCTGACCCAAATAAATTTGGTTTACCTGATACTAGTA</w:t>
      </w:r>
    </w:p>
    <w:p w14:paraId="0887B51B"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TTTATAATCCTGAAACACAACGTTTAGTGTGGGCCTGTGCTGGAGTGGAAATTGGCCGTGGTCAGCCTTT</w:t>
      </w:r>
    </w:p>
    <w:p w14:paraId="593B80B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AGGTGTTGGCCTTAGTGGGCATCCATTTTATAATAAATTAGATGACACTGAAAGTTCCCATGCCGCCACG</w:t>
      </w:r>
    </w:p>
    <w:p w14:paraId="5AC6816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TCTAATGTTTCTGAGGACGTTAGGGACAATGTGTCTGTAGATTATAAGCAGACACAGTTATGTATTTTGG</w:t>
      </w:r>
    </w:p>
    <w:p w14:paraId="0C5FA68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GCTGTGCCCCTGCTATTGGGGAACACTGGGCTAAAGGCACTGCTTGTAAATCGCGTCCTTTATCACAGGG</w:t>
      </w:r>
    </w:p>
    <w:p w14:paraId="4C84A63E"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CGATTGCCCCCCTTTAGAACTTAAAAACACAGTTTTGGAAGATGGTGATATGGTAGATACTGGATATGGT</w:t>
      </w:r>
    </w:p>
    <w:p w14:paraId="17EA7583"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GCCATGGACTTTAGTACATTGCAAGATACTAAATGTGAGGTACCATTGGATATTTGTCAGTCTATTTGTA</w:t>
      </w:r>
    </w:p>
    <w:p w14:paraId="18AAE60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AATATCCTGATTATTTACAAATGTCTGCAGATCCTTATGGGGATTCCATGTTTTTTTGCTTACGGCGTGA</w:t>
      </w:r>
    </w:p>
    <w:p w14:paraId="6F47604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GCAGCTTTTTGCTAGGCATTTTTGGAATAGAGCAGGTACTATGGGTGACACTGTGCCTCAATCCTTATAT</w:t>
      </w:r>
    </w:p>
    <w:p w14:paraId="204647EF"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ATTAAAGGCACAGGTATGCCTGCTTCACCTGGCAGCTGTGTGTATTCTCCCTCTCCAAGTGGCTCTATTG</w:t>
      </w:r>
    </w:p>
    <w:p w14:paraId="43426D45"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TTACCTCTGACTCCCAGTTGTTTAATAAACCATATTGGTTACATAAGGCACAGGGTCATAACAATGGTGT</w:t>
      </w:r>
    </w:p>
    <w:p w14:paraId="6666DAEA"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TTGCTGGCATAATCAATTATTTGTTACTGTGGTAGATACCACTCCCAGTACCAATTTAACAATATGTGCT</w:t>
      </w:r>
    </w:p>
    <w:p w14:paraId="12E91D99"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TCTACACAGTCTCCTGTACCTGGGCAATATGATGCTACCAAATTTAAGCAGTATAGCAGACATGTTGAGG</w:t>
      </w:r>
    </w:p>
    <w:p w14:paraId="1421413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AATATGATTTGCAGTTTATTTTTCAGTTGTGTACTATTACTTTAACTGCAGATGTTATGTCCTATATTCA</w:t>
      </w:r>
    </w:p>
    <w:p w14:paraId="5ACF8B28"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TAGTATGAATAGCAGTATTTTAGAGGATTGGAACTTTGGTGTTCCCCCCCCCCCAACTACTAGTTTGGTG</w:t>
      </w:r>
    </w:p>
    <w:p w14:paraId="671A75DD"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GATACATATCGTTTTGTACAATCTGTTGCTATTACCTGTCAAAAGGATGCTGCACCGGCTGAAAATAAGG</w:t>
      </w:r>
    </w:p>
    <w:p w14:paraId="7D28948B"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ATCCCTATGATAAGTTAAAGTTTTGGAATGTGGATTTAAAGGAAAAGTTTTCTTTAGACTTAGATCAATA</w:t>
      </w:r>
    </w:p>
    <w:p w14:paraId="18D7A2F7"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TCCCCTTGGACGTAAATTTTTGGTTCAGGCTGGATTGCGTCGCAAGCCCACCATAGGCCCTCGCAAACGT</w:t>
      </w:r>
    </w:p>
    <w:p w14:paraId="2393AAFC"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TCTGCTCCATCTGCCACTACGTCTTCTAAACCTGCCAAGCGTGTGCGTGTACGTGCCAGGAAGTAATATG</w:t>
      </w:r>
    </w:p>
    <w:p w14:paraId="7313436F"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TGTGTGTGTATATATATATACATCTATTGTTGTGTTTGTATGTCCTGTGTTTGTGTTTGTTGTATGATTG</w:t>
      </w:r>
    </w:p>
    <w:p w14:paraId="450EFAE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CATTGTATGGTATGTATGGTTGTTGTTGTATGTTGTATGTTACTATATTTGTTGGTATGTGGCATTAAAT</w:t>
      </w:r>
    </w:p>
    <w:p w14:paraId="6ABB3F7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AAAATATGTTTTGTGGTTCTGTGTGTTATGTGGTTGCGCCCTAGTGAGTAACAACTGTATTTGTGTTTGT</w:t>
      </w:r>
    </w:p>
    <w:p w14:paraId="2C7E74C6"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GGTATGGGTGTTGCTTGTTGGGCTATATATTGTCCTGTATTTCAAGTTATAAAACTGCACACCTTACAGC</w:t>
      </w:r>
    </w:p>
    <w:p w14:paraId="0A52A0C8"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ATCCATTTTATCCTACAATCCTCCATTTTGCTGTGCAACCGATTTCGGTTGCCTTTGGCTTATGTCTGTG</w:t>
      </w:r>
    </w:p>
    <w:p w14:paraId="1EEECBC2"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GTTTTCTGCACAATACAGTACGCTGGCACTATTGCAAACTTTAATCTTTTGGGCACTGCTCCTACATATT</w:t>
      </w:r>
    </w:p>
    <w:p w14:paraId="4A0BA6AB"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TTGAACAATTGGCGCGCCTCTTTGGCGCATATAAGGCGCACCTGGTATTAGTCATTTTCCTGTCCAGGTG</w:t>
      </w:r>
    </w:p>
    <w:p w14:paraId="3C05DC1E"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CGCTACAACAATTGCTTGCATAACTATATCCACTCCCTAAGTAATAAAACTGCTTTTAGGCACATATTTT</w:t>
      </w:r>
    </w:p>
    <w:p w14:paraId="47DA3740" w14:textId="77777777" w:rsidR="00E86570" w:rsidRPr="00891824" w:rsidRDefault="00E86570" w:rsidP="00E86570">
      <w:pPr>
        <w:pStyle w:val="Sinespaciado"/>
        <w:rPr>
          <w:rFonts w:cs="Arial"/>
          <w:sz w:val="16"/>
          <w:szCs w:val="16"/>
          <w:lang w:eastAsia="es-ES_tradnl"/>
        </w:rPr>
      </w:pPr>
      <w:r w:rsidRPr="00891824">
        <w:rPr>
          <w:rFonts w:cs="Arial"/>
          <w:sz w:val="16"/>
          <w:szCs w:val="16"/>
          <w:lang w:eastAsia="es-ES_tradnl"/>
        </w:rPr>
        <w:t>AGTTTGTTTTTACTTAAGCTAATTGCATACTTGGCTTGTACAACTACTTTCATGTCCAACATTCTGTCTA</w:t>
      </w:r>
    </w:p>
    <w:p w14:paraId="1A6F9B60" w14:textId="77777777" w:rsidR="000B0BF9" w:rsidRDefault="00E86570" w:rsidP="000B0BF9">
      <w:pPr>
        <w:pStyle w:val="Sinespaciado"/>
        <w:rPr>
          <w:rFonts w:cs="Arial"/>
          <w:sz w:val="16"/>
          <w:szCs w:val="16"/>
          <w:lang w:eastAsia="es-ES_tradnl"/>
        </w:rPr>
      </w:pPr>
      <w:r w:rsidRPr="00891824">
        <w:rPr>
          <w:rFonts w:cs="Arial"/>
          <w:sz w:val="16"/>
          <w:szCs w:val="16"/>
          <w:lang w:eastAsia="es-ES_tradnl"/>
        </w:rPr>
        <w:t>CCCTTAACATGAACTATAATATGACTAAGCTGTGCATACATAGTTTATGCAACCGAAATAGGTTGGGCAG</w:t>
      </w:r>
    </w:p>
    <w:p w14:paraId="3D9DB244" w14:textId="0DA5530C" w:rsidR="00E86570" w:rsidRPr="000B0BF9" w:rsidRDefault="00E86570" w:rsidP="000B0BF9">
      <w:pPr>
        <w:pStyle w:val="Sinespaciado"/>
        <w:rPr>
          <w:rFonts w:cs="Arial"/>
          <w:sz w:val="16"/>
          <w:szCs w:val="16"/>
          <w:lang w:eastAsia="es-ES_tradnl"/>
        </w:rPr>
      </w:pPr>
      <w:r w:rsidRPr="00891824">
        <w:rPr>
          <w:rFonts w:cs="Arial"/>
          <w:sz w:val="16"/>
          <w:szCs w:val="16"/>
          <w:lang w:eastAsia="es-ES_tradnl"/>
        </w:rPr>
        <w:t>CACATACTATACTTTTC</w:t>
      </w:r>
    </w:p>
    <w:p w14:paraId="68324F8F" w14:textId="77777777" w:rsidR="00D761AC" w:rsidRDefault="00D761AC" w:rsidP="00D761AC">
      <w:pPr>
        <w:spacing w:before="100" w:beforeAutospacing="1" w:after="100" w:afterAutospacing="1" w:line="360" w:lineRule="auto"/>
        <w:contextualSpacing w:val="0"/>
        <w:jc w:val="both"/>
        <w:rPr>
          <w:b/>
          <w:sz w:val="22"/>
          <w:lang w:eastAsia="es-ES_tradnl"/>
        </w:rPr>
      </w:pPr>
    </w:p>
    <w:p w14:paraId="479B4B9B" w14:textId="57F995D1" w:rsidR="004F65C2" w:rsidRPr="004F65C2" w:rsidRDefault="002059D4" w:rsidP="004F65C2">
      <w:pPr>
        <w:spacing w:before="100" w:beforeAutospacing="1" w:after="100" w:afterAutospacing="1" w:line="360" w:lineRule="auto"/>
        <w:contextualSpacing w:val="0"/>
        <w:jc w:val="both"/>
        <w:rPr>
          <w:b/>
          <w:bCs/>
          <w:sz w:val="22"/>
          <w:lang w:eastAsia="es-ES_tradnl"/>
        </w:rPr>
      </w:pPr>
      <w:r w:rsidRPr="002059D4">
        <w:rPr>
          <w:b/>
          <w:sz w:val="22"/>
          <w:lang w:eastAsia="es-ES_tradnl"/>
        </w:rPr>
        <w:lastRenderedPageBreak/>
        <w:t>Anexo</w:t>
      </w:r>
      <w:r w:rsidRPr="00D761AC">
        <w:rPr>
          <w:b/>
          <w:sz w:val="22"/>
          <w:lang w:eastAsia="es-ES_tradnl"/>
        </w:rPr>
        <w:t xml:space="preserve"> </w:t>
      </w:r>
      <w:r w:rsidR="007E7D03" w:rsidRPr="00D761AC">
        <w:rPr>
          <w:b/>
          <w:sz w:val="22"/>
          <w:lang w:eastAsia="es-ES_tradnl"/>
        </w:rPr>
        <w:t>3</w:t>
      </w:r>
      <w:r w:rsidR="007E7D03" w:rsidRPr="00D761AC">
        <w:rPr>
          <w:bCs/>
          <w:sz w:val="22"/>
          <w:lang w:eastAsia="es-ES_tradnl"/>
        </w:rPr>
        <w:t xml:space="preserve"> Script</w:t>
      </w:r>
      <w:r w:rsidR="004F65C2" w:rsidRPr="004F65C2">
        <w:rPr>
          <w:b/>
          <w:bCs/>
          <w:sz w:val="22"/>
          <w:lang w:eastAsia="es-ES_tradnl"/>
        </w:rPr>
        <w:t xml:space="preserve"> bioinformático para alineamiento y detección de SNP</w:t>
      </w:r>
    </w:p>
    <w:p w14:paraId="263C23F0" w14:textId="34FCC849" w:rsidR="004F65C2" w:rsidRPr="004F65C2" w:rsidRDefault="004F65C2" w:rsidP="004F65C2">
      <w:pPr>
        <w:pStyle w:val="Sinespaciado"/>
        <w:rPr>
          <w:sz w:val="22"/>
          <w:lang w:eastAsia="es-ES_tradnl"/>
        </w:rPr>
      </w:pPr>
      <w:r w:rsidRPr="004F65C2">
        <w:rPr>
          <w:sz w:val="22"/>
          <w:lang w:eastAsia="es-ES_tradnl"/>
        </w:rPr>
        <w:t xml:space="preserve">El </w:t>
      </w:r>
      <w:r w:rsidRPr="004F65C2">
        <w:rPr>
          <w:sz w:val="22"/>
          <w:lang w:eastAsia="es-ES_tradnl"/>
        </w:rPr>
        <w:t xml:space="preserve">siguiente </w:t>
      </w:r>
      <w:r w:rsidRPr="004F65C2">
        <w:rPr>
          <w:sz w:val="22"/>
          <w:lang w:eastAsia="es-ES_tradnl"/>
        </w:rPr>
        <w:t>script fue desarrollado en Python utilizando la librería Biopython (SeqIO) y el programa de alineamiento múltiple MAFFT ejecutado en entorno Linux.</w:t>
      </w:r>
    </w:p>
    <w:p w14:paraId="6C3B8015" w14:textId="77777777" w:rsidR="004F65C2" w:rsidRPr="004F65C2" w:rsidRDefault="004F65C2" w:rsidP="004F65C2">
      <w:pPr>
        <w:pStyle w:val="Sinespaciado"/>
        <w:rPr>
          <w:sz w:val="22"/>
          <w:lang w:eastAsia="es-ES_tradnl"/>
        </w:rPr>
      </w:pPr>
      <w:r w:rsidRPr="004F65C2">
        <w:rPr>
          <w:sz w:val="22"/>
          <w:lang w:eastAsia="es-ES_tradnl"/>
        </w:rPr>
        <w:t>Su objetivo fue:</w:t>
      </w:r>
    </w:p>
    <w:p w14:paraId="41AD93EC" w14:textId="77777777" w:rsidR="004F65C2" w:rsidRPr="004F65C2" w:rsidRDefault="004F65C2" w:rsidP="004F65C2">
      <w:pPr>
        <w:pStyle w:val="Sinespaciado"/>
        <w:rPr>
          <w:sz w:val="22"/>
          <w:lang w:eastAsia="es-ES_tradnl"/>
        </w:rPr>
      </w:pPr>
      <w:r w:rsidRPr="004F65C2">
        <w:rPr>
          <w:sz w:val="22"/>
          <w:lang w:eastAsia="es-ES_tradnl"/>
        </w:rPr>
        <w:t>Verificar la correcta lectura del genoma de referencia.</w:t>
      </w:r>
    </w:p>
    <w:p w14:paraId="3B10ACF6" w14:textId="77777777" w:rsidR="004F65C2" w:rsidRPr="004F65C2" w:rsidRDefault="004F65C2" w:rsidP="004F65C2">
      <w:pPr>
        <w:pStyle w:val="Sinespaciado"/>
        <w:rPr>
          <w:sz w:val="22"/>
          <w:lang w:eastAsia="es-ES_tradnl"/>
        </w:rPr>
      </w:pPr>
      <w:r w:rsidRPr="004F65C2">
        <w:rPr>
          <w:sz w:val="22"/>
          <w:lang w:eastAsia="es-ES_tradnl"/>
        </w:rPr>
        <w:t>Cargar las secuencias a analizar.</w:t>
      </w:r>
    </w:p>
    <w:p w14:paraId="09C8263F" w14:textId="77777777" w:rsidR="004F65C2" w:rsidRPr="004F65C2" w:rsidRDefault="004F65C2" w:rsidP="004F65C2">
      <w:pPr>
        <w:pStyle w:val="Sinespaciado"/>
        <w:rPr>
          <w:sz w:val="22"/>
          <w:lang w:eastAsia="es-ES_tradnl"/>
        </w:rPr>
      </w:pPr>
      <w:r w:rsidRPr="004F65C2">
        <w:rPr>
          <w:sz w:val="22"/>
          <w:lang w:eastAsia="es-ES_tradnl"/>
        </w:rPr>
        <w:t>Unificar las secuencias con el genoma de referencia en un solo archivo FASTA.</w:t>
      </w:r>
    </w:p>
    <w:p w14:paraId="5E70004C" w14:textId="77777777" w:rsidR="004F65C2" w:rsidRPr="004F65C2" w:rsidRDefault="004F65C2" w:rsidP="004F65C2">
      <w:pPr>
        <w:pStyle w:val="Sinespaciado"/>
        <w:rPr>
          <w:sz w:val="22"/>
          <w:lang w:eastAsia="es-ES_tradnl"/>
        </w:rPr>
      </w:pPr>
      <w:r w:rsidRPr="004F65C2">
        <w:rPr>
          <w:sz w:val="22"/>
          <w:lang w:eastAsia="es-ES_tradnl"/>
        </w:rPr>
        <w:t>Realizar alineamiento múltiple mediante MAFFT.</w:t>
      </w:r>
    </w:p>
    <w:p w14:paraId="09C85368" w14:textId="77777777" w:rsidR="004F65C2" w:rsidRPr="004F65C2" w:rsidRDefault="004F65C2" w:rsidP="004F65C2">
      <w:pPr>
        <w:pStyle w:val="Sinespaciado"/>
        <w:rPr>
          <w:sz w:val="22"/>
          <w:lang w:eastAsia="es-ES_tradnl"/>
        </w:rPr>
      </w:pPr>
      <w:r w:rsidRPr="004F65C2">
        <w:rPr>
          <w:sz w:val="22"/>
          <w:lang w:eastAsia="es-ES_tradnl"/>
        </w:rPr>
        <w:t>Identificar automáticamente las variantes nucleotídicas (SNP) comparando cada secuencia contra la referencia.</w:t>
      </w:r>
    </w:p>
    <w:p w14:paraId="6534708E" w14:textId="77777777" w:rsidR="004F65C2" w:rsidRPr="004F65C2" w:rsidRDefault="004F65C2" w:rsidP="004F65C2">
      <w:pPr>
        <w:pStyle w:val="Sinespaciado"/>
        <w:rPr>
          <w:sz w:val="22"/>
          <w:lang w:eastAsia="es-ES_tradnl"/>
        </w:rPr>
      </w:pPr>
      <w:r w:rsidRPr="004F65C2">
        <w:rPr>
          <w:sz w:val="22"/>
          <w:lang w:eastAsia="es-ES_tradnl"/>
        </w:rPr>
        <w:t>Generar el listado de cambios y su posición en el genoma.</w:t>
      </w:r>
    </w:p>
    <w:p w14:paraId="3D0FBDC5" w14:textId="77777777" w:rsidR="004F65C2" w:rsidRDefault="004F65C2" w:rsidP="00D761AC">
      <w:pPr>
        <w:pStyle w:val="Sinespaciado"/>
        <w:rPr>
          <w:rFonts w:ascii="Courier New" w:hAnsi="Courier New" w:cs="Courier New"/>
          <w:lang w:eastAsia="es-CO"/>
        </w:rPr>
      </w:pPr>
    </w:p>
    <w:p w14:paraId="6C5ADDB9" w14:textId="5C838846"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from Bio import SeqIO</w:t>
      </w:r>
    </w:p>
    <w:p w14:paraId="74F8FAC4"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Cambiar por el genoma de referencia (verificar el genoma de referencia con el que trabajaremos)</w:t>
      </w:r>
    </w:p>
    <w:p w14:paraId="0EB91516"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fasta_file = "C:\\Users\\esantana\\Desktop\\eli\\vph16\\Human papillomavirus type 16.fasta"</w:t>
      </w:r>
    </w:p>
    <w:p w14:paraId="2F58A4BB"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xml:space="preserve">sequences = list(SeqIO.parse(fasta_file, "fasta")) </w:t>
      </w:r>
    </w:p>
    <w:p w14:paraId="222217B7" w14:textId="0334CB55" w:rsidR="0052016B" w:rsidRDefault="00D761AC" w:rsidP="00D761AC">
      <w:pPr>
        <w:pStyle w:val="Sinespaciado"/>
        <w:rPr>
          <w:rFonts w:ascii="Courier New" w:hAnsi="Courier New" w:cs="Courier New"/>
          <w:lang w:eastAsia="es-CO"/>
        </w:rPr>
      </w:pPr>
      <w:r w:rsidRPr="00D761AC">
        <w:rPr>
          <w:rFonts w:ascii="Courier New" w:hAnsi="Courier New" w:cs="Courier New"/>
          <w:lang w:eastAsia="es-CO"/>
        </w:rPr>
        <w:t>print("Número total de secuencias:", len(sequences))</w:t>
      </w:r>
    </w:p>
    <w:p w14:paraId="31B59F13" w14:textId="77777777" w:rsidR="00D761AC" w:rsidRDefault="00D761AC" w:rsidP="00D761AC">
      <w:pPr>
        <w:pStyle w:val="Sinespaciado"/>
        <w:rPr>
          <w:rFonts w:ascii="Courier New" w:hAnsi="Courier New" w:cs="Courier New"/>
          <w:lang w:eastAsia="es-CO"/>
        </w:rPr>
      </w:pPr>
    </w:p>
    <w:p w14:paraId="1CD7840B"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verificar infornacion de la secuencia cargada</w:t>
      </w:r>
    </w:p>
    <w:p w14:paraId="12F1623B"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seq = sequences[0]</w:t>
      </w:r>
    </w:p>
    <w:p w14:paraId="57F44997"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print("ID:", seq.id)</w:t>
      </w:r>
    </w:p>
    <w:p w14:paraId="51B80F21"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print("Descripción:", seq.description)</w:t>
      </w:r>
    </w:p>
    <w:p w14:paraId="1D2946B2"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print("Longitud:", len(seq.seq))</w:t>
      </w:r>
    </w:p>
    <w:p w14:paraId="5389EF1B"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print("Primeros 60 nt:")</w:t>
      </w:r>
    </w:p>
    <w:p w14:paraId="7FAB1535" w14:textId="6DA6D3D8" w:rsid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print(seq.seq[:60])</w:t>
      </w:r>
    </w:p>
    <w:p w14:paraId="63C03B98" w14:textId="77777777" w:rsidR="00D761AC" w:rsidRDefault="00D761AC" w:rsidP="00D761AC">
      <w:pPr>
        <w:pStyle w:val="Sinespaciado"/>
        <w:rPr>
          <w:rFonts w:ascii="Courier New" w:hAnsi="Courier New" w:cs="Courier New"/>
          <w:lang w:eastAsia="es-CO"/>
        </w:rPr>
      </w:pPr>
    </w:p>
    <w:p w14:paraId="67989F53" w14:textId="0A48CAF6"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xml:space="preserve"># cargaremos las secuencias que </w:t>
      </w:r>
      <w:r w:rsidRPr="00D761AC">
        <w:rPr>
          <w:rFonts w:ascii="Courier New" w:hAnsi="Courier New" w:cs="Courier New"/>
          <w:lang w:eastAsia="es-CO"/>
        </w:rPr>
        <w:t>vamos a</w:t>
      </w:r>
      <w:r w:rsidRPr="00D761AC">
        <w:rPr>
          <w:rFonts w:ascii="Courier New" w:hAnsi="Courier New" w:cs="Courier New"/>
          <w:lang w:eastAsia="es-CO"/>
        </w:rPr>
        <w:t xml:space="preserve"> alinear con el genoma de referencia</w:t>
      </w:r>
    </w:p>
    <w:p w14:paraId="6525130F"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from Bio import SeqIO</w:t>
      </w:r>
    </w:p>
    <w:p w14:paraId="5A591378"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import os</w:t>
      </w:r>
    </w:p>
    <w:p w14:paraId="6A8C4CFC"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lastRenderedPageBreak/>
        <w:t># Ruta completa del archivo</w:t>
      </w:r>
    </w:p>
    <w:p w14:paraId="237240F5" w14:textId="16C57BF4"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fasta_file = r"C:\Users\esantana\Desktop\eli\\vph16\sequenceschina7</w:t>
      </w:r>
      <w:r>
        <w:rPr>
          <w:rFonts w:ascii="Courier New" w:hAnsi="Courier New" w:cs="Courier New"/>
          <w:lang w:eastAsia="es-CO"/>
        </w:rPr>
        <w:t>.1</w:t>
      </w:r>
      <w:r w:rsidRPr="00D761AC">
        <w:rPr>
          <w:rFonts w:ascii="Courier New" w:hAnsi="Courier New" w:cs="Courier New"/>
          <w:lang w:eastAsia="es-CO"/>
        </w:rPr>
        <w:t>6.fasta"</w:t>
      </w:r>
    </w:p>
    <w:p w14:paraId="40867990"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Verificar que existe</w:t>
      </w:r>
    </w:p>
    <w:p w14:paraId="01F2572B"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print("Archivo existe?", os.path.exists(fasta_file))</w:t>
      </w:r>
    </w:p>
    <w:p w14:paraId="216F02FE"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Leer las secuencias</w:t>
      </w:r>
    </w:p>
    <w:p w14:paraId="3AD299EC"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seqs = list(SeqIO.parse(fasta_file, "fasta"))</w:t>
      </w:r>
    </w:p>
    <w:p w14:paraId="759B8F83"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print("Secuencias cargadas:", len(seqs))</w:t>
      </w:r>
    </w:p>
    <w:p w14:paraId="6BDD7C97"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print("ID de la primera secuencia:", seqs[0].id)</w:t>
      </w:r>
    </w:p>
    <w:p w14:paraId="05D3A510" w14:textId="2B018B31" w:rsid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print("Longitud de la primera secuencia:", len(seqs[0].seq))</w:t>
      </w:r>
    </w:p>
    <w:p w14:paraId="61101506" w14:textId="77777777" w:rsidR="00D761AC" w:rsidRDefault="00D761AC" w:rsidP="00D761AC">
      <w:pPr>
        <w:pStyle w:val="Sinespaciado"/>
        <w:rPr>
          <w:rFonts w:ascii="Courier New" w:hAnsi="Courier New" w:cs="Courier New"/>
          <w:lang w:eastAsia="es-CO"/>
        </w:rPr>
      </w:pPr>
    </w:p>
    <w:p w14:paraId="766152DB" w14:textId="77777777" w:rsidR="00D761AC" w:rsidRPr="00D761AC" w:rsidRDefault="00D761AC" w:rsidP="00D761AC">
      <w:pPr>
        <w:pStyle w:val="Sinespaciado"/>
        <w:rPr>
          <w:rFonts w:ascii="Courier New" w:hAnsi="Courier New" w:cs="Courier New"/>
          <w:lang w:eastAsia="es-CO"/>
        </w:rPr>
      </w:pPr>
      <w:r w:rsidRPr="00D761AC">
        <w:rPr>
          <w:rFonts w:ascii="Courier New" w:hAnsi="Courier New" w:cs="Courier New"/>
          <w:lang w:eastAsia="es-CO"/>
        </w:rPr>
        <w:t xml:space="preserve"># uniremos las secuencias que vamos a comparar vs el genoma de referencia en un solo archivo </w:t>
      </w:r>
    </w:p>
    <w:p w14:paraId="0EB49D1D"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from Bio import SeqIO</w:t>
      </w:r>
    </w:p>
    <w:p w14:paraId="41FC1742" w14:textId="77777777" w:rsidR="00D761AC" w:rsidRPr="00D761AC" w:rsidRDefault="00D761AC" w:rsidP="00D761AC">
      <w:pPr>
        <w:pStyle w:val="Sinespaciado"/>
        <w:rPr>
          <w:rFonts w:ascii="Courier New" w:hAnsi="Courier New" w:cs="Courier New"/>
          <w:lang w:val="en-US" w:eastAsia="es-CO"/>
        </w:rPr>
      </w:pPr>
    </w:p>
    <w:p w14:paraId="7F1521E1"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Archivos</w:t>
      </w:r>
    </w:p>
    <w:p w14:paraId="68C1ABF2"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ref_file = r"C:\\Users\\esantana\\Desktop\\eli\\vph16\\Human papillomavirus type 16.fasta"</w:t>
      </w:r>
    </w:p>
    <w:p w14:paraId="68EE62D1" w14:textId="6F66D89C"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test_file = r"C:\Users\esantana\Desktop\eli\\\vph16\sequenceschina7</w:t>
      </w:r>
      <w:r>
        <w:rPr>
          <w:rFonts w:ascii="Courier New" w:hAnsi="Courier New" w:cs="Courier New"/>
          <w:lang w:val="en-US" w:eastAsia="es-CO"/>
        </w:rPr>
        <w:t>.</w:t>
      </w:r>
      <w:r w:rsidRPr="00D761AC">
        <w:rPr>
          <w:rFonts w:ascii="Courier New" w:hAnsi="Courier New" w:cs="Courier New"/>
          <w:lang w:val="en-US" w:eastAsia="es-CO"/>
        </w:rPr>
        <w:t>16.fasta"</w:t>
      </w:r>
    </w:p>
    <w:p w14:paraId="0875DDDF"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Leer</w:t>
      </w:r>
    </w:p>
    <w:p w14:paraId="2CCD5A60"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ref = list(SeqIO.parse(ref_file, "fasta"))</w:t>
      </w:r>
    </w:p>
    <w:p w14:paraId="5D10EEB6"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test = list(SeqIO.parse(test_file, "fasta"))</w:t>
      </w:r>
    </w:p>
    <w:p w14:paraId="15E6158F"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Combinar</w:t>
      </w:r>
    </w:p>
    <w:p w14:paraId="36D5DD40"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all_seqs = ref + test</w:t>
      </w:r>
    </w:p>
    <w:p w14:paraId="1AFFC251"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Guardar</w:t>
      </w:r>
    </w:p>
    <w:p w14:paraId="60CE5851"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out_file = "test_combinedchina.fasta"</w:t>
      </w:r>
    </w:p>
    <w:p w14:paraId="671F12C9"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SeqIO.write(all_seqs, out_file, "fasta")</w:t>
      </w:r>
    </w:p>
    <w:p w14:paraId="3A96A403" w14:textId="32514C30" w:rsid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print("Archivo creado:", out_file)</w:t>
      </w:r>
    </w:p>
    <w:p w14:paraId="6A5E60CF" w14:textId="77777777" w:rsidR="00D761AC" w:rsidRDefault="00D761AC" w:rsidP="00D761AC">
      <w:pPr>
        <w:pStyle w:val="Sinespaciado"/>
        <w:rPr>
          <w:rFonts w:ascii="Courier New" w:hAnsi="Courier New" w:cs="Courier New"/>
          <w:lang w:val="en-US" w:eastAsia="es-CO"/>
        </w:rPr>
      </w:pPr>
    </w:p>
    <w:p w14:paraId="65DC1744" w14:textId="77777777"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#verificar el total de secuencias y sus respectivas longitudes</w:t>
      </w:r>
    </w:p>
    <w:p w14:paraId="02BBDE03"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seqs = list(SeqIO.parse("test_combinedchina.fasta", "fasta"))</w:t>
      </w:r>
    </w:p>
    <w:p w14:paraId="7C40B9AE"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print("Total:", len(seqs))</w:t>
      </w:r>
    </w:p>
    <w:p w14:paraId="239B125B"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for s in seqs:</w:t>
      </w:r>
    </w:p>
    <w:p w14:paraId="533918F1" w14:textId="0F1BE782" w:rsid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lastRenderedPageBreak/>
        <w:t xml:space="preserve">    print(s.id, len(s.seq))</w:t>
      </w:r>
    </w:p>
    <w:p w14:paraId="6686218B" w14:textId="77777777" w:rsidR="00D761AC" w:rsidRDefault="00D761AC" w:rsidP="00D761AC">
      <w:pPr>
        <w:pStyle w:val="Sinespaciado"/>
        <w:rPr>
          <w:rFonts w:ascii="Courier New" w:hAnsi="Courier New" w:cs="Courier New"/>
          <w:lang w:val="es-CO" w:eastAsia="es-CO"/>
        </w:rPr>
      </w:pPr>
    </w:p>
    <w:p w14:paraId="6EA9F83A" w14:textId="0299EF83"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 ingresar a lunux</w:t>
      </w:r>
    </w:p>
    <w:p w14:paraId="09A4AA1B" w14:textId="77777777"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 ingresar a la carpeta donde se encuentran los archivos (cd /mnt/c/Users/esantana/Desktop/eli)</w:t>
      </w:r>
    </w:p>
    <w:p w14:paraId="0D1E89FB" w14:textId="77777777"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 xml:space="preserve"># pasar los archivos generados a MAFFT con el siguiente codigo  </w:t>
      </w:r>
    </w:p>
    <w:p w14:paraId="0A487547" w14:textId="67A01030" w:rsid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#mafft --auto test_combined(numero del archivo generado).fasta &gt; test_aligned(numero del archivo generado).fasta</w:t>
      </w:r>
    </w:p>
    <w:p w14:paraId="207FA9BD" w14:textId="77777777" w:rsidR="00D761AC" w:rsidRDefault="00D761AC" w:rsidP="00D761AC">
      <w:pPr>
        <w:pStyle w:val="Sinespaciado"/>
        <w:rPr>
          <w:rFonts w:ascii="Courier New" w:hAnsi="Courier New" w:cs="Courier New"/>
          <w:lang w:val="en-US" w:eastAsia="es-CO"/>
        </w:rPr>
      </w:pPr>
    </w:p>
    <w:p w14:paraId="5A1F6C4F" w14:textId="77777777"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 xml:space="preserve"># posterior a la alineacion realizada en mafft veremos los snp y sus coordenadas en el genoma de referencia </w:t>
      </w:r>
    </w:p>
    <w:p w14:paraId="028AF96E" w14:textId="77777777"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from Bio import SeqIO</w:t>
      </w:r>
    </w:p>
    <w:p w14:paraId="29CF4C6C" w14:textId="77777777" w:rsidR="00D761AC" w:rsidRPr="00D761AC" w:rsidRDefault="00D761AC" w:rsidP="00D761AC">
      <w:pPr>
        <w:pStyle w:val="Sinespaciado"/>
        <w:rPr>
          <w:rFonts w:ascii="Courier New" w:hAnsi="Courier New" w:cs="Courier New"/>
          <w:lang w:val="es-CO" w:eastAsia="es-CO"/>
        </w:rPr>
      </w:pPr>
      <w:r w:rsidRPr="00D761AC">
        <w:rPr>
          <w:rFonts w:ascii="Courier New" w:hAnsi="Courier New" w:cs="Courier New"/>
          <w:lang w:val="es-CO" w:eastAsia="es-CO"/>
        </w:rPr>
        <w:t># Archivo ya alineado</w:t>
      </w:r>
    </w:p>
    <w:p w14:paraId="10B3A42D"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aligned_file = r"C:\Users\esantana\Desktop\eli\aligned.fasta"</w:t>
      </w:r>
    </w:p>
    <w:p w14:paraId="56AE1D20"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seqs = list(SeqIO.parse(aligned_file, "fasta"))</w:t>
      </w:r>
    </w:p>
    <w:p w14:paraId="4DBB8A8A"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ref = seqs[0].seq  # referencia completa</w:t>
      </w:r>
    </w:p>
    <w:p w14:paraId="620498B7"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for record in seqs[1:]:</w:t>
      </w:r>
    </w:p>
    <w:p w14:paraId="6563953F"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xml:space="preserve">    changes = []</w:t>
      </w:r>
    </w:p>
    <w:p w14:paraId="386179E3"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xml:space="preserve">    for i, (r, s) in enumerate(zip(ref, record.seq), 1):</w:t>
      </w:r>
    </w:p>
    <w:p w14:paraId="0E8DD7CE"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xml:space="preserve">        if s not in ["-", "N"] and r != s:</w:t>
      </w:r>
    </w:p>
    <w:p w14:paraId="729CA13F" w14:textId="77777777"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xml:space="preserve">            changes.append(f"{r}{i}{s}")</w:t>
      </w:r>
    </w:p>
    <w:p w14:paraId="6E61A6E8" w14:textId="7DE2DC8D" w:rsidR="00D761AC" w:rsidRPr="00D761AC" w:rsidRDefault="00D761AC" w:rsidP="00D761AC">
      <w:pPr>
        <w:pStyle w:val="Sinespaciado"/>
        <w:rPr>
          <w:rFonts w:ascii="Courier New" w:hAnsi="Courier New" w:cs="Courier New"/>
          <w:lang w:val="en-US" w:eastAsia="es-CO"/>
        </w:rPr>
      </w:pPr>
      <w:r w:rsidRPr="00D761AC">
        <w:rPr>
          <w:rFonts w:ascii="Courier New" w:hAnsi="Courier New" w:cs="Courier New"/>
          <w:lang w:val="en-US" w:eastAsia="es-CO"/>
        </w:rPr>
        <w:t xml:space="preserve">    print(f"{record.id} cambios ({len(changes)}): {', '.join(changes)}")</w:t>
      </w:r>
    </w:p>
    <w:p w14:paraId="0E8C4A47" w14:textId="77777777" w:rsidR="007604B0" w:rsidRPr="0017550C" w:rsidRDefault="00657C82" w:rsidP="00063B40">
      <w:pPr>
        <w:pStyle w:val="Titulo1"/>
        <w:numPr>
          <w:ilvl w:val="0"/>
          <w:numId w:val="0"/>
        </w:numPr>
        <w:ind w:left="284" w:hanging="284"/>
        <w:rPr>
          <w:lang w:val="es-CO" w:eastAsia="es-ES_tradnl"/>
        </w:rPr>
      </w:pPr>
      <w:r>
        <w:rPr>
          <w:lang w:val="es-CO" w:eastAsia="es-ES_tradnl"/>
        </w:rPr>
        <w:t>10</w:t>
      </w:r>
      <w:r w:rsidR="006C2E10" w:rsidRPr="0017550C">
        <w:rPr>
          <w:lang w:val="es-CO" w:eastAsia="es-ES_tradnl"/>
        </w:rPr>
        <w:t xml:space="preserve">. REFERENCIAS BIBLIOGRÁFICAS </w:t>
      </w:r>
    </w:p>
    <w:p w14:paraId="370A40D6" w14:textId="77777777" w:rsidR="00797CB5" w:rsidRPr="0017550C" w:rsidRDefault="00797CB5" w:rsidP="00F535DA">
      <w:pPr>
        <w:pStyle w:val="Titulo1"/>
        <w:numPr>
          <w:ilvl w:val="0"/>
          <w:numId w:val="0"/>
        </w:numPr>
        <w:ind w:left="284" w:hanging="284"/>
        <w:rPr>
          <w:lang w:val="es-CO" w:eastAsia="es-ES_tradnl"/>
        </w:rPr>
      </w:pPr>
    </w:p>
    <w:p w14:paraId="1F6630AE" w14:textId="77777777" w:rsidR="00915AE5" w:rsidRPr="00626A28" w:rsidRDefault="00797CB5" w:rsidP="00626A28">
      <w:pPr>
        <w:widowControl w:val="0"/>
        <w:autoSpaceDE w:val="0"/>
        <w:autoSpaceDN w:val="0"/>
        <w:adjustRightInd w:val="0"/>
        <w:spacing w:before="0" w:line="360" w:lineRule="auto"/>
        <w:ind w:left="640" w:hanging="640"/>
        <w:jc w:val="both"/>
        <w:rPr>
          <w:rFonts w:cs="Arial"/>
          <w:noProof/>
          <w:szCs w:val="24"/>
        </w:rPr>
      </w:pPr>
      <w:r w:rsidRPr="00626A28">
        <w:rPr>
          <w:szCs w:val="24"/>
          <w:lang w:eastAsia="es-ES_tradnl"/>
        </w:rPr>
        <w:fldChar w:fldCharType="begin" w:fldLock="1"/>
      </w:r>
      <w:r w:rsidRPr="00B1101D">
        <w:rPr>
          <w:szCs w:val="24"/>
          <w:lang w:val="en-US" w:eastAsia="es-ES_tradnl"/>
        </w:rPr>
        <w:instrText xml:space="preserve">ADDIN Mendeley Bibliography CSL_BIBLIOGRAPHY </w:instrText>
      </w:r>
      <w:r w:rsidRPr="00626A28">
        <w:rPr>
          <w:szCs w:val="24"/>
          <w:lang w:eastAsia="es-ES_tradnl"/>
        </w:rPr>
        <w:fldChar w:fldCharType="separate"/>
      </w:r>
      <w:r w:rsidR="00915AE5" w:rsidRPr="00B1101D">
        <w:rPr>
          <w:rFonts w:cs="Arial"/>
          <w:noProof/>
          <w:szCs w:val="24"/>
          <w:lang w:val="en-US"/>
        </w:rPr>
        <w:t xml:space="preserve">1. </w:t>
      </w:r>
      <w:r w:rsidR="00915AE5" w:rsidRPr="00B1101D">
        <w:rPr>
          <w:rFonts w:cs="Arial"/>
          <w:noProof/>
          <w:szCs w:val="24"/>
          <w:lang w:val="en-US"/>
        </w:rPr>
        <w:tab/>
        <w:t xml:space="preserve">Wu P-J, Tsai SC-S, Huang J-Y, Lee M-S, Wang P-H, Lin FC-F. </w:t>
      </w:r>
      <w:r w:rsidR="00915AE5" w:rsidRPr="00BC2F61">
        <w:rPr>
          <w:rFonts w:cs="Arial"/>
          <w:noProof/>
          <w:szCs w:val="24"/>
          <w:lang w:val="en-US"/>
        </w:rPr>
        <w:t xml:space="preserve">From Infection to Malignancy: Tracing the Impact of Human Papillomavirus on  Uterine Endometrial Cancer in a Nationwide Population-Based Cohort Study. </w:t>
      </w:r>
      <w:r w:rsidR="00915AE5" w:rsidRPr="00626A28">
        <w:rPr>
          <w:rFonts w:cs="Arial"/>
          <w:noProof/>
          <w:szCs w:val="24"/>
        </w:rPr>
        <w:t xml:space="preserve">Viruses. noviembre de 2023;15(12). </w:t>
      </w:r>
    </w:p>
    <w:p w14:paraId="2E663C02"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2. </w:t>
      </w:r>
      <w:r w:rsidRPr="00626A28">
        <w:rPr>
          <w:rFonts w:cs="Arial"/>
          <w:noProof/>
          <w:szCs w:val="24"/>
        </w:rPr>
        <w:tab/>
        <w:t xml:space="preserve">Taguchi A, Yoshimoto D, Kusakabe M, Baba S, Kawata A, Miyamoto Y, et al. Impact of human papillomavirus types on uterine cervical neoplasia. J Obstet Gynaecol Res [Internet]. el 1 de agosto de 2024;50(8):1283–8. Disponible en: </w:t>
      </w:r>
      <w:r w:rsidRPr="00626A28">
        <w:rPr>
          <w:rFonts w:cs="Arial"/>
          <w:noProof/>
          <w:szCs w:val="24"/>
        </w:rPr>
        <w:lastRenderedPageBreak/>
        <w:t>https://doi.org/10.1111/jog.15995</w:t>
      </w:r>
    </w:p>
    <w:p w14:paraId="2318E66E"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szCs w:val="24"/>
          <w:lang w:val="en-US"/>
        </w:rPr>
      </w:pPr>
      <w:r w:rsidRPr="00BC2F61">
        <w:rPr>
          <w:rFonts w:cs="Arial"/>
          <w:noProof/>
          <w:szCs w:val="24"/>
          <w:lang w:val="en-US"/>
        </w:rPr>
        <w:t xml:space="preserve">3. </w:t>
      </w:r>
      <w:r w:rsidRPr="00BC2F61">
        <w:rPr>
          <w:rFonts w:cs="Arial"/>
          <w:noProof/>
          <w:szCs w:val="24"/>
          <w:lang w:val="en-US"/>
        </w:rPr>
        <w:tab/>
        <w:t xml:space="preserve">Stanley MA. Epithelial cell responses to infection with human papillomavirus. Clin Microbiol Rev. abril de 2012;25(2):215–22. </w:t>
      </w:r>
    </w:p>
    <w:p w14:paraId="0D4CCB4D"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BC2F61">
        <w:rPr>
          <w:rFonts w:cs="Arial"/>
          <w:noProof/>
          <w:szCs w:val="24"/>
          <w:lang w:val="en-US"/>
        </w:rPr>
        <w:t xml:space="preserve">4. </w:t>
      </w:r>
      <w:r w:rsidRPr="00BC2F61">
        <w:rPr>
          <w:rFonts w:cs="Arial"/>
          <w:noProof/>
          <w:szCs w:val="24"/>
          <w:lang w:val="en-US"/>
        </w:rPr>
        <w:tab/>
        <w:t xml:space="preserve">Pisani T, Cenci M. Prevalence of Multiple High Risk Human Papilloma Virus (HR-HPV) Infections in  Cervical Cancer Screening in Lazio Region, Italy. </w:t>
      </w:r>
      <w:r w:rsidRPr="00626A28">
        <w:rPr>
          <w:rFonts w:cs="Arial"/>
          <w:noProof/>
          <w:szCs w:val="24"/>
        </w:rPr>
        <w:t xml:space="preserve">Cancer diagnosis Progn. 2024;4(1):42–5. </w:t>
      </w:r>
    </w:p>
    <w:p w14:paraId="56200B6F"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5. </w:t>
      </w:r>
      <w:r w:rsidRPr="00626A28">
        <w:rPr>
          <w:rFonts w:cs="Arial"/>
          <w:noProof/>
          <w:szCs w:val="24"/>
        </w:rPr>
        <w:tab/>
        <w:t xml:space="preserve">Amézquita M, Silva GC, Restrepo DA, Ibata LM, Niño R, Bustacara M, et al. Análisis del impacto presupuestal en Colombia de la prueba de HPV con genotipificación comparada con la citología . Vol. 42, Biomédica . scieloco ; 2022. p. 290–301. </w:t>
      </w:r>
    </w:p>
    <w:p w14:paraId="26637F96"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6. </w:t>
      </w:r>
      <w:r w:rsidRPr="00626A28">
        <w:rPr>
          <w:rFonts w:cs="Arial"/>
          <w:noProof/>
          <w:szCs w:val="24"/>
        </w:rPr>
        <w:tab/>
        <w:t>Cáncer de cuello uterino [Internet]. [citado el 14 de julio de 2025]. Disponible en: https://www.minsalud.gov.co/salud/publica/ssr/paginas/cancer-de-cuello-uterino.aspx</w:t>
      </w:r>
    </w:p>
    <w:p w14:paraId="5222644C"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7. </w:t>
      </w:r>
      <w:r w:rsidRPr="00626A28">
        <w:rPr>
          <w:rFonts w:cs="Arial"/>
          <w:noProof/>
          <w:szCs w:val="24"/>
        </w:rPr>
        <w:tab/>
        <w:t>‘Abrázame’, la alianza nacional que impulsa la vacunación contra el VPH en el país - Liga Colombiana contra el Cáncer [Internet]. [citado el 14 de julio de 2025]. Disponible en: https://www.ligacancercolombia.org/campanas/abrazame-la-alianza-nacional-que-impulsa-la-vacunacion-contra-el-vph-en-el-pais/</w:t>
      </w:r>
    </w:p>
    <w:p w14:paraId="0C6EAA67"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8. </w:t>
      </w:r>
      <w:r w:rsidRPr="00626A28">
        <w:rPr>
          <w:rFonts w:cs="Arial"/>
          <w:noProof/>
          <w:szCs w:val="24"/>
        </w:rPr>
        <w:tab/>
        <w:t>El cáncer en cifras | SEOM: Sociedad Española de Oncología Médica [Internet]. [citado el 14 de julio de 2025]. Disponible en: https://seom.org/prensa/el-cancer-en-cifras</w:t>
      </w:r>
    </w:p>
    <w:p w14:paraId="0C8BEF63"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BC2F61">
        <w:rPr>
          <w:rFonts w:cs="Arial"/>
          <w:noProof/>
          <w:szCs w:val="24"/>
          <w:lang w:val="en-US"/>
        </w:rPr>
        <w:t xml:space="preserve">9. </w:t>
      </w:r>
      <w:r w:rsidRPr="00BC2F61">
        <w:rPr>
          <w:rFonts w:cs="Arial"/>
          <w:noProof/>
          <w:szCs w:val="24"/>
          <w:lang w:val="en-US"/>
        </w:rPr>
        <w:tab/>
        <w:t xml:space="preserve">Segura ME de A. Comments on: Limitations of HPV DNA Testing in Screening of Cervical  Adenocarcinomas. </w:t>
      </w:r>
      <w:r w:rsidRPr="00626A28">
        <w:rPr>
          <w:rFonts w:cs="Arial"/>
          <w:noProof/>
          <w:szCs w:val="24"/>
        </w:rPr>
        <w:t xml:space="preserve">Rev Bras Ginecol e Obstet  Rev da Fed Bras  das Soc Ginecol e Obstet. febrero de 2019;41(2):133–4. </w:t>
      </w:r>
    </w:p>
    <w:p w14:paraId="6F6B64C1"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10. </w:t>
      </w:r>
      <w:r w:rsidRPr="00626A28">
        <w:rPr>
          <w:rFonts w:cs="Arial"/>
          <w:noProof/>
          <w:szCs w:val="24"/>
        </w:rPr>
        <w:tab/>
        <w:t xml:space="preserve">Muñoz N, Bravo LE. Epidemiology of cervical cancer in Colombia . Vol. 43, Colombia Médica . scieloco ; 2012. p. 298–304. </w:t>
      </w:r>
    </w:p>
    <w:p w14:paraId="06053E5F"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szCs w:val="24"/>
          <w:lang w:val="en-US"/>
        </w:rPr>
      </w:pPr>
      <w:r w:rsidRPr="00BC2F61">
        <w:rPr>
          <w:rFonts w:cs="Arial"/>
          <w:noProof/>
          <w:szCs w:val="24"/>
          <w:lang w:val="en-US"/>
        </w:rPr>
        <w:t xml:space="preserve">11. </w:t>
      </w:r>
      <w:r w:rsidRPr="00BC2F61">
        <w:rPr>
          <w:rFonts w:cs="Arial"/>
          <w:noProof/>
          <w:szCs w:val="24"/>
          <w:lang w:val="en-US"/>
        </w:rPr>
        <w:tab/>
        <w:t xml:space="preserve">White MD. Pros, cons, and ethics of HPV vaccine in teens-Why such controversy? Transl Androl Urol. diciembre de 2014;3(4):429–34. </w:t>
      </w:r>
    </w:p>
    <w:p w14:paraId="1236788A"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szCs w:val="24"/>
          <w:lang w:val="en-US"/>
        </w:rPr>
      </w:pPr>
      <w:r w:rsidRPr="00BC2F61">
        <w:rPr>
          <w:rFonts w:cs="Arial"/>
          <w:noProof/>
          <w:szCs w:val="24"/>
          <w:lang w:val="en-US"/>
        </w:rPr>
        <w:lastRenderedPageBreak/>
        <w:t xml:space="preserve">12. </w:t>
      </w:r>
      <w:r w:rsidRPr="00BC2F61">
        <w:rPr>
          <w:rFonts w:cs="Arial"/>
          <w:noProof/>
          <w:szCs w:val="24"/>
          <w:lang w:val="en-US"/>
        </w:rPr>
        <w:tab/>
        <w:t xml:space="preserve">Cho H-J, Lee S, Im S, Kim M-G, Lee J, Lee H-J, et al. Preclinical pharmacokinetics and biodistribution of human papillomavirus DNA  vaccine delivered in human endogenous retrovirus envelope-coated baculovirus vector. Pharm Res. febrero de 2012;29(2):585–93. </w:t>
      </w:r>
    </w:p>
    <w:p w14:paraId="4EBAF82F"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BC2F61">
        <w:rPr>
          <w:rFonts w:cs="Arial"/>
          <w:noProof/>
          <w:szCs w:val="24"/>
          <w:lang w:val="en-US"/>
        </w:rPr>
        <w:t xml:space="preserve">13. </w:t>
      </w:r>
      <w:r w:rsidRPr="00BC2F61">
        <w:rPr>
          <w:rFonts w:cs="Arial"/>
          <w:noProof/>
          <w:szCs w:val="24"/>
          <w:lang w:val="en-US"/>
        </w:rPr>
        <w:tab/>
        <w:t xml:space="preserve">Williamson A-L. Recent Developments in Human Papillomavirus (HPV) Vaccinology. </w:t>
      </w:r>
      <w:r w:rsidRPr="00626A28">
        <w:rPr>
          <w:rFonts w:cs="Arial"/>
          <w:noProof/>
          <w:szCs w:val="24"/>
        </w:rPr>
        <w:t xml:space="preserve">Viruses. junio de 2023;15(7). </w:t>
      </w:r>
    </w:p>
    <w:p w14:paraId="75D009CC"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szCs w:val="24"/>
          <w:lang w:val="en-US"/>
        </w:rPr>
      </w:pPr>
      <w:r w:rsidRPr="00626A28">
        <w:rPr>
          <w:rFonts w:cs="Arial"/>
          <w:noProof/>
          <w:szCs w:val="24"/>
        </w:rPr>
        <w:t xml:space="preserve">14. </w:t>
      </w:r>
      <w:r w:rsidRPr="00626A28">
        <w:rPr>
          <w:rFonts w:cs="Arial"/>
          <w:noProof/>
          <w:szCs w:val="24"/>
        </w:rPr>
        <w:tab/>
        <w:t xml:space="preserve">Soleimanjahi H, Habibian A. Papillomaviruses. En: Rezaei N, editor. </w:t>
      </w:r>
      <w:r w:rsidRPr="00BC2F61">
        <w:rPr>
          <w:rFonts w:cs="Arial"/>
          <w:noProof/>
          <w:szCs w:val="24"/>
          <w:lang w:val="en-US"/>
        </w:rPr>
        <w:t>Encyclopedia of Infection and Immunity [Internet]. Oxford: Elsevier; 2022. p. 86–99. Disponible en: https://www.sciencedirect.com/science/article/pii/B978012818731900077X</w:t>
      </w:r>
    </w:p>
    <w:p w14:paraId="4914D86F"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BC2F61">
        <w:rPr>
          <w:rFonts w:cs="Arial"/>
          <w:noProof/>
          <w:szCs w:val="24"/>
          <w:lang w:val="en-US"/>
        </w:rPr>
        <w:t xml:space="preserve">15. </w:t>
      </w:r>
      <w:r w:rsidRPr="00BC2F61">
        <w:rPr>
          <w:rFonts w:cs="Arial"/>
          <w:noProof/>
          <w:szCs w:val="24"/>
          <w:lang w:val="en-US"/>
        </w:rPr>
        <w:tab/>
        <w:t xml:space="preserve">Humans IWG on the E of CR to. Human Papillomaviruses. IARC Monogr Eval Carcinog Risks Hum [Internet]. </w:t>
      </w:r>
      <w:r w:rsidRPr="00626A28">
        <w:rPr>
          <w:rFonts w:cs="Arial"/>
          <w:noProof/>
          <w:szCs w:val="24"/>
        </w:rPr>
        <w:t>2007 [citado el 14 de julio de 2025];90:1–636. Disponible en: https://www.ncbi.nlm.nih.gov/books/NBK321760/</w:t>
      </w:r>
    </w:p>
    <w:p w14:paraId="3FC007F2"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16. </w:t>
      </w:r>
      <w:r w:rsidRPr="00626A28">
        <w:rPr>
          <w:rFonts w:cs="Arial"/>
          <w:noProof/>
          <w:szCs w:val="24"/>
        </w:rPr>
        <w:tab/>
        <w:t xml:space="preserve">Álvarez Aldana A, Sepúlveda Arias JC, Siller López F. CARCINOGENESIS INDUCIDA POR EL VIRUS DEL PAPILOMA HUMANO . Vol. 14, Investigaciones Andina . scieloco ; 2012. p. 438–56. </w:t>
      </w:r>
    </w:p>
    <w:p w14:paraId="44FD9ECA"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17. </w:t>
      </w:r>
      <w:r w:rsidRPr="00626A28">
        <w:rPr>
          <w:rFonts w:cs="Arial"/>
          <w:noProof/>
          <w:szCs w:val="24"/>
        </w:rPr>
        <w:tab/>
        <w:t>De la Fuente-Villarreal D, Guzmán-López S, Barboza-Quintana O, González-Ramírez RA. Biología del Virus del Papiloma Humano y técnicas de diagnóstico. Med Univ [Internet]. 2010;12(49):231–8. Disponible en: https://www.elsevier.es/es</w:t>
      </w:r>
    </w:p>
    <w:p w14:paraId="50C176FC"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szCs w:val="24"/>
          <w:lang w:val="en-US"/>
        </w:rPr>
      </w:pPr>
      <w:r w:rsidRPr="00626A28">
        <w:rPr>
          <w:rFonts w:cs="Arial"/>
          <w:noProof/>
          <w:szCs w:val="24"/>
        </w:rPr>
        <w:t xml:space="preserve">18. </w:t>
      </w:r>
      <w:r w:rsidRPr="00626A28">
        <w:rPr>
          <w:rFonts w:cs="Arial"/>
          <w:noProof/>
          <w:szCs w:val="24"/>
        </w:rPr>
        <w:tab/>
      </w:r>
      <w:r w:rsidRPr="00BC2F61">
        <w:rPr>
          <w:rFonts w:cs="Arial"/>
          <w:noProof/>
          <w:szCs w:val="24"/>
          <w:lang w:val="en-US"/>
        </w:rPr>
        <w:t xml:space="preserve">Harden ME, Munger K. Human papillomavirus molecular biology. Mutat Res Rev Mutat Res. 2017;772:3–12. </w:t>
      </w:r>
    </w:p>
    <w:p w14:paraId="28FE85F4"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szCs w:val="24"/>
          <w:lang w:val="en-US"/>
        </w:rPr>
      </w:pPr>
      <w:r w:rsidRPr="00BC2F61">
        <w:rPr>
          <w:rFonts w:cs="Arial"/>
          <w:noProof/>
          <w:szCs w:val="24"/>
          <w:lang w:val="en-US"/>
        </w:rPr>
        <w:t xml:space="preserve">19. </w:t>
      </w:r>
      <w:r w:rsidRPr="00BC2F61">
        <w:rPr>
          <w:rFonts w:cs="Arial"/>
          <w:noProof/>
          <w:szCs w:val="24"/>
          <w:lang w:val="en-US"/>
        </w:rPr>
        <w:tab/>
        <w:t xml:space="preserve">Schiller JT, Day PM, Kines RC. Current understanding of the mechanism of HPV infection. Gynecol Oncol. junio de 2010;118(1 Suppl):S12-7. </w:t>
      </w:r>
    </w:p>
    <w:p w14:paraId="4765A467"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BC2F61">
        <w:rPr>
          <w:rFonts w:cs="Arial"/>
          <w:noProof/>
          <w:szCs w:val="24"/>
          <w:lang w:val="en-US"/>
        </w:rPr>
        <w:t xml:space="preserve">20. </w:t>
      </w:r>
      <w:r w:rsidRPr="00BC2F61">
        <w:rPr>
          <w:rFonts w:cs="Arial"/>
          <w:noProof/>
          <w:szCs w:val="24"/>
          <w:lang w:val="en-US"/>
        </w:rPr>
        <w:tab/>
        <w:t xml:space="preserve">Colposcopy and treatment of cervical intraepithelial neoplasia: a beginners’ manual [Internet]. </w:t>
      </w:r>
      <w:r w:rsidRPr="00626A28">
        <w:rPr>
          <w:rFonts w:cs="Arial"/>
          <w:noProof/>
          <w:szCs w:val="24"/>
        </w:rPr>
        <w:t>[citado el 14 de julio de 2025]. Disponible en: https://screening.iarc.fr/colpochap.php?chap=2</w:t>
      </w:r>
    </w:p>
    <w:p w14:paraId="2160D731" w14:textId="77777777" w:rsidR="00915AE5" w:rsidRPr="00626A28" w:rsidRDefault="00915AE5" w:rsidP="00626A28">
      <w:pPr>
        <w:widowControl w:val="0"/>
        <w:autoSpaceDE w:val="0"/>
        <w:autoSpaceDN w:val="0"/>
        <w:adjustRightInd w:val="0"/>
        <w:spacing w:before="0" w:line="360" w:lineRule="auto"/>
        <w:ind w:left="640" w:hanging="640"/>
        <w:jc w:val="both"/>
        <w:rPr>
          <w:rFonts w:cs="Arial"/>
          <w:noProof/>
          <w:szCs w:val="24"/>
        </w:rPr>
      </w:pPr>
      <w:r w:rsidRPr="00626A28">
        <w:rPr>
          <w:rFonts w:cs="Arial"/>
          <w:noProof/>
          <w:szCs w:val="24"/>
        </w:rPr>
        <w:t xml:space="preserve">21. </w:t>
      </w:r>
      <w:r w:rsidRPr="00626A28">
        <w:rPr>
          <w:rFonts w:cs="Arial"/>
          <w:noProof/>
          <w:szCs w:val="24"/>
        </w:rPr>
        <w:tab/>
        <w:t xml:space="preserve">Skinner SR, Wheeler CM, Romanowski B, Castellsagué X, Lazcano-Ponce E, </w:t>
      </w:r>
      <w:r w:rsidRPr="00626A28">
        <w:rPr>
          <w:rFonts w:cs="Arial"/>
          <w:noProof/>
          <w:szCs w:val="24"/>
        </w:rPr>
        <w:lastRenderedPageBreak/>
        <w:t xml:space="preserve">Del Rosario-Raymundo MR, et al. </w:t>
      </w:r>
      <w:r w:rsidRPr="00BC2F61">
        <w:rPr>
          <w:rFonts w:cs="Arial"/>
          <w:noProof/>
          <w:szCs w:val="24"/>
          <w:lang w:val="en-US"/>
        </w:rPr>
        <w:t xml:space="preserve">Progression of HPV infection to detectable cervical lesions or clearance in adult  women: Analysis of the control arm of the VIVIANE study. </w:t>
      </w:r>
      <w:r w:rsidRPr="00626A28">
        <w:rPr>
          <w:rFonts w:cs="Arial"/>
          <w:noProof/>
          <w:szCs w:val="24"/>
        </w:rPr>
        <w:t xml:space="preserve">Int J cancer. mayo de 2016;138(10):2428–38. </w:t>
      </w:r>
    </w:p>
    <w:p w14:paraId="1B2C2920" w14:textId="77777777" w:rsidR="00915AE5" w:rsidRPr="00BC2F61" w:rsidRDefault="00915AE5" w:rsidP="00626A28">
      <w:pPr>
        <w:widowControl w:val="0"/>
        <w:autoSpaceDE w:val="0"/>
        <w:autoSpaceDN w:val="0"/>
        <w:adjustRightInd w:val="0"/>
        <w:spacing w:before="0" w:line="360" w:lineRule="auto"/>
        <w:ind w:left="640" w:hanging="640"/>
        <w:jc w:val="both"/>
        <w:rPr>
          <w:rFonts w:cs="Arial"/>
          <w:noProof/>
          <w:lang w:val="en-US"/>
        </w:rPr>
      </w:pPr>
      <w:r w:rsidRPr="00626A28">
        <w:rPr>
          <w:rFonts w:cs="Arial"/>
          <w:noProof/>
          <w:szCs w:val="24"/>
        </w:rPr>
        <w:t xml:space="preserve">22. </w:t>
      </w:r>
      <w:r w:rsidRPr="00626A28">
        <w:rPr>
          <w:rFonts w:cs="Arial"/>
          <w:noProof/>
          <w:szCs w:val="24"/>
        </w:rPr>
        <w:tab/>
        <w:t xml:space="preserve">Ferlay J, Colombet M, Soerjomataram I, Parkin DM, Piñeros M, Znaor A, et al. </w:t>
      </w:r>
      <w:r w:rsidRPr="00BC2F61">
        <w:rPr>
          <w:rFonts w:cs="Arial"/>
          <w:noProof/>
          <w:szCs w:val="24"/>
          <w:lang w:val="en-US"/>
        </w:rPr>
        <w:t xml:space="preserve">Cancer statistics for the year 2020: An overview. Int J cancer. abril de 2021; </w:t>
      </w:r>
    </w:p>
    <w:p w14:paraId="08327E8E" w14:textId="77777777" w:rsidR="00797CB5" w:rsidRPr="00626A28" w:rsidRDefault="00797CB5" w:rsidP="00626A28">
      <w:pPr>
        <w:pStyle w:val="Titulo1"/>
        <w:numPr>
          <w:ilvl w:val="0"/>
          <w:numId w:val="0"/>
        </w:numPr>
        <w:spacing w:line="360" w:lineRule="auto"/>
        <w:ind w:left="284" w:hanging="284"/>
        <w:jc w:val="both"/>
        <w:rPr>
          <w:color w:val="auto"/>
          <w:lang w:eastAsia="es-ES_tradnl"/>
        </w:rPr>
      </w:pPr>
      <w:r w:rsidRPr="00626A28">
        <w:rPr>
          <w:color w:val="auto"/>
          <w:sz w:val="24"/>
          <w:szCs w:val="24"/>
          <w:lang w:eastAsia="es-ES_tradnl"/>
        </w:rPr>
        <w:fldChar w:fldCharType="end"/>
      </w:r>
    </w:p>
    <w:p w14:paraId="142DBD78" w14:textId="77777777" w:rsidR="00C278E6" w:rsidRPr="009C6A5C" w:rsidRDefault="00C278E6" w:rsidP="00BC3325">
      <w:pPr>
        <w:spacing w:before="0" w:line="360" w:lineRule="auto"/>
        <w:contextualSpacing w:val="0"/>
        <w:rPr>
          <w:rFonts w:eastAsia="Times New Roman" w:cs="Arial"/>
          <w:sz w:val="22"/>
          <w:lang w:val="en-US" w:eastAsia="es-ES_tradnl"/>
        </w:rPr>
      </w:pPr>
    </w:p>
    <w:p w14:paraId="39CA5AB1" w14:textId="77777777" w:rsidR="00C278E6" w:rsidRPr="009C6A5C" w:rsidRDefault="00C278E6" w:rsidP="00BC3325">
      <w:pPr>
        <w:spacing w:before="0" w:line="360" w:lineRule="auto"/>
        <w:contextualSpacing w:val="0"/>
        <w:rPr>
          <w:rFonts w:eastAsia="Times New Roman" w:cs="Arial"/>
          <w:sz w:val="22"/>
          <w:lang w:val="en-US" w:eastAsia="es-ES_tradnl"/>
        </w:rPr>
      </w:pPr>
    </w:p>
    <w:p w14:paraId="230617B0" w14:textId="77777777" w:rsidR="00C278E6" w:rsidRPr="009C6A5C" w:rsidRDefault="00C278E6" w:rsidP="00BC3325">
      <w:pPr>
        <w:spacing w:before="0" w:line="360" w:lineRule="auto"/>
        <w:contextualSpacing w:val="0"/>
        <w:rPr>
          <w:rFonts w:eastAsia="Times New Roman" w:cs="Arial"/>
          <w:sz w:val="22"/>
          <w:lang w:val="en-US" w:eastAsia="es-ES_tradnl"/>
        </w:rPr>
      </w:pPr>
    </w:p>
    <w:p w14:paraId="3BC7772E" w14:textId="77777777" w:rsidR="009C6A5C" w:rsidRPr="009C6A5C" w:rsidRDefault="009C6A5C" w:rsidP="00BC3325">
      <w:pPr>
        <w:spacing w:before="0" w:line="360" w:lineRule="auto"/>
        <w:contextualSpacing w:val="0"/>
        <w:rPr>
          <w:rFonts w:eastAsia="Times New Roman" w:cs="Arial"/>
          <w:sz w:val="22"/>
          <w:lang w:val="en-US" w:eastAsia="es-ES_tradnl"/>
        </w:rPr>
      </w:pPr>
    </w:p>
    <w:p w14:paraId="6E33FB0C" w14:textId="77777777" w:rsidR="00C278E6" w:rsidRPr="009C6A5C" w:rsidRDefault="00C278E6" w:rsidP="00BC3325">
      <w:pPr>
        <w:spacing w:before="0" w:line="360" w:lineRule="auto"/>
        <w:contextualSpacing w:val="0"/>
        <w:rPr>
          <w:rFonts w:eastAsia="Times New Roman" w:cs="Arial"/>
          <w:sz w:val="22"/>
          <w:lang w:val="en-US" w:eastAsia="es-ES_tradnl"/>
        </w:rPr>
      </w:pPr>
    </w:p>
    <w:p w14:paraId="5B32E54F" w14:textId="77777777" w:rsidR="00C278E6" w:rsidRDefault="00C278E6" w:rsidP="00BC3325">
      <w:pPr>
        <w:spacing w:before="0" w:line="360" w:lineRule="auto"/>
        <w:contextualSpacing w:val="0"/>
        <w:rPr>
          <w:rFonts w:eastAsia="Times New Roman" w:cs="Arial"/>
          <w:sz w:val="22"/>
          <w:lang w:val="en-US" w:eastAsia="es-ES_tradnl"/>
        </w:rPr>
      </w:pPr>
    </w:p>
    <w:p w14:paraId="4A93DB8B" w14:textId="77777777" w:rsidR="00657C82" w:rsidRDefault="00657C82" w:rsidP="00BC3325">
      <w:pPr>
        <w:spacing w:before="0" w:line="360" w:lineRule="auto"/>
        <w:contextualSpacing w:val="0"/>
        <w:rPr>
          <w:rFonts w:eastAsia="Times New Roman" w:cs="Arial"/>
          <w:sz w:val="22"/>
          <w:lang w:val="en-US" w:eastAsia="es-ES_tradnl"/>
        </w:rPr>
      </w:pPr>
    </w:p>
    <w:p w14:paraId="255A4727" w14:textId="77777777" w:rsidR="00657C82" w:rsidRDefault="00657C82" w:rsidP="00BC3325">
      <w:pPr>
        <w:spacing w:before="0" w:line="360" w:lineRule="auto"/>
        <w:contextualSpacing w:val="0"/>
        <w:rPr>
          <w:rFonts w:eastAsia="Times New Roman" w:cs="Arial"/>
          <w:sz w:val="22"/>
          <w:lang w:val="en-US" w:eastAsia="es-ES_tradnl"/>
        </w:rPr>
      </w:pPr>
    </w:p>
    <w:p w14:paraId="13686CFA" w14:textId="77777777" w:rsidR="00657C82" w:rsidRDefault="00657C82" w:rsidP="00BC3325">
      <w:pPr>
        <w:spacing w:before="0" w:line="360" w:lineRule="auto"/>
        <w:contextualSpacing w:val="0"/>
        <w:rPr>
          <w:rFonts w:eastAsia="Times New Roman" w:cs="Arial"/>
          <w:sz w:val="22"/>
          <w:lang w:val="en-US" w:eastAsia="es-ES_tradnl"/>
        </w:rPr>
      </w:pPr>
    </w:p>
    <w:p w14:paraId="28296313" w14:textId="77777777" w:rsidR="00657C82" w:rsidRDefault="00657C82" w:rsidP="00BC3325">
      <w:pPr>
        <w:spacing w:before="0" w:line="360" w:lineRule="auto"/>
        <w:contextualSpacing w:val="0"/>
        <w:rPr>
          <w:rFonts w:eastAsia="Times New Roman" w:cs="Arial"/>
          <w:sz w:val="22"/>
          <w:lang w:val="en-US" w:eastAsia="es-ES_tradnl"/>
        </w:rPr>
      </w:pPr>
    </w:p>
    <w:p w14:paraId="56CAA8D7" w14:textId="77777777" w:rsidR="00657C82" w:rsidRDefault="00657C82" w:rsidP="00BC3325">
      <w:pPr>
        <w:spacing w:before="0" w:line="360" w:lineRule="auto"/>
        <w:contextualSpacing w:val="0"/>
        <w:rPr>
          <w:rFonts w:eastAsia="Times New Roman" w:cs="Arial"/>
          <w:sz w:val="22"/>
          <w:lang w:val="en-US" w:eastAsia="es-ES_tradnl"/>
        </w:rPr>
      </w:pPr>
    </w:p>
    <w:p w14:paraId="37BC313F" w14:textId="77777777" w:rsidR="00657C82" w:rsidRDefault="00657C82" w:rsidP="00BC3325">
      <w:pPr>
        <w:spacing w:before="0" w:line="360" w:lineRule="auto"/>
        <w:contextualSpacing w:val="0"/>
        <w:rPr>
          <w:rFonts w:eastAsia="Times New Roman" w:cs="Arial"/>
          <w:sz w:val="22"/>
          <w:lang w:val="en-US" w:eastAsia="es-ES_tradnl"/>
        </w:rPr>
      </w:pPr>
    </w:p>
    <w:p w14:paraId="49BA225E" w14:textId="77777777" w:rsidR="00657C82" w:rsidRDefault="00657C82" w:rsidP="00BC3325">
      <w:pPr>
        <w:spacing w:before="0" w:line="360" w:lineRule="auto"/>
        <w:contextualSpacing w:val="0"/>
        <w:rPr>
          <w:rFonts w:eastAsia="Times New Roman" w:cs="Arial"/>
          <w:sz w:val="22"/>
          <w:lang w:val="en-US" w:eastAsia="es-ES_tradnl"/>
        </w:rPr>
      </w:pPr>
    </w:p>
    <w:p w14:paraId="04C539E2" w14:textId="77777777" w:rsidR="00657C82" w:rsidRDefault="00657C82" w:rsidP="00BC3325">
      <w:pPr>
        <w:spacing w:before="0" w:line="360" w:lineRule="auto"/>
        <w:contextualSpacing w:val="0"/>
        <w:rPr>
          <w:rFonts w:eastAsia="Times New Roman" w:cs="Arial"/>
          <w:sz w:val="22"/>
          <w:lang w:val="en-US" w:eastAsia="es-ES_tradnl"/>
        </w:rPr>
      </w:pPr>
    </w:p>
    <w:p w14:paraId="1D4A3C64" w14:textId="77777777" w:rsidR="00657C82" w:rsidRDefault="00657C82" w:rsidP="00BC3325">
      <w:pPr>
        <w:spacing w:before="0" w:line="360" w:lineRule="auto"/>
        <w:contextualSpacing w:val="0"/>
        <w:rPr>
          <w:rFonts w:eastAsia="Times New Roman" w:cs="Arial"/>
          <w:sz w:val="22"/>
          <w:lang w:val="en-US" w:eastAsia="es-ES_tradnl"/>
        </w:rPr>
      </w:pPr>
    </w:p>
    <w:p w14:paraId="43FB7F07" w14:textId="77777777" w:rsidR="00657C82" w:rsidRDefault="00657C82" w:rsidP="00BC3325">
      <w:pPr>
        <w:spacing w:before="0" w:line="360" w:lineRule="auto"/>
        <w:contextualSpacing w:val="0"/>
        <w:rPr>
          <w:rFonts w:eastAsia="Times New Roman" w:cs="Arial"/>
          <w:sz w:val="22"/>
          <w:lang w:val="en-US" w:eastAsia="es-ES_tradnl"/>
        </w:rPr>
      </w:pPr>
    </w:p>
    <w:p w14:paraId="2244F9F3" w14:textId="77777777" w:rsidR="00657C82" w:rsidRPr="009C6A5C" w:rsidRDefault="00657C82" w:rsidP="00BC3325">
      <w:pPr>
        <w:spacing w:before="0" w:line="360" w:lineRule="auto"/>
        <w:contextualSpacing w:val="0"/>
        <w:rPr>
          <w:rFonts w:eastAsia="Times New Roman" w:cs="Arial"/>
          <w:sz w:val="22"/>
          <w:lang w:val="en-US" w:eastAsia="es-ES_tradnl"/>
        </w:rPr>
      </w:pPr>
    </w:p>
    <w:sectPr w:rsidR="00657C82" w:rsidRPr="009C6A5C" w:rsidSect="000708BB">
      <w:headerReference w:type="even" r:id="rId19"/>
      <w:headerReference w:type="default" r:id="rId20"/>
      <w:footerReference w:type="default" r:id="rId21"/>
      <w:headerReference w:type="first" r:id="rId22"/>
      <w:footerReference w:type="first" r:id="rId23"/>
      <w:pgSz w:w="11900" w:h="16840"/>
      <w:pgMar w:top="1985" w:right="1474" w:bottom="1985" w:left="1560" w:header="397" w:footer="74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77C8A" w14:textId="77777777" w:rsidR="00C275AB" w:rsidRDefault="00C275AB" w:rsidP="00094279">
      <w:r>
        <w:separator/>
      </w:r>
    </w:p>
  </w:endnote>
  <w:endnote w:type="continuationSeparator" w:id="0">
    <w:p w14:paraId="6983FA20" w14:textId="77777777" w:rsidR="00C275AB" w:rsidRDefault="00C275AB" w:rsidP="00094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C BARCELONA Bold">
    <w:altName w:val="Times New Roman"/>
    <w:charset w:val="00"/>
    <w:family w:val="auto"/>
    <w:pitch w:val="variable"/>
    <w:sig w:usb0="00000007" w:usb1="00000001" w:usb2="00000000" w:usb3="00000000" w:csb0="00000093" w:csb1="00000000"/>
  </w:font>
  <w:font w:name="Lucida Grande">
    <w:altName w:val="Arial"/>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507726741"/>
      <w:docPartObj>
        <w:docPartGallery w:val="Page Numbers (Bottom of Page)"/>
        <w:docPartUnique/>
      </w:docPartObj>
    </w:sdtPr>
    <w:sdtContent>
      <w:p w14:paraId="649079A6" w14:textId="77777777" w:rsidR="00657C82" w:rsidRDefault="00657C82">
        <w:pPr>
          <w:pStyle w:val="Piedepgina"/>
          <w:jc w:val="center"/>
        </w:pPr>
        <w:r>
          <w:rPr>
            <w:noProof/>
            <w:sz w:val="14"/>
            <w:szCs w:val="14"/>
            <w:lang w:eastAsia="es-CO"/>
          </w:rPr>
          <mc:AlternateContent>
            <mc:Choice Requires="wps">
              <w:drawing>
                <wp:anchor distT="0" distB="0" distL="114300" distR="114300" simplePos="0" relativeHeight="251658752" behindDoc="0" locked="0" layoutInCell="1" allowOverlap="1" wp14:anchorId="06811607" wp14:editId="2136B7BA">
                  <wp:simplePos x="0" y="0"/>
                  <wp:positionH relativeFrom="page">
                    <wp:posOffset>6079119</wp:posOffset>
                  </wp:positionH>
                  <wp:positionV relativeFrom="paragraph">
                    <wp:posOffset>521335</wp:posOffset>
                  </wp:positionV>
                  <wp:extent cx="1388745" cy="29273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388745" cy="292735"/>
                          </a:xfrm>
                          <a:prstGeom prst="rect">
                            <a:avLst/>
                          </a:prstGeom>
                          <a:noFill/>
                          <a:ln w="6350">
                            <a:noFill/>
                          </a:ln>
                        </wps:spPr>
                        <wps:txbx>
                          <w:txbxContent>
                            <w:p w14:paraId="7449F3AA" w14:textId="77777777" w:rsidR="00657C82" w:rsidRPr="007E5826" w:rsidRDefault="00657C82" w:rsidP="00AA57F1">
                              <w:pPr>
                                <w:spacing w:line="360" w:lineRule="auto"/>
                                <w:jc w:val="both"/>
                                <w:rPr>
                                  <w:rFonts w:cs="Arial"/>
                                  <w:b/>
                                  <w:sz w:val="40"/>
                                  <w:szCs w:val="40"/>
                                </w:rPr>
                              </w:pPr>
                              <w:r w:rsidRPr="007E5826">
                                <w:rPr>
                                  <w:rFonts w:cs="Arial"/>
                                  <w:b/>
                                  <w:sz w:val="40"/>
                                  <w:szCs w:val="40"/>
                                </w:rPr>
                                <w:t xml:space="preserve">Variabilidad genómica del VPH16 y VPH18: análisis comparativo de secuencias en Asia, África, Europa y las Américas </w:t>
                              </w:r>
                            </w:p>
                            <w:p w14:paraId="5415BFE9" w14:textId="77777777" w:rsidR="00657C82" w:rsidRPr="008E7EA6" w:rsidRDefault="00657C82" w:rsidP="008E7EA6">
                              <w:pPr>
                                <w:spacing w:before="0"/>
                                <w:rPr>
                                  <w:color w:val="E65014"/>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11607" id="_x0000_t202" coordsize="21600,21600" o:spt="202" path="m,l,21600r21600,l21600,xe">
                  <v:stroke joinstyle="miter"/>
                  <v:path gradientshapeok="t" o:connecttype="rect"/>
                </v:shapetype>
                <v:shape id="Cuadro de texto 6" o:spid="_x0000_s1026" type="#_x0000_t202" style="position:absolute;left:0;text-align:left;margin-left:478.65pt;margin-top:41.05pt;width:109.35pt;height:2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IdcFwIAACw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2eTKSUcfaP70Ww8DWmS62tjnf8moCbByKlFWiJa&#10;7Lhxvgs9h4RiGtaVUpEapUmT07vxNI0PLh5MrjTWuPYaLN/u2n6AHRQnnMtCR7kzfF1h8Q1z/pVZ&#10;5BhHQd36F1ykAiwCvUVJCfbX3+5DPEKPXkoa1ExO3c8Ds4IS9V0jKffDySSILB4m09kID/bWs7v1&#10;6EP9CCjLIf4Qw6MZ4r06m9JC/Y7yXoWq6GKaY+2c+rP56Dsl4/fgYrWKQSgrw/xGbw0PqQOcAdq3&#10;9p1Z0+PvkblnOKuLZR9o6GI7IlYHD7KKHAWAO1R73FGSkeX++wTN355j1PWTL38DAAD//wMAUEsD&#10;BBQABgAIAAAAIQBKlmBI4gAAAAsBAAAPAAAAZHJzL2Rvd25yZXYueG1sTI/BTsMwDIbvSLxDZCRu&#10;LG3QtlKaTlOlCQnBYWMXbmnjtRWJU5psKzw92WncbPnT7+8vVpM17ISj7x1JSGcJMKTG6Z5aCfuP&#10;zUMGzAdFWhlHKOEHPazK25tC5dqdaYunXWhZDCGfKwldCEPOuW86tMrP3IAUbwc3WhXiOrZcj+oc&#10;w63hIkkW3Kqe4odODVh12HztjlbCa7V5V9ta2OzXVC9vh/Xwvf+cS3l/N62fgQWcwhWGi35UhzI6&#10;1e5I2jMj4Wm+fIyohEykwC5AulzEdnWcRCaAlwX/36H8AwAA//8DAFBLAQItABQABgAIAAAAIQC2&#10;gziS/gAAAOEBAAATAAAAAAAAAAAAAAAAAAAAAABbQ29udGVudF9UeXBlc10ueG1sUEsBAi0AFAAG&#10;AAgAAAAhADj9If/WAAAAlAEAAAsAAAAAAAAAAAAAAAAALwEAAF9yZWxzLy5yZWxzUEsBAi0AFAAG&#10;AAgAAAAhAFaYh1wXAgAALAQAAA4AAAAAAAAAAAAAAAAALgIAAGRycy9lMm9Eb2MueG1sUEsBAi0A&#10;FAAGAAgAAAAhAEqWYEjiAAAACwEAAA8AAAAAAAAAAAAAAAAAcQQAAGRycy9kb3ducmV2LnhtbFBL&#10;BQYAAAAABAAEAPMAAACABQAAAAA=&#10;" filled="f" stroked="f" strokeweight=".5pt">
                  <v:textbox>
                    <w:txbxContent>
                      <w:p w14:paraId="7449F3AA" w14:textId="77777777" w:rsidR="00657C82" w:rsidRPr="007E5826" w:rsidRDefault="00657C82" w:rsidP="00AA57F1">
                        <w:pPr>
                          <w:spacing w:line="360" w:lineRule="auto"/>
                          <w:jc w:val="both"/>
                          <w:rPr>
                            <w:rFonts w:cs="Arial"/>
                            <w:b/>
                            <w:sz w:val="40"/>
                            <w:szCs w:val="40"/>
                          </w:rPr>
                        </w:pPr>
                        <w:r w:rsidRPr="007E5826">
                          <w:rPr>
                            <w:rFonts w:cs="Arial"/>
                            <w:b/>
                            <w:sz w:val="40"/>
                            <w:szCs w:val="40"/>
                          </w:rPr>
                          <w:t xml:space="preserve">Variabilidad genómica del VPH16 y VPH18: análisis comparativo de secuencias en Asia, África, Europa y las Américas </w:t>
                        </w:r>
                      </w:p>
                      <w:p w14:paraId="5415BFE9" w14:textId="77777777" w:rsidR="00657C82" w:rsidRPr="008E7EA6" w:rsidRDefault="00657C82" w:rsidP="008E7EA6">
                        <w:pPr>
                          <w:spacing w:before="0"/>
                          <w:rPr>
                            <w:color w:val="E65014"/>
                            <w:sz w:val="18"/>
                          </w:rPr>
                        </w:pPr>
                      </w:p>
                    </w:txbxContent>
                  </v:textbox>
                  <w10:wrap anchorx="page"/>
                </v:shape>
              </w:pict>
            </mc:Fallback>
          </mc:AlternateContent>
        </w:r>
      </w:p>
      <w:p w14:paraId="0FE441A4" w14:textId="77777777" w:rsidR="008F4775" w:rsidRDefault="00657C82" w:rsidP="008F4775">
        <w:pPr>
          <w:spacing w:line="360" w:lineRule="auto"/>
          <w:rPr>
            <w:rFonts w:cs="Arial"/>
            <w:b/>
            <w:sz w:val="22"/>
          </w:rPr>
        </w:pPr>
        <w:r w:rsidRPr="006A5195">
          <w:rPr>
            <w:sz w:val="18"/>
            <w:szCs w:val="18"/>
          </w:rPr>
          <w:fldChar w:fldCharType="begin"/>
        </w:r>
        <w:r w:rsidRPr="006A5195">
          <w:rPr>
            <w:sz w:val="18"/>
            <w:szCs w:val="18"/>
          </w:rPr>
          <w:instrText>PAGE   \* MERGEFORMAT</w:instrText>
        </w:r>
        <w:r w:rsidRPr="006A5195">
          <w:rPr>
            <w:sz w:val="18"/>
            <w:szCs w:val="18"/>
          </w:rPr>
          <w:fldChar w:fldCharType="separate"/>
        </w:r>
        <w:r w:rsidR="00711503" w:rsidRPr="00711503">
          <w:rPr>
            <w:noProof/>
            <w:sz w:val="18"/>
            <w:szCs w:val="18"/>
            <w:lang w:val="es-ES"/>
          </w:rPr>
          <w:t>33</w:t>
        </w:r>
        <w:r w:rsidRPr="006A5195">
          <w:rPr>
            <w:sz w:val="18"/>
            <w:szCs w:val="18"/>
          </w:rPr>
          <w:fldChar w:fldCharType="end"/>
        </w:r>
        <w:r w:rsidRPr="006A5195">
          <w:rPr>
            <w:sz w:val="18"/>
            <w:szCs w:val="18"/>
          </w:rPr>
          <w:t xml:space="preserve"> de </w:t>
        </w:r>
        <w:r w:rsidRPr="006A5195">
          <w:rPr>
            <w:sz w:val="18"/>
            <w:szCs w:val="18"/>
          </w:rPr>
          <w:fldChar w:fldCharType="begin"/>
        </w:r>
        <w:r w:rsidRPr="006A5195">
          <w:rPr>
            <w:sz w:val="18"/>
            <w:szCs w:val="18"/>
          </w:rPr>
          <w:instrText xml:space="preserve"> NUMPAGES  \* Arabic  \* MERGEFORMAT </w:instrText>
        </w:r>
        <w:r w:rsidRPr="006A5195">
          <w:rPr>
            <w:sz w:val="18"/>
            <w:szCs w:val="18"/>
          </w:rPr>
          <w:fldChar w:fldCharType="separate"/>
        </w:r>
        <w:r w:rsidR="00711503">
          <w:rPr>
            <w:noProof/>
            <w:sz w:val="18"/>
            <w:szCs w:val="18"/>
          </w:rPr>
          <w:t>33</w:t>
        </w:r>
        <w:r w:rsidRPr="006A5195">
          <w:rPr>
            <w:noProof/>
            <w:sz w:val="18"/>
            <w:szCs w:val="18"/>
          </w:rPr>
          <w:fldChar w:fldCharType="end"/>
        </w:r>
        <w:r>
          <w:t xml:space="preserve"> </w:t>
        </w:r>
        <w:r w:rsidR="008F4775" w:rsidRPr="008F4775">
          <w:rPr>
            <w:rFonts w:cs="Arial"/>
            <w:b/>
            <w:color w:val="E36C0A" w:themeColor="accent6" w:themeShade="BF"/>
            <w:sz w:val="12"/>
            <w:szCs w:val="12"/>
          </w:rPr>
          <w:t>Variabilidad genómica de los genotipos VPH-16 y VPH-18: análisis comparativo de secuencias en Asia, África y las Américas</w:t>
        </w:r>
      </w:p>
      <w:p w14:paraId="1597BFC8" w14:textId="42B6DE0F" w:rsidR="00657C82" w:rsidRPr="006A5195" w:rsidRDefault="006D5491" w:rsidP="006A5195">
        <w:pPr>
          <w:spacing w:line="360" w:lineRule="auto"/>
          <w:jc w:val="both"/>
          <w:rPr>
            <w:rFonts w:cs="Arial"/>
            <w:b/>
            <w:sz w:val="40"/>
            <w:szCs w:val="40"/>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D2B1" w14:textId="77777777" w:rsidR="00657C82" w:rsidRPr="007E5826" w:rsidRDefault="00657C82">
    <w:pPr>
      <w:pStyle w:val="Piedepgina"/>
      <w:rPr>
        <w:color w:val="FFFFFF" w:themeColor="background1"/>
        <w:sz w:val="20"/>
        <w:szCs w:val="20"/>
        <w:lang w:val="es-ES"/>
      </w:rPr>
    </w:pPr>
    <w:r w:rsidRPr="007E5826">
      <w:rPr>
        <w:color w:val="FFFFFF" w:themeColor="background1"/>
        <w:sz w:val="20"/>
        <w:szCs w:val="20"/>
        <w:lang w:val="es-ES"/>
      </w:rPr>
      <w:t>14</w:t>
    </w:r>
    <w:r>
      <w:rPr>
        <w:color w:val="FFFFFF" w:themeColor="background1"/>
        <w:sz w:val="20"/>
        <w:szCs w:val="20"/>
        <w:lang w:val="es-ES"/>
      </w:rPr>
      <w:t>-</w:t>
    </w:r>
    <w:r w:rsidRPr="007E5826">
      <w:rPr>
        <w:color w:val="FFFFFF" w:themeColor="background1"/>
        <w:sz w:val="20"/>
        <w:szCs w:val="20"/>
        <w:lang w:val="es-ES"/>
      </w:rPr>
      <w:t>07</w:t>
    </w:r>
    <w:r>
      <w:rPr>
        <w:color w:val="FFFFFF" w:themeColor="background1"/>
        <w:sz w:val="20"/>
        <w:szCs w:val="20"/>
        <w:lang w:val="es-ES"/>
      </w:rPr>
      <w:t>-</w:t>
    </w:r>
    <w:r w:rsidRPr="007E5826">
      <w:rPr>
        <w:color w:val="FFFFFF" w:themeColor="background1"/>
        <w:sz w:val="20"/>
        <w:szCs w:val="20"/>
        <w:lang w:val="es-ES"/>
      </w:rPr>
      <w:t>2025</w:t>
    </w:r>
  </w:p>
  <w:p w14:paraId="6682B561" w14:textId="77777777" w:rsidR="00657C82" w:rsidRPr="00495A0B" w:rsidRDefault="00657C82">
    <w:pPr>
      <w:pStyle w:val="Piedepgina"/>
      <w:rPr>
        <w:color w:val="FFFFFF" w:themeColor="background1"/>
        <w:sz w:val="20"/>
        <w:szCs w:val="20"/>
        <w:highlight w:val="cyan"/>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A4063" w14:textId="77777777" w:rsidR="00C275AB" w:rsidRDefault="00C275AB" w:rsidP="00094279">
      <w:r>
        <w:separator/>
      </w:r>
    </w:p>
  </w:footnote>
  <w:footnote w:type="continuationSeparator" w:id="0">
    <w:p w14:paraId="5F0ABF83" w14:textId="77777777" w:rsidR="00C275AB" w:rsidRDefault="00C275AB" w:rsidP="00094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6AA4" w14:textId="77777777" w:rsidR="00657C82" w:rsidRDefault="006D5491">
    <w:pPr>
      <w:pStyle w:val="Encabezado"/>
    </w:pPr>
    <w:r>
      <w:rPr>
        <w:noProof/>
        <w:lang w:val="es-ES"/>
      </w:rPr>
      <w:pict w14:anchorId="2E8CE8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PAPER-CARTA_05" style="position:absolute;left:0;text-align:left;margin-left:0;margin-top:0;width:595.3pt;height:841.9pt;z-index:-251656704;mso-wrap-edited:f;mso-position-horizontal:center;mso-position-horizontal-relative:margin;mso-position-vertical:center;mso-position-vertical-relative:margin" wrapcoords="13901 0 13248 615 3509 807 1224 865 1169 1288 1278 1538 1278 1731 5658 1827 13248 1846 14227 3077 14526 3692 14635 4000 14798 4616 14853 5847 14744 6462 14581 7078 13792 8616 12758 9847 11126 11232 11126 11271 12486 12290 12785 12598 12785 13848 12867 14464 12976 15079 13057 15387 13275 16002 13547 16618 14309 17830 14554 18137 2720 18176 2665 18445 3536 18484 14798 18753 3318 18772 2720 18772 2665 18791 2665 19638 16404 19695 16839 19984 2665 20099 2665 20138 17492 20311 2774 20522 2665 20753 2665 20849 2720 20946 8134 20946 8460 20946 19015 20907 19097 20715 18988 20619 17655 20599 21545 20349 21545 20311 20294 19388 21055 19368 21600 19253 21600 18734 21545 18637 20919 17849 20158 16618 20783 16599 21600 16445 21600 14983 21327 13848 21219 12617 21219 11886 20212 10771 21600 10636 21600 10540 20539 10444 21110 9828 21545 9213 21600 8982 21600 7789 20267 7693 20375 7385 20593 6462 20675 5847 20675 4616 20593 4000 20457 3385 20348 3077 20212 2769 21600 2731 21600 1711 21491 1538 21191 1230 21327 923 21600 596 21600 0 13901 0">
          <v:imagedata r:id="rId1" o:title="PAPER-CARTA_05"/>
          <w10:wrap anchorx="margin" anchory="margin"/>
        </v:shape>
      </w:pict>
    </w:r>
    <w:r w:rsidR="00657C82">
      <w:rPr>
        <w:rFonts w:hint="eastAsia"/>
        <w:noProof/>
        <w:lang w:eastAsia="es-CO"/>
      </w:rPr>
      <w:drawing>
        <wp:anchor distT="0" distB="0" distL="114300" distR="114300" simplePos="0" relativeHeight="251656704" behindDoc="1" locked="0" layoutInCell="1" allowOverlap="1" wp14:anchorId="6ECEB9A8" wp14:editId="0BB54B89">
          <wp:simplePos x="0" y="0"/>
          <wp:positionH relativeFrom="margin">
            <wp:align>center</wp:align>
          </wp:positionH>
          <wp:positionV relativeFrom="margin">
            <wp:align>center</wp:align>
          </wp:positionV>
          <wp:extent cx="7560310" cy="10692130"/>
          <wp:effectExtent l="0" t="0" r="0" b="0"/>
          <wp:wrapNone/>
          <wp:docPr id="15" name="Imagen 15" descr="FON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NS_01"/>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7560310"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E56A" w14:textId="77777777" w:rsidR="00657C82" w:rsidRDefault="00657C82" w:rsidP="00A3363C">
    <w:pPr>
      <w:pStyle w:val="Encabezado"/>
      <w:jc w:val="right"/>
      <w:rPr>
        <w:noProof/>
        <w:sz w:val="14"/>
        <w:szCs w:val="14"/>
        <w:lang w:val="es-ES"/>
      </w:rPr>
    </w:pPr>
    <w:r>
      <w:rPr>
        <w:noProof/>
        <w:sz w:val="14"/>
        <w:szCs w:val="14"/>
        <w:lang w:eastAsia="es-CO"/>
      </w:rPr>
      <w:drawing>
        <wp:anchor distT="0" distB="0" distL="114300" distR="114300" simplePos="0" relativeHeight="251657728" behindDoc="0" locked="0" layoutInCell="1" allowOverlap="1" wp14:anchorId="3450169C" wp14:editId="7F8033A3">
          <wp:simplePos x="0" y="0"/>
          <wp:positionH relativeFrom="margin">
            <wp:posOffset>-712794</wp:posOffset>
          </wp:positionH>
          <wp:positionV relativeFrom="paragraph">
            <wp:posOffset>-71120</wp:posOffset>
          </wp:positionV>
          <wp:extent cx="1644706" cy="822353"/>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VIU.png"/>
                  <pic:cNvPicPr/>
                </pic:nvPicPr>
                <pic:blipFill>
                  <a:blip r:embed="rId1">
                    <a:extLst>
                      <a:ext uri="{28A0092B-C50C-407E-A947-70E740481C1C}">
                        <a14:useLocalDpi xmlns:a14="http://schemas.microsoft.com/office/drawing/2010/main" val="0"/>
                      </a:ext>
                    </a:extLst>
                  </a:blip>
                  <a:stretch>
                    <a:fillRect/>
                  </a:stretch>
                </pic:blipFill>
                <pic:spPr>
                  <a:xfrm>
                    <a:off x="0" y="0"/>
                    <a:ext cx="1644706" cy="822353"/>
                  </a:xfrm>
                  <a:prstGeom prst="rect">
                    <a:avLst/>
                  </a:prstGeom>
                </pic:spPr>
              </pic:pic>
            </a:graphicData>
          </a:graphic>
          <wp14:sizeRelH relativeFrom="page">
            <wp14:pctWidth>0</wp14:pctWidth>
          </wp14:sizeRelH>
          <wp14:sizeRelV relativeFrom="page">
            <wp14:pctHeight>0</wp14:pctHeight>
          </wp14:sizeRelV>
        </wp:anchor>
      </w:drawing>
    </w:r>
  </w:p>
  <w:p w14:paraId="6A84D61E" w14:textId="77777777" w:rsidR="00657C82" w:rsidRDefault="00657C82" w:rsidP="00A3363C">
    <w:pPr>
      <w:pStyle w:val="Encabezado"/>
      <w:jc w:val="right"/>
      <w:rPr>
        <w:noProof/>
        <w:sz w:val="14"/>
        <w:szCs w:val="14"/>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635A7" w14:textId="77777777" w:rsidR="00657C82" w:rsidRDefault="00657C82" w:rsidP="00696A31">
    <w:pPr>
      <w:pStyle w:val="Encabezado"/>
      <w:ind w:left="0"/>
    </w:pPr>
    <w:r>
      <w:rPr>
        <w:rFonts w:hint="eastAsia"/>
        <w:noProof/>
        <w:lang w:eastAsia="es-CO"/>
      </w:rPr>
      <w:drawing>
        <wp:anchor distT="0" distB="0" distL="114300" distR="114300" simplePos="0" relativeHeight="251655680" behindDoc="1" locked="0" layoutInCell="1" allowOverlap="1" wp14:anchorId="5710BCE0" wp14:editId="382AC5E7">
          <wp:simplePos x="0" y="0"/>
          <wp:positionH relativeFrom="margin">
            <wp:posOffset>-935990</wp:posOffset>
          </wp:positionH>
          <wp:positionV relativeFrom="margin">
            <wp:posOffset>-1277950</wp:posOffset>
          </wp:positionV>
          <wp:extent cx="7555602" cy="10692130"/>
          <wp:effectExtent l="0" t="0" r="762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S_01"/>
                  <pic:cNvPicPr>
                    <a:picLocks noChangeAspect="1" noChangeArrowheads="1"/>
                  </pic:cNvPicPr>
                </pic:nvPicPr>
                <pic:blipFill>
                  <a:blip r:embed="rId1"/>
                  <a:stretch>
                    <a:fillRect/>
                  </a:stretch>
                </pic:blipFill>
                <pic:spPr bwMode="auto">
                  <a:xfrm>
                    <a:off x="0" y="0"/>
                    <a:ext cx="7555602"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AA3"/>
    <w:multiLevelType w:val="hybridMultilevel"/>
    <w:tmpl w:val="FCD2BC3A"/>
    <w:lvl w:ilvl="0" w:tplc="AD8C55F4">
      <w:start w:val="1"/>
      <w:numFmt w:val="decimal"/>
      <w:lvlText w:val="%1."/>
      <w:lvlJc w:val="left"/>
      <w:pPr>
        <w:ind w:left="720" w:hanging="360"/>
      </w:pPr>
      <w:rPr>
        <w:rFonts w:eastAsiaTheme="minorEastAsia"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AA39DD"/>
    <w:multiLevelType w:val="hybridMultilevel"/>
    <w:tmpl w:val="381C0D80"/>
    <w:lvl w:ilvl="0" w:tplc="4A84110E">
      <w:start w:val="1"/>
      <w:numFmt w:val="decimal"/>
      <w:pStyle w:val="Ti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065470"/>
    <w:multiLevelType w:val="multilevel"/>
    <w:tmpl w:val="15A2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71AF"/>
    <w:multiLevelType w:val="multilevel"/>
    <w:tmpl w:val="14C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95262"/>
    <w:multiLevelType w:val="hybridMultilevel"/>
    <w:tmpl w:val="CA92F672"/>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36E24EC"/>
    <w:multiLevelType w:val="multilevel"/>
    <w:tmpl w:val="6B9CD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45903"/>
    <w:multiLevelType w:val="multilevel"/>
    <w:tmpl w:val="2344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A78F7"/>
    <w:multiLevelType w:val="hybridMultilevel"/>
    <w:tmpl w:val="84180E26"/>
    <w:lvl w:ilvl="0" w:tplc="DD3CEB2C">
      <w:start w:val="1"/>
      <w:numFmt w:val="decimal"/>
      <w:lvlText w:val="%1."/>
      <w:lvlJc w:val="left"/>
      <w:pPr>
        <w:ind w:left="1245" w:hanging="88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B98514A"/>
    <w:multiLevelType w:val="hybridMultilevel"/>
    <w:tmpl w:val="5FEAE790"/>
    <w:lvl w:ilvl="0" w:tplc="49000814">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DD05E1D"/>
    <w:multiLevelType w:val="hybridMultilevel"/>
    <w:tmpl w:val="922C2AF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976767"/>
    <w:multiLevelType w:val="multilevel"/>
    <w:tmpl w:val="704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7421D"/>
    <w:multiLevelType w:val="multilevel"/>
    <w:tmpl w:val="079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70BDD"/>
    <w:multiLevelType w:val="multilevel"/>
    <w:tmpl w:val="BF0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B018D"/>
    <w:multiLevelType w:val="multilevel"/>
    <w:tmpl w:val="555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07622"/>
    <w:multiLevelType w:val="multilevel"/>
    <w:tmpl w:val="728850D2"/>
    <w:lvl w:ilvl="0">
      <w:start w:val="1"/>
      <w:numFmt w:val="decimal"/>
      <w:lvlText w:val="%1."/>
      <w:lvlJc w:val="left"/>
      <w:pPr>
        <w:ind w:left="720" w:hanging="360"/>
      </w:pPr>
      <w:rPr>
        <w:rFonts w:hint="default"/>
      </w:rPr>
    </w:lvl>
    <w:lvl w:ilvl="1">
      <w:start w:val="3"/>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8DC6F7D"/>
    <w:multiLevelType w:val="hybridMultilevel"/>
    <w:tmpl w:val="81B6B9F8"/>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AA3DD5"/>
    <w:multiLevelType w:val="hybridMultilevel"/>
    <w:tmpl w:val="B890DB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90B45CF"/>
    <w:multiLevelType w:val="multilevel"/>
    <w:tmpl w:val="94C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C51C1"/>
    <w:multiLevelType w:val="hybridMultilevel"/>
    <w:tmpl w:val="EE6E7088"/>
    <w:lvl w:ilvl="0" w:tplc="46A23970">
      <w:start w:val="1"/>
      <w:numFmt w:val="decimal"/>
      <w:lvlText w:val="%1"/>
      <w:lvlJc w:val="left"/>
      <w:pPr>
        <w:ind w:left="1060" w:hanging="70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6A492DDC"/>
    <w:multiLevelType w:val="multilevel"/>
    <w:tmpl w:val="89F01FE6"/>
    <w:lvl w:ilvl="0">
      <w:start w:val="1"/>
      <w:numFmt w:val="decimal"/>
      <w:lvlText w:val="%1."/>
      <w:lvlJc w:val="left"/>
      <w:pPr>
        <w:ind w:left="720" w:hanging="360"/>
      </w:pPr>
      <w:rPr>
        <w:rFonts w:hint="default"/>
      </w:rPr>
    </w:lvl>
    <w:lvl w:ilvl="1">
      <w:start w:val="1"/>
      <w:numFmt w:val="decimal"/>
      <w:pStyle w:val="Estilo1"/>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DA35ADF"/>
    <w:multiLevelType w:val="hybridMultilevel"/>
    <w:tmpl w:val="E27EA120"/>
    <w:lvl w:ilvl="0" w:tplc="1FAA048C">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E492537"/>
    <w:multiLevelType w:val="multilevel"/>
    <w:tmpl w:val="C72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F0124"/>
    <w:multiLevelType w:val="multilevel"/>
    <w:tmpl w:val="F1D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00B8C"/>
    <w:multiLevelType w:val="multilevel"/>
    <w:tmpl w:val="4A08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02978"/>
    <w:multiLevelType w:val="multilevel"/>
    <w:tmpl w:val="3136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C208C"/>
    <w:multiLevelType w:val="hybridMultilevel"/>
    <w:tmpl w:val="DB2CDB22"/>
    <w:lvl w:ilvl="0" w:tplc="8A2AEFD8">
      <w:start w:val="1"/>
      <w:numFmt w:val="decimal"/>
      <w:lvlText w:val="%1."/>
      <w:lvlJc w:val="left"/>
      <w:pPr>
        <w:ind w:left="1480" w:hanging="11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77FB211F"/>
    <w:multiLevelType w:val="hybridMultilevel"/>
    <w:tmpl w:val="989034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BE00530"/>
    <w:multiLevelType w:val="multilevel"/>
    <w:tmpl w:val="4254F09A"/>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93543588">
    <w:abstractNumId w:val="18"/>
  </w:num>
  <w:num w:numId="2" w16cid:durableId="1413813275">
    <w:abstractNumId w:val="8"/>
  </w:num>
  <w:num w:numId="3" w16cid:durableId="1635678396">
    <w:abstractNumId w:val="25"/>
  </w:num>
  <w:num w:numId="4" w16cid:durableId="960304621">
    <w:abstractNumId w:val="1"/>
  </w:num>
  <w:num w:numId="5" w16cid:durableId="88039768">
    <w:abstractNumId w:val="7"/>
  </w:num>
  <w:num w:numId="6" w16cid:durableId="1313675678">
    <w:abstractNumId w:val="0"/>
  </w:num>
  <w:num w:numId="7" w16cid:durableId="1194802171">
    <w:abstractNumId w:val="17"/>
  </w:num>
  <w:num w:numId="8" w16cid:durableId="34237481">
    <w:abstractNumId w:val="12"/>
  </w:num>
  <w:num w:numId="9" w16cid:durableId="1017348054">
    <w:abstractNumId w:val="6"/>
  </w:num>
  <w:num w:numId="10" w16cid:durableId="899949912">
    <w:abstractNumId w:val="22"/>
  </w:num>
  <w:num w:numId="11" w16cid:durableId="34938910">
    <w:abstractNumId w:val="19"/>
  </w:num>
  <w:num w:numId="12" w16cid:durableId="1488589212">
    <w:abstractNumId w:val="16"/>
  </w:num>
  <w:num w:numId="13" w16cid:durableId="1506823235">
    <w:abstractNumId w:val="27"/>
  </w:num>
  <w:num w:numId="14" w16cid:durableId="586308385">
    <w:abstractNumId w:val="15"/>
  </w:num>
  <w:num w:numId="15" w16cid:durableId="47539098">
    <w:abstractNumId w:val="20"/>
  </w:num>
  <w:num w:numId="16" w16cid:durableId="886986587">
    <w:abstractNumId w:val="3"/>
  </w:num>
  <w:num w:numId="17" w16cid:durableId="579562304">
    <w:abstractNumId w:val="13"/>
  </w:num>
  <w:num w:numId="18" w16cid:durableId="1373338309">
    <w:abstractNumId w:val="14"/>
  </w:num>
  <w:num w:numId="19" w16cid:durableId="1975872236">
    <w:abstractNumId w:val="4"/>
  </w:num>
  <w:num w:numId="20" w16cid:durableId="408190672">
    <w:abstractNumId w:val="9"/>
  </w:num>
  <w:num w:numId="21" w16cid:durableId="1858233567">
    <w:abstractNumId w:val="21"/>
  </w:num>
  <w:num w:numId="22" w16cid:durableId="138157967">
    <w:abstractNumId w:val="5"/>
  </w:num>
  <w:num w:numId="23" w16cid:durableId="30695098">
    <w:abstractNumId w:val="2"/>
  </w:num>
  <w:num w:numId="24" w16cid:durableId="879824017">
    <w:abstractNumId w:val="10"/>
  </w:num>
  <w:num w:numId="25" w16cid:durableId="1052730715">
    <w:abstractNumId w:val="24"/>
  </w:num>
  <w:num w:numId="26" w16cid:durableId="1651862224">
    <w:abstractNumId w:val="11"/>
  </w:num>
  <w:num w:numId="27" w16cid:durableId="219484395">
    <w:abstractNumId w:val="26"/>
  </w:num>
  <w:num w:numId="28" w16cid:durableId="18744181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9D7"/>
    <w:rsid w:val="00001D82"/>
    <w:rsid w:val="0001795D"/>
    <w:rsid w:val="000355CE"/>
    <w:rsid w:val="00036534"/>
    <w:rsid w:val="00040A59"/>
    <w:rsid w:val="00047775"/>
    <w:rsid w:val="00053782"/>
    <w:rsid w:val="00054988"/>
    <w:rsid w:val="00056725"/>
    <w:rsid w:val="00063B40"/>
    <w:rsid w:val="000708BB"/>
    <w:rsid w:val="00094279"/>
    <w:rsid w:val="000A0434"/>
    <w:rsid w:val="000A215B"/>
    <w:rsid w:val="000A7244"/>
    <w:rsid w:val="000B0BF9"/>
    <w:rsid w:val="000B5E89"/>
    <w:rsid w:val="000B735F"/>
    <w:rsid w:val="000C261E"/>
    <w:rsid w:val="000C2919"/>
    <w:rsid w:val="000C342D"/>
    <w:rsid w:val="000E239D"/>
    <w:rsid w:val="000E28AE"/>
    <w:rsid w:val="000E35FA"/>
    <w:rsid w:val="000E52C0"/>
    <w:rsid w:val="000E7FCF"/>
    <w:rsid w:val="000F1838"/>
    <w:rsid w:val="000F292A"/>
    <w:rsid w:val="000F6518"/>
    <w:rsid w:val="00106508"/>
    <w:rsid w:val="001103D0"/>
    <w:rsid w:val="00117177"/>
    <w:rsid w:val="00121A40"/>
    <w:rsid w:val="0012602B"/>
    <w:rsid w:val="00127239"/>
    <w:rsid w:val="001624B0"/>
    <w:rsid w:val="001663CE"/>
    <w:rsid w:val="00173C46"/>
    <w:rsid w:val="001752B2"/>
    <w:rsid w:val="0017550C"/>
    <w:rsid w:val="00175ADE"/>
    <w:rsid w:val="00176278"/>
    <w:rsid w:val="00184B0B"/>
    <w:rsid w:val="001A3DAC"/>
    <w:rsid w:val="001A5888"/>
    <w:rsid w:val="001B56C5"/>
    <w:rsid w:val="001B6E9A"/>
    <w:rsid w:val="001C339E"/>
    <w:rsid w:val="001C3689"/>
    <w:rsid w:val="001D15A3"/>
    <w:rsid w:val="001D346F"/>
    <w:rsid w:val="001D7582"/>
    <w:rsid w:val="001E397C"/>
    <w:rsid w:val="001E4B6D"/>
    <w:rsid w:val="001E6905"/>
    <w:rsid w:val="001F4A62"/>
    <w:rsid w:val="001F580B"/>
    <w:rsid w:val="002029E8"/>
    <w:rsid w:val="002059D4"/>
    <w:rsid w:val="00210943"/>
    <w:rsid w:val="00211476"/>
    <w:rsid w:val="00214344"/>
    <w:rsid w:val="00215B17"/>
    <w:rsid w:val="00226124"/>
    <w:rsid w:val="00230C42"/>
    <w:rsid w:val="00233323"/>
    <w:rsid w:val="0024163B"/>
    <w:rsid w:val="002446C1"/>
    <w:rsid w:val="00245B6A"/>
    <w:rsid w:val="0025242C"/>
    <w:rsid w:val="00274912"/>
    <w:rsid w:val="00291865"/>
    <w:rsid w:val="002A15DB"/>
    <w:rsid w:val="002A6760"/>
    <w:rsid w:val="002B079A"/>
    <w:rsid w:val="002C4FEF"/>
    <w:rsid w:val="002D531F"/>
    <w:rsid w:val="002D62FA"/>
    <w:rsid w:val="002F5214"/>
    <w:rsid w:val="002F70B1"/>
    <w:rsid w:val="003368EC"/>
    <w:rsid w:val="00340127"/>
    <w:rsid w:val="00343FC2"/>
    <w:rsid w:val="003526DD"/>
    <w:rsid w:val="00364880"/>
    <w:rsid w:val="0037149A"/>
    <w:rsid w:val="0038477B"/>
    <w:rsid w:val="00387770"/>
    <w:rsid w:val="003A6BFB"/>
    <w:rsid w:val="003B482E"/>
    <w:rsid w:val="003B55BA"/>
    <w:rsid w:val="003B5702"/>
    <w:rsid w:val="003B6F7D"/>
    <w:rsid w:val="003B7846"/>
    <w:rsid w:val="003C5288"/>
    <w:rsid w:val="003C73B9"/>
    <w:rsid w:val="003E130B"/>
    <w:rsid w:val="003E25EE"/>
    <w:rsid w:val="003E4737"/>
    <w:rsid w:val="003F12C0"/>
    <w:rsid w:val="003F49DE"/>
    <w:rsid w:val="00400FED"/>
    <w:rsid w:val="0041213A"/>
    <w:rsid w:val="004148D5"/>
    <w:rsid w:val="00422FCA"/>
    <w:rsid w:val="004237C8"/>
    <w:rsid w:val="00437111"/>
    <w:rsid w:val="004421E0"/>
    <w:rsid w:val="00446837"/>
    <w:rsid w:val="00460AF0"/>
    <w:rsid w:val="004711D0"/>
    <w:rsid w:val="00472300"/>
    <w:rsid w:val="00475012"/>
    <w:rsid w:val="0047782B"/>
    <w:rsid w:val="00495A0B"/>
    <w:rsid w:val="004A4851"/>
    <w:rsid w:val="004A7B0B"/>
    <w:rsid w:val="004B0E48"/>
    <w:rsid w:val="004C1480"/>
    <w:rsid w:val="004E1171"/>
    <w:rsid w:val="004E3C28"/>
    <w:rsid w:val="004E42B9"/>
    <w:rsid w:val="004F5A81"/>
    <w:rsid w:val="004F65C2"/>
    <w:rsid w:val="004F73CC"/>
    <w:rsid w:val="005002A3"/>
    <w:rsid w:val="00501CDD"/>
    <w:rsid w:val="00502BC4"/>
    <w:rsid w:val="00505510"/>
    <w:rsid w:val="0051271C"/>
    <w:rsid w:val="005130F5"/>
    <w:rsid w:val="005149D7"/>
    <w:rsid w:val="00517C78"/>
    <w:rsid w:val="00517E81"/>
    <w:rsid w:val="0052016B"/>
    <w:rsid w:val="00525D46"/>
    <w:rsid w:val="00531F8C"/>
    <w:rsid w:val="0054250E"/>
    <w:rsid w:val="00544051"/>
    <w:rsid w:val="00555DB7"/>
    <w:rsid w:val="0055650B"/>
    <w:rsid w:val="0055676E"/>
    <w:rsid w:val="005577E4"/>
    <w:rsid w:val="00562EC7"/>
    <w:rsid w:val="00570C27"/>
    <w:rsid w:val="00571CB9"/>
    <w:rsid w:val="00573E74"/>
    <w:rsid w:val="00576317"/>
    <w:rsid w:val="00585CE3"/>
    <w:rsid w:val="005A2A23"/>
    <w:rsid w:val="005B2C61"/>
    <w:rsid w:val="005C12A9"/>
    <w:rsid w:val="005C6E6D"/>
    <w:rsid w:val="005E42E1"/>
    <w:rsid w:val="005F65E5"/>
    <w:rsid w:val="005F784C"/>
    <w:rsid w:val="00600195"/>
    <w:rsid w:val="00606BC9"/>
    <w:rsid w:val="006110D8"/>
    <w:rsid w:val="00617745"/>
    <w:rsid w:val="0062140C"/>
    <w:rsid w:val="00626A28"/>
    <w:rsid w:val="0063017B"/>
    <w:rsid w:val="00642999"/>
    <w:rsid w:val="0064505B"/>
    <w:rsid w:val="00652B9B"/>
    <w:rsid w:val="0065613E"/>
    <w:rsid w:val="00657C82"/>
    <w:rsid w:val="00660844"/>
    <w:rsid w:val="0066085A"/>
    <w:rsid w:val="00662D5C"/>
    <w:rsid w:val="00665741"/>
    <w:rsid w:val="006662B9"/>
    <w:rsid w:val="00672171"/>
    <w:rsid w:val="00686556"/>
    <w:rsid w:val="00687CD8"/>
    <w:rsid w:val="0069061E"/>
    <w:rsid w:val="006927E7"/>
    <w:rsid w:val="00692989"/>
    <w:rsid w:val="00692C1C"/>
    <w:rsid w:val="006969BA"/>
    <w:rsid w:val="00696A31"/>
    <w:rsid w:val="006A5195"/>
    <w:rsid w:val="006A5987"/>
    <w:rsid w:val="006B06AB"/>
    <w:rsid w:val="006C2E10"/>
    <w:rsid w:val="006D3405"/>
    <w:rsid w:val="006D5491"/>
    <w:rsid w:val="006E2C4F"/>
    <w:rsid w:val="006E7A7B"/>
    <w:rsid w:val="0070389A"/>
    <w:rsid w:val="00711503"/>
    <w:rsid w:val="00716178"/>
    <w:rsid w:val="0073283A"/>
    <w:rsid w:val="00733707"/>
    <w:rsid w:val="00740520"/>
    <w:rsid w:val="00740B93"/>
    <w:rsid w:val="00750526"/>
    <w:rsid w:val="0075641E"/>
    <w:rsid w:val="00756AB1"/>
    <w:rsid w:val="00760242"/>
    <w:rsid w:val="007604B0"/>
    <w:rsid w:val="00765B02"/>
    <w:rsid w:val="0077004A"/>
    <w:rsid w:val="00777C0C"/>
    <w:rsid w:val="00782020"/>
    <w:rsid w:val="00782312"/>
    <w:rsid w:val="007869E5"/>
    <w:rsid w:val="0078790C"/>
    <w:rsid w:val="00793363"/>
    <w:rsid w:val="00794842"/>
    <w:rsid w:val="0079704B"/>
    <w:rsid w:val="00797CB5"/>
    <w:rsid w:val="007A1721"/>
    <w:rsid w:val="007B13D4"/>
    <w:rsid w:val="007D5B10"/>
    <w:rsid w:val="007E1CC4"/>
    <w:rsid w:val="007E24A1"/>
    <w:rsid w:val="007E5826"/>
    <w:rsid w:val="007E7D03"/>
    <w:rsid w:val="007F0A5B"/>
    <w:rsid w:val="007F1789"/>
    <w:rsid w:val="007F72AC"/>
    <w:rsid w:val="00803151"/>
    <w:rsid w:val="008110F2"/>
    <w:rsid w:val="00812A32"/>
    <w:rsid w:val="008151C0"/>
    <w:rsid w:val="00816AB5"/>
    <w:rsid w:val="0082698A"/>
    <w:rsid w:val="00830C19"/>
    <w:rsid w:val="0083289D"/>
    <w:rsid w:val="00840F64"/>
    <w:rsid w:val="008439D6"/>
    <w:rsid w:val="008449C4"/>
    <w:rsid w:val="00851D92"/>
    <w:rsid w:val="00852208"/>
    <w:rsid w:val="0085229B"/>
    <w:rsid w:val="00853822"/>
    <w:rsid w:val="00867418"/>
    <w:rsid w:val="0087049B"/>
    <w:rsid w:val="00876457"/>
    <w:rsid w:val="00885043"/>
    <w:rsid w:val="00885F23"/>
    <w:rsid w:val="008860E7"/>
    <w:rsid w:val="00886594"/>
    <w:rsid w:val="00890171"/>
    <w:rsid w:val="0089084A"/>
    <w:rsid w:val="008A4955"/>
    <w:rsid w:val="008A6556"/>
    <w:rsid w:val="008B2121"/>
    <w:rsid w:val="008C331B"/>
    <w:rsid w:val="008C5BD8"/>
    <w:rsid w:val="008C6841"/>
    <w:rsid w:val="008D20E5"/>
    <w:rsid w:val="008D3A0E"/>
    <w:rsid w:val="008D510B"/>
    <w:rsid w:val="008E7EA6"/>
    <w:rsid w:val="008F4775"/>
    <w:rsid w:val="00903AA6"/>
    <w:rsid w:val="0090526C"/>
    <w:rsid w:val="0090607D"/>
    <w:rsid w:val="00911373"/>
    <w:rsid w:val="00915AE5"/>
    <w:rsid w:val="0091740F"/>
    <w:rsid w:val="00917650"/>
    <w:rsid w:val="009212B7"/>
    <w:rsid w:val="009279C0"/>
    <w:rsid w:val="00932034"/>
    <w:rsid w:val="0093449A"/>
    <w:rsid w:val="0093636F"/>
    <w:rsid w:val="00937411"/>
    <w:rsid w:val="009436E2"/>
    <w:rsid w:val="009508E8"/>
    <w:rsid w:val="009545CF"/>
    <w:rsid w:val="00955127"/>
    <w:rsid w:val="00967FB9"/>
    <w:rsid w:val="00984F5A"/>
    <w:rsid w:val="00985170"/>
    <w:rsid w:val="009926D2"/>
    <w:rsid w:val="009B5F5E"/>
    <w:rsid w:val="009C6A5C"/>
    <w:rsid w:val="009D2BC5"/>
    <w:rsid w:val="009E15A1"/>
    <w:rsid w:val="009E2C83"/>
    <w:rsid w:val="009E2CEF"/>
    <w:rsid w:val="00A00E7C"/>
    <w:rsid w:val="00A052E7"/>
    <w:rsid w:val="00A31E65"/>
    <w:rsid w:val="00A3266B"/>
    <w:rsid w:val="00A3363C"/>
    <w:rsid w:val="00A412B8"/>
    <w:rsid w:val="00A506A1"/>
    <w:rsid w:val="00A625A2"/>
    <w:rsid w:val="00A66DDD"/>
    <w:rsid w:val="00A7359B"/>
    <w:rsid w:val="00AA57F1"/>
    <w:rsid w:val="00AA5E52"/>
    <w:rsid w:val="00AB037D"/>
    <w:rsid w:val="00AB23AC"/>
    <w:rsid w:val="00AB2DBC"/>
    <w:rsid w:val="00AC2BD6"/>
    <w:rsid w:val="00AC5300"/>
    <w:rsid w:val="00AD7024"/>
    <w:rsid w:val="00AD7A63"/>
    <w:rsid w:val="00AE2E87"/>
    <w:rsid w:val="00AE4A95"/>
    <w:rsid w:val="00AF51E3"/>
    <w:rsid w:val="00AF6303"/>
    <w:rsid w:val="00AF74B6"/>
    <w:rsid w:val="00B02F7F"/>
    <w:rsid w:val="00B1101D"/>
    <w:rsid w:val="00B16827"/>
    <w:rsid w:val="00B17075"/>
    <w:rsid w:val="00B210DA"/>
    <w:rsid w:val="00B253A4"/>
    <w:rsid w:val="00B265BC"/>
    <w:rsid w:val="00B279A7"/>
    <w:rsid w:val="00B41028"/>
    <w:rsid w:val="00B66C6B"/>
    <w:rsid w:val="00B718E8"/>
    <w:rsid w:val="00B73BC3"/>
    <w:rsid w:val="00B745AC"/>
    <w:rsid w:val="00B851EF"/>
    <w:rsid w:val="00B8785E"/>
    <w:rsid w:val="00BA567D"/>
    <w:rsid w:val="00BB183A"/>
    <w:rsid w:val="00BB1B7C"/>
    <w:rsid w:val="00BB3E32"/>
    <w:rsid w:val="00BC13BC"/>
    <w:rsid w:val="00BC2AA8"/>
    <w:rsid w:val="00BC2F61"/>
    <w:rsid w:val="00BC3325"/>
    <w:rsid w:val="00BC4E38"/>
    <w:rsid w:val="00BC6596"/>
    <w:rsid w:val="00BD0E15"/>
    <w:rsid w:val="00BD3E76"/>
    <w:rsid w:val="00BD5394"/>
    <w:rsid w:val="00BE17BC"/>
    <w:rsid w:val="00BE19D0"/>
    <w:rsid w:val="00BE39E4"/>
    <w:rsid w:val="00BE46BC"/>
    <w:rsid w:val="00BF337F"/>
    <w:rsid w:val="00BF7B97"/>
    <w:rsid w:val="00C01D42"/>
    <w:rsid w:val="00C03E80"/>
    <w:rsid w:val="00C11FD6"/>
    <w:rsid w:val="00C20444"/>
    <w:rsid w:val="00C275AB"/>
    <w:rsid w:val="00C278E6"/>
    <w:rsid w:val="00C42C73"/>
    <w:rsid w:val="00C46AA7"/>
    <w:rsid w:val="00C56335"/>
    <w:rsid w:val="00C572A8"/>
    <w:rsid w:val="00C6608D"/>
    <w:rsid w:val="00C67B2B"/>
    <w:rsid w:val="00C77698"/>
    <w:rsid w:val="00C818BD"/>
    <w:rsid w:val="00CA41B5"/>
    <w:rsid w:val="00CA4281"/>
    <w:rsid w:val="00CA4546"/>
    <w:rsid w:val="00CA6DB6"/>
    <w:rsid w:val="00CC3DB8"/>
    <w:rsid w:val="00CC4857"/>
    <w:rsid w:val="00CD0D49"/>
    <w:rsid w:val="00CD6893"/>
    <w:rsid w:val="00CD7B1B"/>
    <w:rsid w:val="00CE206C"/>
    <w:rsid w:val="00CE416F"/>
    <w:rsid w:val="00CE56F5"/>
    <w:rsid w:val="00D027CC"/>
    <w:rsid w:val="00D10CCF"/>
    <w:rsid w:val="00D1218F"/>
    <w:rsid w:val="00D40BCC"/>
    <w:rsid w:val="00D44932"/>
    <w:rsid w:val="00D454C2"/>
    <w:rsid w:val="00D51DB7"/>
    <w:rsid w:val="00D52EDB"/>
    <w:rsid w:val="00D61CBB"/>
    <w:rsid w:val="00D641EC"/>
    <w:rsid w:val="00D73A40"/>
    <w:rsid w:val="00D761AC"/>
    <w:rsid w:val="00D7779C"/>
    <w:rsid w:val="00D8228E"/>
    <w:rsid w:val="00D82655"/>
    <w:rsid w:val="00D87150"/>
    <w:rsid w:val="00D95E54"/>
    <w:rsid w:val="00DB5762"/>
    <w:rsid w:val="00DD57E4"/>
    <w:rsid w:val="00DE3219"/>
    <w:rsid w:val="00DF2807"/>
    <w:rsid w:val="00DF714A"/>
    <w:rsid w:val="00E00A15"/>
    <w:rsid w:val="00E0145B"/>
    <w:rsid w:val="00E06366"/>
    <w:rsid w:val="00E1567A"/>
    <w:rsid w:val="00E203A5"/>
    <w:rsid w:val="00E22EED"/>
    <w:rsid w:val="00E2661D"/>
    <w:rsid w:val="00E2706B"/>
    <w:rsid w:val="00E40367"/>
    <w:rsid w:val="00E41CB0"/>
    <w:rsid w:val="00E41D0A"/>
    <w:rsid w:val="00E41DD1"/>
    <w:rsid w:val="00E42465"/>
    <w:rsid w:val="00E50D44"/>
    <w:rsid w:val="00E532AE"/>
    <w:rsid w:val="00E561EA"/>
    <w:rsid w:val="00E562A7"/>
    <w:rsid w:val="00E7310B"/>
    <w:rsid w:val="00E75FA2"/>
    <w:rsid w:val="00E819C9"/>
    <w:rsid w:val="00E82C99"/>
    <w:rsid w:val="00E86570"/>
    <w:rsid w:val="00E907D8"/>
    <w:rsid w:val="00E9596A"/>
    <w:rsid w:val="00EA14A1"/>
    <w:rsid w:val="00EA2015"/>
    <w:rsid w:val="00EA229F"/>
    <w:rsid w:val="00EB1CE2"/>
    <w:rsid w:val="00EB61CF"/>
    <w:rsid w:val="00EC0332"/>
    <w:rsid w:val="00ED251B"/>
    <w:rsid w:val="00EE47D6"/>
    <w:rsid w:val="00EF7602"/>
    <w:rsid w:val="00F00C0C"/>
    <w:rsid w:val="00F0434B"/>
    <w:rsid w:val="00F05AC0"/>
    <w:rsid w:val="00F129CD"/>
    <w:rsid w:val="00F15C02"/>
    <w:rsid w:val="00F20152"/>
    <w:rsid w:val="00F3078A"/>
    <w:rsid w:val="00F326A1"/>
    <w:rsid w:val="00F3382D"/>
    <w:rsid w:val="00F41F1A"/>
    <w:rsid w:val="00F4459F"/>
    <w:rsid w:val="00F44AB3"/>
    <w:rsid w:val="00F50005"/>
    <w:rsid w:val="00F535DA"/>
    <w:rsid w:val="00F64C3E"/>
    <w:rsid w:val="00F66BA7"/>
    <w:rsid w:val="00F70C28"/>
    <w:rsid w:val="00F76BBC"/>
    <w:rsid w:val="00F83661"/>
    <w:rsid w:val="00F85117"/>
    <w:rsid w:val="00F875BB"/>
    <w:rsid w:val="00FB53B5"/>
    <w:rsid w:val="00FB7BA3"/>
    <w:rsid w:val="00FD0AF8"/>
    <w:rsid w:val="00FD16F7"/>
    <w:rsid w:val="00FD20E5"/>
    <w:rsid w:val="00FE481B"/>
    <w:rsid w:val="00FF0F38"/>
    <w:rsid w:val="00FF33A3"/>
    <w:rsid w:val="00FF6F6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09CAE5"/>
  <w14:defaultImageDpi w14:val="300"/>
  <w15:docId w15:val="{5D1EA508-6345-4FDC-BD58-27F2B9EA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534"/>
    <w:pPr>
      <w:spacing w:before="720"/>
      <w:contextualSpacing/>
    </w:pPr>
    <w:rPr>
      <w:rFonts w:ascii="Arial" w:hAnsi="Arial"/>
      <w:szCs w:val="22"/>
      <w:lang w:val="es-CO"/>
    </w:rPr>
  </w:style>
  <w:style w:type="paragraph" w:styleId="Ttulo1">
    <w:name w:val="heading 1"/>
    <w:aliases w:val="Title 1"/>
    <w:basedOn w:val="Normal"/>
    <w:next w:val="Normal"/>
    <w:link w:val="Ttulo1Car"/>
    <w:uiPriority w:val="9"/>
    <w:rsid w:val="00117177"/>
    <w:pPr>
      <w:keepNext/>
      <w:keepLines/>
      <w:outlineLvl w:val="0"/>
    </w:pPr>
    <w:rPr>
      <w:rFonts w:eastAsiaTheme="majorEastAsia" w:cstheme="majorBidi"/>
      <w:b/>
      <w:bCs/>
      <w:color w:val="00A3DB"/>
      <w:sz w:val="20"/>
      <w:szCs w:val="20"/>
    </w:rPr>
  </w:style>
  <w:style w:type="paragraph" w:styleId="Ttulo2">
    <w:name w:val="heading 2"/>
    <w:aliases w:val="Title 2"/>
    <w:basedOn w:val="Normal"/>
    <w:next w:val="Normal"/>
    <w:link w:val="Ttulo2Car"/>
    <w:uiPriority w:val="9"/>
    <w:unhideWhenUsed/>
    <w:rsid w:val="00FB7BA3"/>
    <w:pPr>
      <w:keepNext/>
      <w:keepLines/>
      <w:spacing w:line="480" w:lineRule="exact"/>
      <w:outlineLvl w:val="1"/>
    </w:pPr>
    <w:rPr>
      <w:rFonts w:eastAsiaTheme="majorEastAsia" w:cstheme="majorBidi"/>
      <w:b/>
      <w:bCs/>
      <w:caps/>
      <w:sz w:val="28"/>
      <w:szCs w:val="42"/>
    </w:rPr>
  </w:style>
  <w:style w:type="paragraph" w:styleId="Ttulo3">
    <w:name w:val="heading 3"/>
    <w:aliases w:val="Title 3"/>
    <w:basedOn w:val="Normal"/>
    <w:next w:val="Normal"/>
    <w:link w:val="Ttulo3Car"/>
    <w:uiPriority w:val="9"/>
    <w:unhideWhenUsed/>
    <w:rsid w:val="00D61CBB"/>
    <w:pPr>
      <w:keepNext/>
      <w:keepLines/>
      <w:spacing w:before="200"/>
      <w:outlineLvl w:val="2"/>
    </w:pPr>
    <w:rPr>
      <w:rFonts w:eastAsiaTheme="majorEastAsia" w:cstheme="majorBidi"/>
      <w:bCs/>
      <w:color w:val="E36C0A" w:themeColor="accent6" w:themeShade="BF"/>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le 2 Car"/>
    <w:basedOn w:val="Fuentedeprrafopredeter"/>
    <w:link w:val="Ttulo2"/>
    <w:uiPriority w:val="9"/>
    <w:rsid w:val="00FB7BA3"/>
    <w:rPr>
      <w:rFonts w:ascii="Arial" w:eastAsiaTheme="majorEastAsia" w:hAnsi="Arial" w:cstheme="majorBidi"/>
      <w:b/>
      <w:bCs/>
      <w:caps/>
      <w:sz w:val="28"/>
      <w:szCs w:val="42"/>
      <w:lang w:val="es-CO"/>
    </w:rPr>
  </w:style>
  <w:style w:type="paragraph" w:styleId="Encabezado">
    <w:name w:val="header"/>
    <w:basedOn w:val="Normal"/>
    <w:link w:val="EncabezadoCar"/>
    <w:uiPriority w:val="99"/>
    <w:unhideWhenUsed/>
    <w:rsid w:val="001D15A3"/>
    <w:pPr>
      <w:tabs>
        <w:tab w:val="center" w:pos="4252"/>
        <w:tab w:val="right" w:pos="8504"/>
      </w:tabs>
      <w:spacing w:before="0" w:line="260" w:lineRule="exact"/>
      <w:ind w:left="7371"/>
    </w:pPr>
    <w:rPr>
      <w:sz w:val="18"/>
      <w:szCs w:val="18"/>
    </w:rPr>
  </w:style>
  <w:style w:type="character" w:customStyle="1" w:styleId="EncabezadoCar">
    <w:name w:val="Encabezado Car"/>
    <w:basedOn w:val="Fuentedeprrafopredeter"/>
    <w:link w:val="Encabezado"/>
    <w:uiPriority w:val="99"/>
    <w:rsid w:val="001D15A3"/>
    <w:rPr>
      <w:rFonts w:ascii="FC BARCELONA Bold" w:hAnsi="FC BARCELONA Bold"/>
      <w:sz w:val="18"/>
      <w:szCs w:val="18"/>
    </w:rPr>
  </w:style>
  <w:style w:type="paragraph" w:styleId="Piedepgina">
    <w:name w:val="footer"/>
    <w:basedOn w:val="Normal"/>
    <w:link w:val="PiedepginaCar"/>
    <w:uiPriority w:val="99"/>
    <w:unhideWhenUsed/>
    <w:rsid w:val="00777C0C"/>
    <w:pPr>
      <w:tabs>
        <w:tab w:val="center" w:pos="4252"/>
        <w:tab w:val="right" w:pos="8504"/>
      </w:tabs>
    </w:pPr>
    <w:rPr>
      <w:sz w:val="16"/>
    </w:rPr>
  </w:style>
  <w:style w:type="character" w:customStyle="1" w:styleId="PiedepginaCar">
    <w:name w:val="Pie de página Car"/>
    <w:basedOn w:val="Fuentedeprrafopredeter"/>
    <w:link w:val="Piedepgina"/>
    <w:uiPriority w:val="99"/>
    <w:rsid w:val="00777C0C"/>
    <w:rPr>
      <w:rFonts w:ascii="FC BARCELONA Bold" w:hAnsi="FC BARCELONA Bold"/>
      <w:sz w:val="16"/>
    </w:rPr>
  </w:style>
  <w:style w:type="table" w:styleId="Tablaconcuadrcula">
    <w:name w:val="Table Grid"/>
    <w:basedOn w:val="Tablanormal"/>
    <w:uiPriority w:val="59"/>
    <w:rsid w:val="000F29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aliases w:val="Title 1 Car"/>
    <w:basedOn w:val="Fuentedeprrafopredeter"/>
    <w:link w:val="Ttulo1"/>
    <w:uiPriority w:val="9"/>
    <w:rsid w:val="00117177"/>
    <w:rPr>
      <w:rFonts w:ascii="Arial" w:eastAsiaTheme="majorEastAsia" w:hAnsi="Arial" w:cstheme="majorBidi"/>
      <w:b/>
      <w:bCs/>
      <w:color w:val="00A3DB"/>
      <w:sz w:val="20"/>
      <w:szCs w:val="20"/>
    </w:rPr>
  </w:style>
  <w:style w:type="paragraph" w:styleId="Textodeglobo">
    <w:name w:val="Balloon Text"/>
    <w:basedOn w:val="Normal"/>
    <w:link w:val="TextodegloboCar"/>
    <w:uiPriority w:val="99"/>
    <w:semiHidden/>
    <w:unhideWhenUsed/>
    <w:rsid w:val="00FD0AF8"/>
    <w:pPr>
      <w:spacing w:before="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FD0AF8"/>
    <w:rPr>
      <w:rFonts w:ascii="Lucida Grande" w:hAnsi="Lucida Grande" w:cs="Lucida Grande"/>
      <w:sz w:val="18"/>
      <w:szCs w:val="18"/>
    </w:rPr>
  </w:style>
  <w:style w:type="character" w:customStyle="1" w:styleId="Ttulo3Car">
    <w:name w:val="Título 3 Car"/>
    <w:aliases w:val="Title 3 Car"/>
    <w:basedOn w:val="Fuentedeprrafopredeter"/>
    <w:link w:val="Ttulo3"/>
    <w:uiPriority w:val="9"/>
    <w:rsid w:val="00D61CBB"/>
    <w:rPr>
      <w:rFonts w:ascii="Arial" w:eastAsiaTheme="majorEastAsia" w:hAnsi="Arial" w:cstheme="majorBidi"/>
      <w:bCs/>
      <w:color w:val="E36C0A" w:themeColor="accent6" w:themeShade="BF"/>
      <w:sz w:val="28"/>
      <w:szCs w:val="22"/>
      <w:lang w:val="es-CO"/>
    </w:rPr>
  </w:style>
  <w:style w:type="paragraph" w:styleId="Ttulo">
    <w:name w:val="Title"/>
    <w:aliases w:val="Title"/>
    <w:basedOn w:val="Normal"/>
    <w:next w:val="Normal"/>
    <w:link w:val="TtuloCar"/>
    <w:uiPriority w:val="10"/>
    <w:rsid w:val="00117177"/>
    <w:pPr>
      <w:pBdr>
        <w:bottom w:val="single" w:sz="8" w:space="4" w:color="4F81BD" w:themeColor="accent1"/>
      </w:pBdr>
      <w:spacing w:before="0" w:after="300"/>
    </w:pPr>
    <w:rPr>
      <w:rFonts w:eastAsiaTheme="majorEastAsia" w:cstheme="majorBidi"/>
      <w:color w:val="173954"/>
      <w:spacing w:val="5"/>
      <w:kern w:val="28"/>
      <w:sz w:val="52"/>
      <w:szCs w:val="52"/>
    </w:rPr>
  </w:style>
  <w:style w:type="character" w:customStyle="1" w:styleId="TtuloCar">
    <w:name w:val="Título Car"/>
    <w:aliases w:val="Title Car"/>
    <w:basedOn w:val="Fuentedeprrafopredeter"/>
    <w:link w:val="Ttulo"/>
    <w:uiPriority w:val="10"/>
    <w:rsid w:val="00117177"/>
    <w:rPr>
      <w:rFonts w:ascii="Arial" w:eastAsiaTheme="majorEastAsia" w:hAnsi="Arial" w:cstheme="majorBidi"/>
      <w:color w:val="173954"/>
      <w:spacing w:val="5"/>
      <w:kern w:val="28"/>
      <w:sz w:val="52"/>
      <w:szCs w:val="52"/>
    </w:rPr>
  </w:style>
  <w:style w:type="paragraph" w:styleId="Subttulo">
    <w:name w:val="Subtitle"/>
    <w:aliases w:val="Subtitle"/>
    <w:basedOn w:val="Normal"/>
    <w:next w:val="Normal"/>
    <w:link w:val="SubttuloCar"/>
    <w:uiPriority w:val="11"/>
    <w:rsid w:val="00117177"/>
    <w:pPr>
      <w:numPr>
        <w:ilvl w:val="1"/>
      </w:numPr>
    </w:pPr>
    <w:rPr>
      <w:rFonts w:eastAsiaTheme="majorEastAsia" w:cstheme="majorBidi"/>
      <w:i/>
      <w:iCs/>
      <w:color w:val="72C2AE"/>
      <w:spacing w:val="15"/>
      <w:szCs w:val="24"/>
    </w:rPr>
  </w:style>
  <w:style w:type="character" w:customStyle="1" w:styleId="SubttuloCar">
    <w:name w:val="Subtítulo Car"/>
    <w:aliases w:val="Subtitle Car"/>
    <w:basedOn w:val="Fuentedeprrafopredeter"/>
    <w:link w:val="Subttulo"/>
    <w:uiPriority w:val="11"/>
    <w:rsid w:val="00117177"/>
    <w:rPr>
      <w:rFonts w:ascii="Arial" w:eastAsiaTheme="majorEastAsia" w:hAnsi="Arial" w:cstheme="majorBidi"/>
      <w:i/>
      <w:iCs/>
      <w:color w:val="72C2AE"/>
      <w:spacing w:val="15"/>
    </w:rPr>
  </w:style>
  <w:style w:type="character" w:styleId="Fuerte">
    <w:name w:val="Strong"/>
    <w:basedOn w:val="Fuentedeprrafopredeter"/>
    <w:uiPriority w:val="22"/>
    <w:qFormat/>
    <w:rsid w:val="00117177"/>
    <w:rPr>
      <w:rFonts w:ascii="Arial" w:hAnsi="Arial"/>
      <w:b/>
      <w:bCs/>
    </w:rPr>
  </w:style>
  <w:style w:type="character" w:styleId="nfasis">
    <w:name w:val="Emphasis"/>
    <w:aliases w:val="Highlight 2"/>
    <w:basedOn w:val="Fuentedeprrafopredeter"/>
    <w:uiPriority w:val="20"/>
    <w:qFormat/>
    <w:rsid w:val="00117177"/>
    <w:rPr>
      <w:rFonts w:ascii="Arial" w:hAnsi="Arial"/>
      <w:i/>
      <w:iCs/>
    </w:rPr>
  </w:style>
  <w:style w:type="character" w:styleId="nfasissutil">
    <w:name w:val="Subtle Emphasis"/>
    <w:aliases w:val="Highlight 1"/>
    <w:basedOn w:val="Fuentedeprrafopredeter"/>
    <w:uiPriority w:val="19"/>
    <w:rsid w:val="00117177"/>
    <w:rPr>
      <w:rFonts w:ascii="Arial" w:hAnsi="Arial"/>
      <w:i/>
      <w:iCs/>
      <w:color w:val="808080" w:themeColor="text1" w:themeTint="7F"/>
    </w:rPr>
  </w:style>
  <w:style w:type="character" w:styleId="nfasisintenso">
    <w:name w:val="Intense Emphasis"/>
    <w:aliases w:val="Bold highlight"/>
    <w:basedOn w:val="Fuentedeprrafopredeter"/>
    <w:uiPriority w:val="21"/>
    <w:rsid w:val="00117177"/>
    <w:rPr>
      <w:rFonts w:ascii="Arial" w:hAnsi="Arial"/>
      <w:b/>
      <w:bCs/>
      <w:i/>
      <w:iCs/>
      <w:color w:val="00A3DB"/>
    </w:rPr>
  </w:style>
  <w:style w:type="character" w:styleId="Referenciasutil">
    <w:name w:val="Subtle Reference"/>
    <w:basedOn w:val="Fuentedeprrafopredeter"/>
    <w:uiPriority w:val="31"/>
    <w:rsid w:val="00117177"/>
    <w:rPr>
      <w:rFonts w:ascii="Arial" w:hAnsi="Arial"/>
      <w:smallCaps/>
      <w:color w:val="00A3DB"/>
      <w:u w:val="single"/>
    </w:rPr>
  </w:style>
  <w:style w:type="character" w:styleId="Referenciaintensa">
    <w:name w:val="Intense Reference"/>
    <w:basedOn w:val="Fuentedeprrafopredeter"/>
    <w:uiPriority w:val="32"/>
    <w:rsid w:val="00117177"/>
    <w:rPr>
      <w:rFonts w:ascii="Arial" w:hAnsi="Arial"/>
      <w:b/>
      <w:bCs/>
      <w:smallCaps/>
      <w:color w:val="72C2AE"/>
      <w:spacing w:val="5"/>
      <w:u w:val="single"/>
    </w:rPr>
  </w:style>
  <w:style w:type="character" w:styleId="Ttulodellibro">
    <w:name w:val="Book Title"/>
    <w:basedOn w:val="Fuentedeprrafopredeter"/>
    <w:uiPriority w:val="33"/>
    <w:rsid w:val="00117177"/>
    <w:rPr>
      <w:rFonts w:ascii="Arial" w:hAnsi="Arial"/>
      <w:b/>
      <w:bCs/>
      <w:smallCaps/>
      <w:spacing w:val="5"/>
    </w:rPr>
  </w:style>
  <w:style w:type="paragraph" w:styleId="Citadestacada">
    <w:name w:val="Intense Quote"/>
    <w:basedOn w:val="Normal"/>
    <w:next w:val="Normal"/>
    <w:link w:val="CitadestacadaCar"/>
    <w:uiPriority w:val="30"/>
    <w:rsid w:val="00117177"/>
    <w:pPr>
      <w:pBdr>
        <w:top w:val="single" w:sz="4" w:space="10" w:color="4F81BD" w:themeColor="accent1"/>
        <w:bottom w:val="single" w:sz="4" w:space="10" w:color="4F81BD" w:themeColor="accent1"/>
      </w:pBdr>
      <w:spacing w:before="360" w:after="360"/>
      <w:ind w:left="864" w:right="864"/>
      <w:jc w:val="center"/>
    </w:pPr>
    <w:rPr>
      <w:i/>
      <w:iCs/>
      <w:color w:val="173954"/>
    </w:rPr>
  </w:style>
  <w:style w:type="character" w:customStyle="1" w:styleId="CitadestacadaCar">
    <w:name w:val="Cita destacada Car"/>
    <w:basedOn w:val="Fuentedeprrafopredeter"/>
    <w:link w:val="Citadestacada"/>
    <w:uiPriority w:val="30"/>
    <w:rsid w:val="00117177"/>
    <w:rPr>
      <w:rFonts w:ascii="Arial" w:hAnsi="Arial"/>
      <w:i/>
      <w:iCs/>
      <w:color w:val="173954"/>
      <w:szCs w:val="22"/>
    </w:rPr>
  </w:style>
  <w:style w:type="paragraph" w:styleId="Sinespaciado">
    <w:name w:val="No Spacing"/>
    <w:aliases w:val="No space between paragraphs"/>
    <w:link w:val="SinespaciadoCar"/>
    <w:uiPriority w:val="1"/>
    <w:qFormat/>
    <w:rsid w:val="00570C27"/>
    <w:pPr>
      <w:spacing w:before="240" w:after="240" w:line="360" w:lineRule="auto"/>
      <w:contextualSpacing/>
    </w:pPr>
    <w:rPr>
      <w:rFonts w:ascii="Arial" w:hAnsi="Arial"/>
      <w:sz w:val="20"/>
      <w:szCs w:val="22"/>
    </w:rPr>
  </w:style>
  <w:style w:type="character" w:customStyle="1" w:styleId="SinespaciadoCar">
    <w:name w:val="Sin espaciado Car"/>
    <w:aliases w:val="No space between paragraphs Car"/>
    <w:basedOn w:val="Fuentedeprrafopredeter"/>
    <w:link w:val="Sinespaciado"/>
    <w:uiPriority w:val="1"/>
    <w:rsid w:val="00696A31"/>
    <w:rPr>
      <w:rFonts w:ascii="Arial" w:hAnsi="Arial"/>
      <w:sz w:val="20"/>
      <w:szCs w:val="22"/>
    </w:rPr>
  </w:style>
  <w:style w:type="paragraph" w:styleId="Prrafodelista">
    <w:name w:val="List Paragraph"/>
    <w:basedOn w:val="Normal"/>
    <w:link w:val="PrrafodelistaCar"/>
    <w:uiPriority w:val="34"/>
    <w:rsid w:val="00446837"/>
    <w:pPr>
      <w:ind w:left="720"/>
    </w:pPr>
  </w:style>
  <w:style w:type="table" w:styleId="Tabladelista3-nfasis2">
    <w:name w:val="List Table 3 Accent 2"/>
    <w:basedOn w:val="Tablanormal"/>
    <w:uiPriority w:val="48"/>
    <w:rsid w:val="00F3382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TtuloTDC">
    <w:name w:val="TOC Heading"/>
    <w:basedOn w:val="Ttulo1"/>
    <w:next w:val="Normal"/>
    <w:uiPriority w:val="39"/>
    <w:unhideWhenUsed/>
    <w:qFormat/>
    <w:rsid w:val="000708BB"/>
    <w:pPr>
      <w:spacing w:before="240" w:line="259" w:lineRule="auto"/>
      <w:contextualSpacing w:val="0"/>
      <w:outlineLvl w:val="9"/>
    </w:pPr>
    <w:rPr>
      <w:rFonts w:asciiTheme="majorHAnsi" w:hAnsiTheme="majorHAnsi"/>
      <w:b w:val="0"/>
      <w:bCs w:val="0"/>
      <w:color w:val="365F91" w:themeColor="accent1" w:themeShade="BF"/>
      <w:sz w:val="32"/>
      <w:szCs w:val="32"/>
      <w:lang w:val="es-ES"/>
    </w:rPr>
  </w:style>
  <w:style w:type="paragraph" w:customStyle="1" w:styleId="Titulo1">
    <w:name w:val="Titulo 1"/>
    <w:basedOn w:val="Ttulo1"/>
    <w:link w:val="Titulo1Car"/>
    <w:qFormat/>
    <w:rsid w:val="00FB7BA3"/>
    <w:pPr>
      <w:numPr>
        <w:numId w:val="4"/>
      </w:numPr>
      <w:spacing w:before="0"/>
      <w:ind w:left="284"/>
      <w:contextualSpacing w:val="0"/>
    </w:pPr>
    <w:rPr>
      <w:color w:val="E65113"/>
      <w:sz w:val="32"/>
      <w:szCs w:val="80"/>
      <w:lang w:val="en-US"/>
    </w:rPr>
  </w:style>
  <w:style w:type="paragraph" w:customStyle="1" w:styleId="Resaltado">
    <w:name w:val="Resaltado"/>
    <w:basedOn w:val="Normal"/>
    <w:qFormat/>
    <w:rsid w:val="007D5B10"/>
    <w:pPr>
      <w:spacing w:before="0" w:line="276" w:lineRule="auto"/>
      <w:contextualSpacing w:val="0"/>
    </w:pPr>
    <w:rPr>
      <w:rFonts w:eastAsia="Times New Roman" w:cs="Arial"/>
      <w:b/>
      <w:color w:val="E65113"/>
      <w:sz w:val="22"/>
      <w:shd w:val="clear" w:color="auto" w:fill="FFFFFF"/>
      <w:lang w:val="en-US" w:eastAsia="es-ES_tradnl"/>
    </w:rPr>
  </w:style>
  <w:style w:type="character" w:customStyle="1" w:styleId="Titulo1Car">
    <w:name w:val="Titulo 1 Car"/>
    <w:basedOn w:val="Fuentedeprrafopredeter"/>
    <w:link w:val="Titulo1"/>
    <w:rsid w:val="00FB7BA3"/>
    <w:rPr>
      <w:rFonts w:ascii="Arial" w:eastAsiaTheme="majorEastAsia" w:hAnsi="Arial" w:cstheme="majorBidi"/>
      <w:b/>
      <w:bCs/>
      <w:color w:val="E65113"/>
      <w:sz w:val="32"/>
      <w:szCs w:val="80"/>
      <w:lang w:val="en-US"/>
    </w:rPr>
  </w:style>
  <w:style w:type="paragraph" w:customStyle="1" w:styleId="Apartado">
    <w:name w:val="Apartado"/>
    <w:basedOn w:val="Ttulo2"/>
    <w:link w:val="ApartadoCar"/>
    <w:qFormat/>
    <w:rsid w:val="007D5B10"/>
    <w:pPr>
      <w:spacing w:before="0" w:line="276" w:lineRule="auto"/>
      <w:contextualSpacing w:val="0"/>
    </w:pPr>
    <w:rPr>
      <w:rFonts w:eastAsia="Times New Roman" w:cs="Arial"/>
      <w:caps w:val="0"/>
      <w:sz w:val="40"/>
      <w:szCs w:val="40"/>
      <w:lang w:val="es-ES" w:eastAsia="es-ES_tradnl"/>
    </w:rPr>
  </w:style>
  <w:style w:type="paragraph" w:customStyle="1" w:styleId="Resaltadocentrado">
    <w:name w:val="Resaltado centrado"/>
    <w:basedOn w:val="Resaltado"/>
    <w:qFormat/>
    <w:rsid w:val="007D5B10"/>
    <w:pPr>
      <w:jc w:val="center"/>
    </w:pPr>
    <w:rPr>
      <w:sz w:val="32"/>
    </w:rPr>
  </w:style>
  <w:style w:type="character" w:customStyle="1" w:styleId="ApartadoCar">
    <w:name w:val="Apartado Car"/>
    <w:basedOn w:val="Fuentedeprrafopredeter"/>
    <w:link w:val="Apartado"/>
    <w:rsid w:val="007D5B10"/>
    <w:rPr>
      <w:rFonts w:ascii="Arial" w:eastAsia="Times New Roman" w:hAnsi="Arial" w:cs="Arial"/>
      <w:b/>
      <w:bCs/>
      <w:sz w:val="40"/>
      <w:szCs w:val="40"/>
      <w:lang w:val="es-ES" w:eastAsia="es-ES_tradnl"/>
    </w:rPr>
  </w:style>
  <w:style w:type="paragraph" w:styleId="TDC1">
    <w:name w:val="toc 1"/>
    <w:basedOn w:val="Normal"/>
    <w:next w:val="Normal"/>
    <w:autoRedefine/>
    <w:uiPriority w:val="39"/>
    <w:unhideWhenUsed/>
    <w:rsid w:val="007D5B10"/>
    <w:pPr>
      <w:spacing w:after="100"/>
    </w:pPr>
  </w:style>
  <w:style w:type="paragraph" w:styleId="TDC2">
    <w:name w:val="toc 2"/>
    <w:basedOn w:val="Normal"/>
    <w:next w:val="Normal"/>
    <w:autoRedefine/>
    <w:uiPriority w:val="39"/>
    <w:unhideWhenUsed/>
    <w:rsid w:val="007D5B10"/>
    <w:pPr>
      <w:spacing w:after="100"/>
      <w:ind w:left="240"/>
    </w:pPr>
  </w:style>
  <w:style w:type="character" w:styleId="Hipervnculo">
    <w:name w:val="Hyperlink"/>
    <w:basedOn w:val="Fuentedeprrafopredeter"/>
    <w:uiPriority w:val="99"/>
    <w:unhideWhenUsed/>
    <w:rsid w:val="007D5B10"/>
    <w:rPr>
      <w:color w:val="0000FF" w:themeColor="hyperlink"/>
      <w:u w:val="single"/>
    </w:rPr>
  </w:style>
  <w:style w:type="character" w:customStyle="1" w:styleId="elsevierstyleitalic">
    <w:name w:val="elsevierstyleitalic"/>
    <w:basedOn w:val="Fuentedeprrafopredeter"/>
    <w:rsid w:val="00CD0D49"/>
  </w:style>
  <w:style w:type="character" w:customStyle="1" w:styleId="elsevierstylesup">
    <w:name w:val="elsevierstylesup"/>
    <w:basedOn w:val="Fuentedeprrafopredeter"/>
    <w:rsid w:val="00CD0D49"/>
  </w:style>
  <w:style w:type="paragraph" w:styleId="NormalWeb">
    <w:name w:val="Normal (Web)"/>
    <w:basedOn w:val="Normal"/>
    <w:uiPriority w:val="99"/>
    <w:unhideWhenUsed/>
    <w:rsid w:val="00245B6A"/>
    <w:pPr>
      <w:spacing w:before="100" w:beforeAutospacing="1" w:after="100" w:afterAutospacing="1"/>
      <w:contextualSpacing w:val="0"/>
    </w:pPr>
    <w:rPr>
      <w:rFonts w:ascii="Times New Roman" w:eastAsia="Times New Roman" w:hAnsi="Times New Roman" w:cs="Times New Roman"/>
      <w:szCs w:val="24"/>
      <w:lang w:eastAsia="es-CO"/>
    </w:rPr>
  </w:style>
  <w:style w:type="paragraph" w:customStyle="1" w:styleId="Estilo1">
    <w:name w:val="Estilo1"/>
    <w:basedOn w:val="Prrafodelista"/>
    <w:link w:val="Estilo1Car"/>
    <w:qFormat/>
    <w:rsid w:val="0038477B"/>
    <w:pPr>
      <w:numPr>
        <w:ilvl w:val="1"/>
        <w:numId w:val="11"/>
      </w:numPr>
    </w:pPr>
  </w:style>
  <w:style w:type="paragraph" w:styleId="TDC3">
    <w:name w:val="toc 3"/>
    <w:basedOn w:val="Normal"/>
    <w:next w:val="Normal"/>
    <w:autoRedefine/>
    <w:uiPriority w:val="39"/>
    <w:unhideWhenUsed/>
    <w:rsid w:val="0038477B"/>
    <w:pPr>
      <w:spacing w:before="0" w:after="100" w:line="259" w:lineRule="auto"/>
      <w:ind w:left="440"/>
      <w:contextualSpacing w:val="0"/>
    </w:pPr>
    <w:rPr>
      <w:rFonts w:asciiTheme="minorHAnsi" w:hAnsiTheme="minorHAnsi" w:cs="Times New Roman"/>
      <w:sz w:val="22"/>
      <w:lang w:eastAsia="es-CO"/>
    </w:rPr>
  </w:style>
  <w:style w:type="character" w:customStyle="1" w:styleId="PrrafodelistaCar">
    <w:name w:val="Párrafo de lista Car"/>
    <w:basedOn w:val="Fuentedeprrafopredeter"/>
    <w:link w:val="Prrafodelista"/>
    <w:uiPriority w:val="34"/>
    <w:rsid w:val="0038477B"/>
    <w:rPr>
      <w:rFonts w:ascii="Arial" w:hAnsi="Arial"/>
      <w:szCs w:val="22"/>
      <w:lang w:val="es-CO"/>
    </w:rPr>
  </w:style>
  <w:style w:type="character" w:customStyle="1" w:styleId="Estilo1Car">
    <w:name w:val="Estilo1 Car"/>
    <w:basedOn w:val="PrrafodelistaCar"/>
    <w:link w:val="Estilo1"/>
    <w:rsid w:val="0038477B"/>
    <w:rPr>
      <w:rFonts w:ascii="Arial" w:hAnsi="Arial"/>
      <w:szCs w:val="22"/>
      <w:lang w:val="es-CO"/>
    </w:rPr>
  </w:style>
  <w:style w:type="character" w:styleId="Refdecomentario">
    <w:name w:val="annotation reference"/>
    <w:basedOn w:val="Fuentedeprrafopredeter"/>
    <w:uiPriority w:val="99"/>
    <w:semiHidden/>
    <w:unhideWhenUsed/>
    <w:rsid w:val="00BC2AA8"/>
    <w:rPr>
      <w:sz w:val="16"/>
      <w:szCs w:val="16"/>
    </w:rPr>
  </w:style>
  <w:style w:type="paragraph" w:styleId="Textocomentario">
    <w:name w:val="annotation text"/>
    <w:basedOn w:val="Normal"/>
    <w:link w:val="TextocomentarioCar"/>
    <w:uiPriority w:val="99"/>
    <w:semiHidden/>
    <w:unhideWhenUsed/>
    <w:rsid w:val="00BC2AA8"/>
    <w:rPr>
      <w:sz w:val="20"/>
      <w:szCs w:val="20"/>
    </w:rPr>
  </w:style>
  <w:style w:type="character" w:customStyle="1" w:styleId="TextocomentarioCar">
    <w:name w:val="Texto comentario Car"/>
    <w:basedOn w:val="Fuentedeprrafopredeter"/>
    <w:link w:val="Textocomentario"/>
    <w:uiPriority w:val="99"/>
    <w:semiHidden/>
    <w:rsid w:val="00BC2AA8"/>
    <w:rPr>
      <w:rFonts w:ascii="Arial" w:hAnsi="Arial"/>
      <w:sz w:val="20"/>
      <w:szCs w:val="20"/>
      <w:lang w:val="es-CO"/>
    </w:rPr>
  </w:style>
  <w:style w:type="paragraph" w:styleId="Asuntodelcomentario">
    <w:name w:val="annotation subject"/>
    <w:basedOn w:val="Textocomentario"/>
    <w:next w:val="Textocomentario"/>
    <w:link w:val="AsuntodelcomentarioCar"/>
    <w:uiPriority w:val="99"/>
    <w:semiHidden/>
    <w:unhideWhenUsed/>
    <w:rsid w:val="00BC2AA8"/>
    <w:rPr>
      <w:b/>
      <w:bCs/>
    </w:rPr>
  </w:style>
  <w:style w:type="character" w:customStyle="1" w:styleId="AsuntodelcomentarioCar">
    <w:name w:val="Asunto del comentario Car"/>
    <w:basedOn w:val="TextocomentarioCar"/>
    <w:link w:val="Asuntodelcomentario"/>
    <w:uiPriority w:val="99"/>
    <w:semiHidden/>
    <w:rsid w:val="00BC2AA8"/>
    <w:rPr>
      <w:rFonts w:ascii="Arial" w:hAnsi="Arial"/>
      <w:b/>
      <w:bCs/>
      <w:sz w:val="20"/>
      <w:szCs w:val="20"/>
      <w:lang w:val="es-CO"/>
    </w:rPr>
  </w:style>
  <w:style w:type="paragraph" w:styleId="Revisin">
    <w:name w:val="Revision"/>
    <w:hidden/>
    <w:uiPriority w:val="99"/>
    <w:semiHidden/>
    <w:rsid w:val="00CC3DB8"/>
    <w:rPr>
      <w:rFonts w:ascii="Arial" w:hAnsi="Arial"/>
      <w:szCs w:val="22"/>
      <w:lang w:val="es-CO"/>
    </w:rPr>
  </w:style>
  <w:style w:type="paragraph" w:styleId="Descripcin">
    <w:name w:val="caption"/>
    <w:basedOn w:val="Normal"/>
    <w:next w:val="Normal"/>
    <w:uiPriority w:val="35"/>
    <w:unhideWhenUsed/>
    <w:qFormat/>
    <w:rsid w:val="001C3689"/>
    <w:pPr>
      <w:spacing w:before="0" w:after="200"/>
    </w:pPr>
    <w:rPr>
      <w:i/>
      <w:iCs/>
      <w:color w:val="1F497D" w:themeColor="text2"/>
      <w:sz w:val="18"/>
      <w:szCs w:val="18"/>
    </w:rPr>
  </w:style>
  <w:style w:type="paragraph" w:styleId="Tabladeilustraciones">
    <w:name w:val="table of figures"/>
    <w:basedOn w:val="Normal"/>
    <w:next w:val="Normal"/>
    <w:uiPriority w:val="99"/>
    <w:unhideWhenUsed/>
    <w:rsid w:val="0047782B"/>
  </w:style>
  <w:style w:type="paragraph" w:styleId="Textonotapie">
    <w:name w:val="footnote text"/>
    <w:basedOn w:val="Normal"/>
    <w:link w:val="TextonotapieCar"/>
    <w:uiPriority w:val="99"/>
    <w:semiHidden/>
    <w:unhideWhenUsed/>
    <w:rsid w:val="0089084A"/>
    <w:pPr>
      <w:spacing w:before="0"/>
    </w:pPr>
    <w:rPr>
      <w:sz w:val="20"/>
      <w:szCs w:val="20"/>
    </w:rPr>
  </w:style>
  <w:style w:type="character" w:customStyle="1" w:styleId="TextonotapieCar">
    <w:name w:val="Texto nota pie Car"/>
    <w:basedOn w:val="Fuentedeprrafopredeter"/>
    <w:link w:val="Textonotapie"/>
    <w:uiPriority w:val="99"/>
    <w:semiHidden/>
    <w:rsid w:val="0089084A"/>
    <w:rPr>
      <w:rFonts w:ascii="Arial" w:hAnsi="Arial"/>
      <w:sz w:val="20"/>
      <w:szCs w:val="20"/>
      <w:lang w:val="es-CO"/>
    </w:rPr>
  </w:style>
  <w:style w:type="character" w:styleId="Refdenotaalpie">
    <w:name w:val="footnote reference"/>
    <w:basedOn w:val="Fuentedeprrafopredeter"/>
    <w:uiPriority w:val="99"/>
    <w:semiHidden/>
    <w:unhideWhenUsed/>
    <w:rsid w:val="0089084A"/>
    <w:rPr>
      <w:vertAlign w:val="superscript"/>
    </w:rPr>
  </w:style>
  <w:style w:type="character" w:styleId="Hipervnculovisitado">
    <w:name w:val="FollowedHyperlink"/>
    <w:basedOn w:val="Fuentedeprrafopredeter"/>
    <w:uiPriority w:val="99"/>
    <w:semiHidden/>
    <w:unhideWhenUsed/>
    <w:rsid w:val="00967FB9"/>
    <w:rPr>
      <w:color w:val="800080" w:themeColor="followedHyperlink"/>
      <w:u w:val="single"/>
    </w:rPr>
  </w:style>
  <w:style w:type="character" w:styleId="Mencinsinresolver">
    <w:name w:val="Unresolved Mention"/>
    <w:basedOn w:val="Fuentedeprrafopredeter"/>
    <w:uiPriority w:val="99"/>
    <w:semiHidden/>
    <w:unhideWhenUsed/>
    <w:rsid w:val="00205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67025">
      <w:bodyDiv w:val="1"/>
      <w:marLeft w:val="0"/>
      <w:marRight w:val="0"/>
      <w:marTop w:val="0"/>
      <w:marBottom w:val="0"/>
      <w:divBdr>
        <w:top w:val="none" w:sz="0" w:space="0" w:color="auto"/>
        <w:left w:val="none" w:sz="0" w:space="0" w:color="auto"/>
        <w:bottom w:val="none" w:sz="0" w:space="0" w:color="auto"/>
        <w:right w:val="none" w:sz="0" w:space="0" w:color="auto"/>
      </w:divBdr>
    </w:div>
    <w:div w:id="37828854">
      <w:bodyDiv w:val="1"/>
      <w:marLeft w:val="0"/>
      <w:marRight w:val="0"/>
      <w:marTop w:val="0"/>
      <w:marBottom w:val="0"/>
      <w:divBdr>
        <w:top w:val="none" w:sz="0" w:space="0" w:color="auto"/>
        <w:left w:val="none" w:sz="0" w:space="0" w:color="auto"/>
        <w:bottom w:val="none" w:sz="0" w:space="0" w:color="auto"/>
        <w:right w:val="none" w:sz="0" w:space="0" w:color="auto"/>
      </w:divBdr>
      <w:divsChild>
        <w:div w:id="612177637">
          <w:marLeft w:val="0"/>
          <w:marRight w:val="0"/>
          <w:marTop w:val="0"/>
          <w:marBottom w:val="0"/>
          <w:divBdr>
            <w:top w:val="none" w:sz="0" w:space="0" w:color="auto"/>
            <w:left w:val="none" w:sz="0" w:space="0" w:color="auto"/>
            <w:bottom w:val="none" w:sz="0" w:space="0" w:color="auto"/>
            <w:right w:val="none" w:sz="0" w:space="0" w:color="auto"/>
          </w:divBdr>
        </w:div>
        <w:div w:id="1414398058">
          <w:marLeft w:val="0"/>
          <w:marRight w:val="0"/>
          <w:marTop w:val="0"/>
          <w:marBottom w:val="0"/>
          <w:divBdr>
            <w:top w:val="none" w:sz="0" w:space="0" w:color="auto"/>
            <w:left w:val="none" w:sz="0" w:space="0" w:color="auto"/>
            <w:bottom w:val="none" w:sz="0" w:space="0" w:color="auto"/>
            <w:right w:val="none" w:sz="0" w:space="0" w:color="auto"/>
          </w:divBdr>
        </w:div>
        <w:div w:id="1847011452">
          <w:marLeft w:val="0"/>
          <w:marRight w:val="0"/>
          <w:marTop w:val="0"/>
          <w:marBottom w:val="0"/>
          <w:divBdr>
            <w:top w:val="none" w:sz="0" w:space="0" w:color="auto"/>
            <w:left w:val="none" w:sz="0" w:space="0" w:color="auto"/>
            <w:bottom w:val="none" w:sz="0" w:space="0" w:color="auto"/>
            <w:right w:val="none" w:sz="0" w:space="0" w:color="auto"/>
          </w:divBdr>
        </w:div>
      </w:divsChild>
    </w:div>
    <w:div w:id="99381506">
      <w:bodyDiv w:val="1"/>
      <w:marLeft w:val="0"/>
      <w:marRight w:val="0"/>
      <w:marTop w:val="0"/>
      <w:marBottom w:val="0"/>
      <w:divBdr>
        <w:top w:val="none" w:sz="0" w:space="0" w:color="auto"/>
        <w:left w:val="none" w:sz="0" w:space="0" w:color="auto"/>
        <w:bottom w:val="none" w:sz="0" w:space="0" w:color="auto"/>
        <w:right w:val="none" w:sz="0" w:space="0" w:color="auto"/>
      </w:divBdr>
      <w:divsChild>
        <w:div w:id="387388080">
          <w:marLeft w:val="0"/>
          <w:marRight w:val="0"/>
          <w:marTop w:val="0"/>
          <w:marBottom w:val="0"/>
          <w:divBdr>
            <w:top w:val="none" w:sz="0" w:space="0" w:color="auto"/>
            <w:left w:val="none" w:sz="0" w:space="0" w:color="auto"/>
            <w:bottom w:val="none" w:sz="0" w:space="0" w:color="auto"/>
            <w:right w:val="none" w:sz="0" w:space="0" w:color="auto"/>
          </w:divBdr>
          <w:divsChild>
            <w:div w:id="16346429">
              <w:marLeft w:val="0"/>
              <w:marRight w:val="0"/>
              <w:marTop w:val="0"/>
              <w:marBottom w:val="0"/>
              <w:divBdr>
                <w:top w:val="none" w:sz="0" w:space="0" w:color="auto"/>
                <w:left w:val="none" w:sz="0" w:space="0" w:color="auto"/>
                <w:bottom w:val="none" w:sz="0" w:space="0" w:color="auto"/>
                <w:right w:val="none" w:sz="0" w:space="0" w:color="auto"/>
              </w:divBdr>
            </w:div>
            <w:div w:id="20149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1555">
      <w:bodyDiv w:val="1"/>
      <w:marLeft w:val="0"/>
      <w:marRight w:val="0"/>
      <w:marTop w:val="0"/>
      <w:marBottom w:val="0"/>
      <w:divBdr>
        <w:top w:val="none" w:sz="0" w:space="0" w:color="auto"/>
        <w:left w:val="none" w:sz="0" w:space="0" w:color="auto"/>
        <w:bottom w:val="none" w:sz="0" w:space="0" w:color="auto"/>
        <w:right w:val="none" w:sz="0" w:space="0" w:color="auto"/>
      </w:divBdr>
    </w:div>
    <w:div w:id="154995786">
      <w:bodyDiv w:val="1"/>
      <w:marLeft w:val="0"/>
      <w:marRight w:val="0"/>
      <w:marTop w:val="0"/>
      <w:marBottom w:val="0"/>
      <w:divBdr>
        <w:top w:val="none" w:sz="0" w:space="0" w:color="auto"/>
        <w:left w:val="none" w:sz="0" w:space="0" w:color="auto"/>
        <w:bottom w:val="none" w:sz="0" w:space="0" w:color="auto"/>
        <w:right w:val="none" w:sz="0" w:space="0" w:color="auto"/>
      </w:divBdr>
      <w:divsChild>
        <w:div w:id="470826035">
          <w:marLeft w:val="0"/>
          <w:marRight w:val="0"/>
          <w:marTop w:val="0"/>
          <w:marBottom w:val="0"/>
          <w:divBdr>
            <w:top w:val="none" w:sz="0" w:space="0" w:color="auto"/>
            <w:left w:val="none" w:sz="0" w:space="0" w:color="auto"/>
            <w:bottom w:val="none" w:sz="0" w:space="0" w:color="auto"/>
            <w:right w:val="none" w:sz="0" w:space="0" w:color="auto"/>
          </w:divBdr>
          <w:divsChild>
            <w:div w:id="962728385">
              <w:marLeft w:val="0"/>
              <w:marRight w:val="0"/>
              <w:marTop w:val="0"/>
              <w:marBottom w:val="0"/>
              <w:divBdr>
                <w:top w:val="none" w:sz="0" w:space="0" w:color="auto"/>
                <w:left w:val="none" w:sz="0" w:space="0" w:color="auto"/>
                <w:bottom w:val="none" w:sz="0" w:space="0" w:color="auto"/>
                <w:right w:val="none" w:sz="0" w:space="0" w:color="auto"/>
              </w:divBdr>
            </w:div>
            <w:div w:id="18707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1516">
      <w:bodyDiv w:val="1"/>
      <w:marLeft w:val="0"/>
      <w:marRight w:val="0"/>
      <w:marTop w:val="0"/>
      <w:marBottom w:val="0"/>
      <w:divBdr>
        <w:top w:val="none" w:sz="0" w:space="0" w:color="auto"/>
        <w:left w:val="none" w:sz="0" w:space="0" w:color="auto"/>
        <w:bottom w:val="none" w:sz="0" w:space="0" w:color="auto"/>
        <w:right w:val="none" w:sz="0" w:space="0" w:color="auto"/>
      </w:divBdr>
      <w:divsChild>
        <w:div w:id="959342389">
          <w:marLeft w:val="0"/>
          <w:marRight w:val="0"/>
          <w:marTop w:val="0"/>
          <w:marBottom w:val="0"/>
          <w:divBdr>
            <w:top w:val="none" w:sz="0" w:space="0" w:color="auto"/>
            <w:left w:val="none" w:sz="0" w:space="0" w:color="auto"/>
            <w:bottom w:val="none" w:sz="0" w:space="0" w:color="auto"/>
            <w:right w:val="none" w:sz="0" w:space="0" w:color="auto"/>
          </w:divBdr>
          <w:divsChild>
            <w:div w:id="522791720">
              <w:marLeft w:val="0"/>
              <w:marRight w:val="0"/>
              <w:marTop w:val="0"/>
              <w:marBottom w:val="0"/>
              <w:divBdr>
                <w:top w:val="none" w:sz="0" w:space="0" w:color="auto"/>
                <w:left w:val="none" w:sz="0" w:space="0" w:color="auto"/>
                <w:bottom w:val="none" w:sz="0" w:space="0" w:color="auto"/>
                <w:right w:val="none" w:sz="0" w:space="0" w:color="auto"/>
              </w:divBdr>
            </w:div>
            <w:div w:id="6358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4619">
      <w:bodyDiv w:val="1"/>
      <w:marLeft w:val="0"/>
      <w:marRight w:val="0"/>
      <w:marTop w:val="0"/>
      <w:marBottom w:val="0"/>
      <w:divBdr>
        <w:top w:val="none" w:sz="0" w:space="0" w:color="auto"/>
        <w:left w:val="none" w:sz="0" w:space="0" w:color="auto"/>
        <w:bottom w:val="none" w:sz="0" w:space="0" w:color="auto"/>
        <w:right w:val="none" w:sz="0" w:space="0" w:color="auto"/>
      </w:divBdr>
    </w:div>
    <w:div w:id="199364846">
      <w:bodyDiv w:val="1"/>
      <w:marLeft w:val="0"/>
      <w:marRight w:val="0"/>
      <w:marTop w:val="0"/>
      <w:marBottom w:val="0"/>
      <w:divBdr>
        <w:top w:val="none" w:sz="0" w:space="0" w:color="auto"/>
        <w:left w:val="none" w:sz="0" w:space="0" w:color="auto"/>
        <w:bottom w:val="none" w:sz="0" w:space="0" w:color="auto"/>
        <w:right w:val="none" w:sz="0" w:space="0" w:color="auto"/>
      </w:divBdr>
    </w:div>
    <w:div w:id="219709025">
      <w:bodyDiv w:val="1"/>
      <w:marLeft w:val="0"/>
      <w:marRight w:val="0"/>
      <w:marTop w:val="0"/>
      <w:marBottom w:val="0"/>
      <w:divBdr>
        <w:top w:val="none" w:sz="0" w:space="0" w:color="auto"/>
        <w:left w:val="none" w:sz="0" w:space="0" w:color="auto"/>
        <w:bottom w:val="none" w:sz="0" w:space="0" w:color="auto"/>
        <w:right w:val="none" w:sz="0" w:space="0" w:color="auto"/>
      </w:divBdr>
      <w:divsChild>
        <w:div w:id="515383999">
          <w:marLeft w:val="0"/>
          <w:marRight w:val="0"/>
          <w:marTop w:val="0"/>
          <w:marBottom w:val="0"/>
          <w:divBdr>
            <w:top w:val="none" w:sz="0" w:space="0" w:color="auto"/>
            <w:left w:val="none" w:sz="0" w:space="0" w:color="auto"/>
            <w:bottom w:val="none" w:sz="0" w:space="0" w:color="auto"/>
            <w:right w:val="none" w:sz="0" w:space="0" w:color="auto"/>
          </w:divBdr>
          <w:divsChild>
            <w:div w:id="162284152">
              <w:marLeft w:val="0"/>
              <w:marRight w:val="0"/>
              <w:marTop w:val="0"/>
              <w:marBottom w:val="225"/>
              <w:divBdr>
                <w:top w:val="none" w:sz="0" w:space="0" w:color="auto"/>
                <w:left w:val="none" w:sz="0" w:space="0" w:color="auto"/>
                <w:bottom w:val="none" w:sz="0" w:space="0" w:color="auto"/>
                <w:right w:val="none" w:sz="0" w:space="0" w:color="auto"/>
              </w:divBdr>
            </w:div>
            <w:div w:id="283659275">
              <w:marLeft w:val="0"/>
              <w:marRight w:val="0"/>
              <w:marTop w:val="0"/>
              <w:marBottom w:val="225"/>
              <w:divBdr>
                <w:top w:val="none" w:sz="0" w:space="0" w:color="auto"/>
                <w:left w:val="none" w:sz="0" w:space="0" w:color="auto"/>
                <w:bottom w:val="none" w:sz="0" w:space="0" w:color="auto"/>
                <w:right w:val="none" w:sz="0" w:space="0" w:color="auto"/>
              </w:divBdr>
            </w:div>
            <w:div w:id="386496048">
              <w:marLeft w:val="0"/>
              <w:marRight w:val="0"/>
              <w:marTop w:val="0"/>
              <w:marBottom w:val="225"/>
              <w:divBdr>
                <w:top w:val="none" w:sz="0" w:space="0" w:color="auto"/>
                <w:left w:val="none" w:sz="0" w:space="0" w:color="auto"/>
                <w:bottom w:val="none" w:sz="0" w:space="0" w:color="auto"/>
                <w:right w:val="none" w:sz="0" w:space="0" w:color="auto"/>
              </w:divBdr>
            </w:div>
            <w:div w:id="610090722">
              <w:marLeft w:val="0"/>
              <w:marRight w:val="0"/>
              <w:marTop w:val="0"/>
              <w:marBottom w:val="225"/>
              <w:divBdr>
                <w:top w:val="none" w:sz="0" w:space="0" w:color="auto"/>
                <w:left w:val="none" w:sz="0" w:space="0" w:color="auto"/>
                <w:bottom w:val="none" w:sz="0" w:space="0" w:color="auto"/>
                <w:right w:val="none" w:sz="0" w:space="0" w:color="auto"/>
              </w:divBdr>
            </w:div>
            <w:div w:id="1180006659">
              <w:marLeft w:val="0"/>
              <w:marRight w:val="0"/>
              <w:marTop w:val="0"/>
              <w:marBottom w:val="225"/>
              <w:divBdr>
                <w:top w:val="none" w:sz="0" w:space="0" w:color="auto"/>
                <w:left w:val="none" w:sz="0" w:space="0" w:color="auto"/>
                <w:bottom w:val="none" w:sz="0" w:space="0" w:color="auto"/>
                <w:right w:val="none" w:sz="0" w:space="0" w:color="auto"/>
              </w:divBdr>
            </w:div>
            <w:div w:id="1588690365">
              <w:marLeft w:val="0"/>
              <w:marRight w:val="0"/>
              <w:marTop w:val="0"/>
              <w:marBottom w:val="225"/>
              <w:divBdr>
                <w:top w:val="none" w:sz="0" w:space="0" w:color="auto"/>
                <w:left w:val="none" w:sz="0" w:space="0" w:color="auto"/>
                <w:bottom w:val="none" w:sz="0" w:space="0" w:color="auto"/>
                <w:right w:val="none" w:sz="0" w:space="0" w:color="auto"/>
              </w:divBdr>
            </w:div>
            <w:div w:id="1752392516">
              <w:marLeft w:val="0"/>
              <w:marRight w:val="0"/>
              <w:marTop w:val="0"/>
              <w:marBottom w:val="225"/>
              <w:divBdr>
                <w:top w:val="none" w:sz="0" w:space="0" w:color="auto"/>
                <w:left w:val="none" w:sz="0" w:space="0" w:color="auto"/>
                <w:bottom w:val="none" w:sz="0" w:space="0" w:color="auto"/>
                <w:right w:val="none" w:sz="0" w:space="0" w:color="auto"/>
              </w:divBdr>
            </w:div>
            <w:div w:id="2080514040">
              <w:marLeft w:val="0"/>
              <w:marRight w:val="0"/>
              <w:marTop w:val="0"/>
              <w:marBottom w:val="225"/>
              <w:divBdr>
                <w:top w:val="none" w:sz="0" w:space="0" w:color="auto"/>
                <w:left w:val="none" w:sz="0" w:space="0" w:color="auto"/>
                <w:bottom w:val="none" w:sz="0" w:space="0" w:color="auto"/>
                <w:right w:val="none" w:sz="0" w:space="0" w:color="auto"/>
              </w:divBdr>
            </w:div>
            <w:div w:id="2088653750">
              <w:marLeft w:val="0"/>
              <w:marRight w:val="0"/>
              <w:marTop w:val="0"/>
              <w:marBottom w:val="225"/>
              <w:divBdr>
                <w:top w:val="none" w:sz="0" w:space="0" w:color="auto"/>
                <w:left w:val="none" w:sz="0" w:space="0" w:color="auto"/>
                <w:bottom w:val="none" w:sz="0" w:space="0" w:color="auto"/>
                <w:right w:val="none" w:sz="0" w:space="0" w:color="auto"/>
              </w:divBdr>
            </w:div>
          </w:divsChild>
        </w:div>
        <w:div w:id="1194423619">
          <w:marLeft w:val="0"/>
          <w:marRight w:val="0"/>
          <w:marTop w:val="0"/>
          <w:marBottom w:val="0"/>
          <w:divBdr>
            <w:top w:val="none" w:sz="0" w:space="0" w:color="auto"/>
            <w:left w:val="none" w:sz="0" w:space="0" w:color="auto"/>
            <w:bottom w:val="none" w:sz="0" w:space="0" w:color="auto"/>
            <w:right w:val="none" w:sz="0" w:space="0" w:color="auto"/>
          </w:divBdr>
          <w:divsChild>
            <w:div w:id="70833859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27888045">
      <w:bodyDiv w:val="1"/>
      <w:marLeft w:val="0"/>
      <w:marRight w:val="0"/>
      <w:marTop w:val="0"/>
      <w:marBottom w:val="0"/>
      <w:divBdr>
        <w:top w:val="none" w:sz="0" w:space="0" w:color="auto"/>
        <w:left w:val="none" w:sz="0" w:space="0" w:color="auto"/>
        <w:bottom w:val="none" w:sz="0" w:space="0" w:color="auto"/>
        <w:right w:val="none" w:sz="0" w:space="0" w:color="auto"/>
      </w:divBdr>
    </w:div>
    <w:div w:id="305089109">
      <w:bodyDiv w:val="1"/>
      <w:marLeft w:val="0"/>
      <w:marRight w:val="0"/>
      <w:marTop w:val="0"/>
      <w:marBottom w:val="0"/>
      <w:divBdr>
        <w:top w:val="none" w:sz="0" w:space="0" w:color="auto"/>
        <w:left w:val="none" w:sz="0" w:space="0" w:color="auto"/>
        <w:bottom w:val="none" w:sz="0" w:space="0" w:color="auto"/>
        <w:right w:val="none" w:sz="0" w:space="0" w:color="auto"/>
      </w:divBdr>
      <w:divsChild>
        <w:div w:id="397241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897649">
      <w:bodyDiv w:val="1"/>
      <w:marLeft w:val="0"/>
      <w:marRight w:val="0"/>
      <w:marTop w:val="0"/>
      <w:marBottom w:val="0"/>
      <w:divBdr>
        <w:top w:val="none" w:sz="0" w:space="0" w:color="auto"/>
        <w:left w:val="none" w:sz="0" w:space="0" w:color="auto"/>
        <w:bottom w:val="none" w:sz="0" w:space="0" w:color="auto"/>
        <w:right w:val="none" w:sz="0" w:space="0" w:color="auto"/>
      </w:divBdr>
      <w:divsChild>
        <w:div w:id="719405191">
          <w:marLeft w:val="0"/>
          <w:marRight w:val="0"/>
          <w:marTop w:val="0"/>
          <w:marBottom w:val="0"/>
          <w:divBdr>
            <w:top w:val="none" w:sz="0" w:space="0" w:color="auto"/>
            <w:left w:val="none" w:sz="0" w:space="0" w:color="auto"/>
            <w:bottom w:val="none" w:sz="0" w:space="0" w:color="auto"/>
            <w:right w:val="none" w:sz="0" w:space="0" w:color="auto"/>
          </w:divBdr>
          <w:divsChild>
            <w:div w:id="244723947">
              <w:marLeft w:val="0"/>
              <w:marRight w:val="0"/>
              <w:marTop w:val="0"/>
              <w:marBottom w:val="0"/>
              <w:divBdr>
                <w:top w:val="none" w:sz="0" w:space="0" w:color="auto"/>
                <w:left w:val="none" w:sz="0" w:space="0" w:color="auto"/>
                <w:bottom w:val="none" w:sz="0" w:space="0" w:color="auto"/>
                <w:right w:val="none" w:sz="0" w:space="0" w:color="auto"/>
              </w:divBdr>
            </w:div>
            <w:div w:id="8186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0082">
      <w:bodyDiv w:val="1"/>
      <w:marLeft w:val="0"/>
      <w:marRight w:val="0"/>
      <w:marTop w:val="0"/>
      <w:marBottom w:val="0"/>
      <w:divBdr>
        <w:top w:val="none" w:sz="0" w:space="0" w:color="auto"/>
        <w:left w:val="none" w:sz="0" w:space="0" w:color="auto"/>
        <w:bottom w:val="none" w:sz="0" w:space="0" w:color="auto"/>
        <w:right w:val="none" w:sz="0" w:space="0" w:color="auto"/>
      </w:divBdr>
      <w:divsChild>
        <w:div w:id="1534421353">
          <w:marLeft w:val="0"/>
          <w:marRight w:val="0"/>
          <w:marTop w:val="0"/>
          <w:marBottom w:val="0"/>
          <w:divBdr>
            <w:top w:val="none" w:sz="0" w:space="0" w:color="auto"/>
            <w:left w:val="none" w:sz="0" w:space="0" w:color="auto"/>
            <w:bottom w:val="none" w:sz="0" w:space="0" w:color="auto"/>
            <w:right w:val="none" w:sz="0" w:space="0" w:color="auto"/>
          </w:divBdr>
          <w:divsChild>
            <w:div w:id="1602451203">
              <w:marLeft w:val="0"/>
              <w:marRight w:val="0"/>
              <w:marTop w:val="0"/>
              <w:marBottom w:val="0"/>
              <w:divBdr>
                <w:top w:val="none" w:sz="0" w:space="0" w:color="auto"/>
                <w:left w:val="none" w:sz="0" w:space="0" w:color="auto"/>
                <w:bottom w:val="none" w:sz="0" w:space="0" w:color="auto"/>
                <w:right w:val="none" w:sz="0" w:space="0" w:color="auto"/>
              </w:divBdr>
            </w:div>
            <w:div w:id="17991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66550">
      <w:bodyDiv w:val="1"/>
      <w:marLeft w:val="0"/>
      <w:marRight w:val="0"/>
      <w:marTop w:val="0"/>
      <w:marBottom w:val="0"/>
      <w:divBdr>
        <w:top w:val="none" w:sz="0" w:space="0" w:color="auto"/>
        <w:left w:val="none" w:sz="0" w:space="0" w:color="auto"/>
        <w:bottom w:val="none" w:sz="0" w:space="0" w:color="auto"/>
        <w:right w:val="none" w:sz="0" w:space="0" w:color="auto"/>
      </w:divBdr>
    </w:div>
    <w:div w:id="460195313">
      <w:bodyDiv w:val="1"/>
      <w:marLeft w:val="0"/>
      <w:marRight w:val="0"/>
      <w:marTop w:val="0"/>
      <w:marBottom w:val="0"/>
      <w:divBdr>
        <w:top w:val="none" w:sz="0" w:space="0" w:color="auto"/>
        <w:left w:val="none" w:sz="0" w:space="0" w:color="auto"/>
        <w:bottom w:val="none" w:sz="0" w:space="0" w:color="auto"/>
        <w:right w:val="none" w:sz="0" w:space="0" w:color="auto"/>
      </w:divBdr>
      <w:divsChild>
        <w:div w:id="1793742004">
          <w:marLeft w:val="0"/>
          <w:marRight w:val="0"/>
          <w:marTop w:val="0"/>
          <w:marBottom w:val="0"/>
          <w:divBdr>
            <w:top w:val="none" w:sz="0" w:space="0" w:color="auto"/>
            <w:left w:val="none" w:sz="0" w:space="0" w:color="auto"/>
            <w:bottom w:val="none" w:sz="0" w:space="0" w:color="auto"/>
            <w:right w:val="none" w:sz="0" w:space="0" w:color="auto"/>
          </w:divBdr>
          <w:divsChild>
            <w:div w:id="1794210377">
              <w:marLeft w:val="0"/>
              <w:marRight w:val="0"/>
              <w:marTop w:val="0"/>
              <w:marBottom w:val="0"/>
              <w:divBdr>
                <w:top w:val="none" w:sz="0" w:space="0" w:color="auto"/>
                <w:left w:val="none" w:sz="0" w:space="0" w:color="auto"/>
                <w:bottom w:val="none" w:sz="0" w:space="0" w:color="auto"/>
                <w:right w:val="none" w:sz="0" w:space="0" w:color="auto"/>
              </w:divBdr>
            </w:div>
            <w:div w:id="21430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6515">
      <w:bodyDiv w:val="1"/>
      <w:marLeft w:val="0"/>
      <w:marRight w:val="0"/>
      <w:marTop w:val="0"/>
      <w:marBottom w:val="0"/>
      <w:divBdr>
        <w:top w:val="none" w:sz="0" w:space="0" w:color="auto"/>
        <w:left w:val="none" w:sz="0" w:space="0" w:color="auto"/>
        <w:bottom w:val="none" w:sz="0" w:space="0" w:color="auto"/>
        <w:right w:val="none" w:sz="0" w:space="0" w:color="auto"/>
      </w:divBdr>
      <w:divsChild>
        <w:div w:id="1328939619">
          <w:marLeft w:val="0"/>
          <w:marRight w:val="0"/>
          <w:marTop w:val="0"/>
          <w:marBottom w:val="0"/>
          <w:divBdr>
            <w:top w:val="none" w:sz="0" w:space="0" w:color="auto"/>
            <w:left w:val="none" w:sz="0" w:space="0" w:color="auto"/>
            <w:bottom w:val="none" w:sz="0" w:space="0" w:color="auto"/>
            <w:right w:val="none" w:sz="0" w:space="0" w:color="auto"/>
          </w:divBdr>
          <w:divsChild>
            <w:div w:id="1220239399">
              <w:marLeft w:val="0"/>
              <w:marRight w:val="0"/>
              <w:marTop w:val="0"/>
              <w:marBottom w:val="0"/>
              <w:divBdr>
                <w:top w:val="none" w:sz="0" w:space="0" w:color="auto"/>
                <w:left w:val="none" w:sz="0" w:space="0" w:color="auto"/>
                <w:bottom w:val="none" w:sz="0" w:space="0" w:color="auto"/>
                <w:right w:val="none" w:sz="0" w:space="0" w:color="auto"/>
              </w:divBdr>
            </w:div>
            <w:div w:id="18028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69705">
      <w:bodyDiv w:val="1"/>
      <w:marLeft w:val="0"/>
      <w:marRight w:val="0"/>
      <w:marTop w:val="0"/>
      <w:marBottom w:val="0"/>
      <w:divBdr>
        <w:top w:val="none" w:sz="0" w:space="0" w:color="auto"/>
        <w:left w:val="none" w:sz="0" w:space="0" w:color="auto"/>
        <w:bottom w:val="none" w:sz="0" w:space="0" w:color="auto"/>
        <w:right w:val="none" w:sz="0" w:space="0" w:color="auto"/>
      </w:divBdr>
      <w:divsChild>
        <w:div w:id="626936524">
          <w:marLeft w:val="0"/>
          <w:marRight w:val="0"/>
          <w:marTop w:val="0"/>
          <w:marBottom w:val="0"/>
          <w:divBdr>
            <w:top w:val="none" w:sz="0" w:space="0" w:color="auto"/>
            <w:left w:val="none" w:sz="0" w:space="0" w:color="auto"/>
            <w:bottom w:val="none" w:sz="0" w:space="0" w:color="auto"/>
            <w:right w:val="none" w:sz="0" w:space="0" w:color="auto"/>
          </w:divBdr>
          <w:divsChild>
            <w:div w:id="633946191">
              <w:marLeft w:val="0"/>
              <w:marRight w:val="0"/>
              <w:marTop w:val="0"/>
              <w:marBottom w:val="0"/>
              <w:divBdr>
                <w:top w:val="none" w:sz="0" w:space="0" w:color="auto"/>
                <w:left w:val="none" w:sz="0" w:space="0" w:color="auto"/>
                <w:bottom w:val="none" w:sz="0" w:space="0" w:color="auto"/>
                <w:right w:val="none" w:sz="0" w:space="0" w:color="auto"/>
              </w:divBdr>
            </w:div>
            <w:div w:id="19380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59826">
      <w:bodyDiv w:val="1"/>
      <w:marLeft w:val="0"/>
      <w:marRight w:val="0"/>
      <w:marTop w:val="0"/>
      <w:marBottom w:val="0"/>
      <w:divBdr>
        <w:top w:val="none" w:sz="0" w:space="0" w:color="auto"/>
        <w:left w:val="none" w:sz="0" w:space="0" w:color="auto"/>
        <w:bottom w:val="none" w:sz="0" w:space="0" w:color="auto"/>
        <w:right w:val="none" w:sz="0" w:space="0" w:color="auto"/>
      </w:divBdr>
    </w:div>
    <w:div w:id="612175681">
      <w:bodyDiv w:val="1"/>
      <w:marLeft w:val="0"/>
      <w:marRight w:val="0"/>
      <w:marTop w:val="0"/>
      <w:marBottom w:val="0"/>
      <w:divBdr>
        <w:top w:val="none" w:sz="0" w:space="0" w:color="auto"/>
        <w:left w:val="none" w:sz="0" w:space="0" w:color="auto"/>
        <w:bottom w:val="none" w:sz="0" w:space="0" w:color="auto"/>
        <w:right w:val="none" w:sz="0" w:space="0" w:color="auto"/>
      </w:divBdr>
    </w:div>
    <w:div w:id="618225400">
      <w:bodyDiv w:val="1"/>
      <w:marLeft w:val="0"/>
      <w:marRight w:val="0"/>
      <w:marTop w:val="0"/>
      <w:marBottom w:val="0"/>
      <w:divBdr>
        <w:top w:val="none" w:sz="0" w:space="0" w:color="auto"/>
        <w:left w:val="none" w:sz="0" w:space="0" w:color="auto"/>
        <w:bottom w:val="none" w:sz="0" w:space="0" w:color="auto"/>
        <w:right w:val="none" w:sz="0" w:space="0" w:color="auto"/>
      </w:divBdr>
      <w:divsChild>
        <w:div w:id="2076203525">
          <w:marLeft w:val="0"/>
          <w:marRight w:val="0"/>
          <w:marTop w:val="0"/>
          <w:marBottom w:val="0"/>
          <w:divBdr>
            <w:top w:val="none" w:sz="0" w:space="0" w:color="auto"/>
            <w:left w:val="none" w:sz="0" w:space="0" w:color="auto"/>
            <w:bottom w:val="none" w:sz="0" w:space="0" w:color="auto"/>
            <w:right w:val="none" w:sz="0" w:space="0" w:color="auto"/>
          </w:divBdr>
          <w:divsChild>
            <w:div w:id="333191877">
              <w:marLeft w:val="0"/>
              <w:marRight w:val="0"/>
              <w:marTop w:val="0"/>
              <w:marBottom w:val="0"/>
              <w:divBdr>
                <w:top w:val="none" w:sz="0" w:space="0" w:color="auto"/>
                <w:left w:val="none" w:sz="0" w:space="0" w:color="auto"/>
                <w:bottom w:val="none" w:sz="0" w:space="0" w:color="auto"/>
                <w:right w:val="none" w:sz="0" w:space="0" w:color="auto"/>
              </w:divBdr>
            </w:div>
            <w:div w:id="138386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7072">
      <w:bodyDiv w:val="1"/>
      <w:marLeft w:val="0"/>
      <w:marRight w:val="0"/>
      <w:marTop w:val="0"/>
      <w:marBottom w:val="0"/>
      <w:divBdr>
        <w:top w:val="none" w:sz="0" w:space="0" w:color="auto"/>
        <w:left w:val="none" w:sz="0" w:space="0" w:color="auto"/>
        <w:bottom w:val="none" w:sz="0" w:space="0" w:color="auto"/>
        <w:right w:val="none" w:sz="0" w:space="0" w:color="auto"/>
      </w:divBdr>
      <w:divsChild>
        <w:div w:id="1090199062">
          <w:marLeft w:val="0"/>
          <w:marRight w:val="0"/>
          <w:marTop w:val="0"/>
          <w:marBottom w:val="0"/>
          <w:divBdr>
            <w:top w:val="none" w:sz="0" w:space="0" w:color="auto"/>
            <w:left w:val="none" w:sz="0" w:space="0" w:color="auto"/>
            <w:bottom w:val="none" w:sz="0" w:space="0" w:color="auto"/>
            <w:right w:val="none" w:sz="0" w:space="0" w:color="auto"/>
          </w:divBdr>
        </w:div>
        <w:div w:id="1741365215">
          <w:marLeft w:val="0"/>
          <w:marRight w:val="0"/>
          <w:marTop w:val="0"/>
          <w:marBottom w:val="0"/>
          <w:divBdr>
            <w:top w:val="none" w:sz="0" w:space="0" w:color="auto"/>
            <w:left w:val="none" w:sz="0" w:space="0" w:color="auto"/>
            <w:bottom w:val="none" w:sz="0" w:space="0" w:color="auto"/>
            <w:right w:val="none" w:sz="0" w:space="0" w:color="auto"/>
          </w:divBdr>
        </w:div>
        <w:div w:id="1890800358">
          <w:marLeft w:val="0"/>
          <w:marRight w:val="0"/>
          <w:marTop w:val="0"/>
          <w:marBottom w:val="0"/>
          <w:divBdr>
            <w:top w:val="none" w:sz="0" w:space="0" w:color="auto"/>
            <w:left w:val="none" w:sz="0" w:space="0" w:color="auto"/>
            <w:bottom w:val="none" w:sz="0" w:space="0" w:color="auto"/>
            <w:right w:val="none" w:sz="0" w:space="0" w:color="auto"/>
          </w:divBdr>
        </w:div>
      </w:divsChild>
    </w:div>
    <w:div w:id="659886755">
      <w:bodyDiv w:val="1"/>
      <w:marLeft w:val="0"/>
      <w:marRight w:val="0"/>
      <w:marTop w:val="0"/>
      <w:marBottom w:val="0"/>
      <w:divBdr>
        <w:top w:val="none" w:sz="0" w:space="0" w:color="auto"/>
        <w:left w:val="none" w:sz="0" w:space="0" w:color="auto"/>
        <w:bottom w:val="none" w:sz="0" w:space="0" w:color="auto"/>
        <w:right w:val="none" w:sz="0" w:space="0" w:color="auto"/>
      </w:divBdr>
      <w:divsChild>
        <w:div w:id="423693721">
          <w:marLeft w:val="0"/>
          <w:marRight w:val="0"/>
          <w:marTop w:val="0"/>
          <w:marBottom w:val="0"/>
          <w:divBdr>
            <w:top w:val="none" w:sz="0" w:space="0" w:color="auto"/>
            <w:left w:val="none" w:sz="0" w:space="0" w:color="auto"/>
            <w:bottom w:val="none" w:sz="0" w:space="0" w:color="auto"/>
            <w:right w:val="none" w:sz="0" w:space="0" w:color="auto"/>
          </w:divBdr>
          <w:divsChild>
            <w:div w:id="895319619">
              <w:marLeft w:val="0"/>
              <w:marRight w:val="0"/>
              <w:marTop w:val="0"/>
              <w:marBottom w:val="0"/>
              <w:divBdr>
                <w:top w:val="none" w:sz="0" w:space="0" w:color="auto"/>
                <w:left w:val="none" w:sz="0" w:space="0" w:color="auto"/>
                <w:bottom w:val="none" w:sz="0" w:space="0" w:color="auto"/>
                <w:right w:val="none" w:sz="0" w:space="0" w:color="auto"/>
              </w:divBdr>
            </w:div>
            <w:div w:id="20783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06542">
      <w:bodyDiv w:val="1"/>
      <w:marLeft w:val="0"/>
      <w:marRight w:val="0"/>
      <w:marTop w:val="0"/>
      <w:marBottom w:val="0"/>
      <w:divBdr>
        <w:top w:val="none" w:sz="0" w:space="0" w:color="auto"/>
        <w:left w:val="none" w:sz="0" w:space="0" w:color="auto"/>
        <w:bottom w:val="none" w:sz="0" w:space="0" w:color="auto"/>
        <w:right w:val="none" w:sz="0" w:space="0" w:color="auto"/>
      </w:divBdr>
    </w:div>
    <w:div w:id="818884483">
      <w:bodyDiv w:val="1"/>
      <w:marLeft w:val="0"/>
      <w:marRight w:val="0"/>
      <w:marTop w:val="0"/>
      <w:marBottom w:val="0"/>
      <w:divBdr>
        <w:top w:val="none" w:sz="0" w:space="0" w:color="auto"/>
        <w:left w:val="none" w:sz="0" w:space="0" w:color="auto"/>
        <w:bottom w:val="none" w:sz="0" w:space="0" w:color="auto"/>
        <w:right w:val="none" w:sz="0" w:space="0" w:color="auto"/>
      </w:divBdr>
      <w:divsChild>
        <w:div w:id="83230921">
          <w:marLeft w:val="0"/>
          <w:marRight w:val="0"/>
          <w:marTop w:val="0"/>
          <w:marBottom w:val="0"/>
          <w:divBdr>
            <w:top w:val="none" w:sz="0" w:space="0" w:color="auto"/>
            <w:left w:val="none" w:sz="0" w:space="0" w:color="auto"/>
            <w:bottom w:val="none" w:sz="0" w:space="0" w:color="auto"/>
            <w:right w:val="none" w:sz="0" w:space="0" w:color="auto"/>
          </w:divBdr>
          <w:divsChild>
            <w:div w:id="1556890345">
              <w:marLeft w:val="0"/>
              <w:marRight w:val="0"/>
              <w:marTop w:val="0"/>
              <w:marBottom w:val="0"/>
              <w:divBdr>
                <w:top w:val="none" w:sz="0" w:space="0" w:color="auto"/>
                <w:left w:val="none" w:sz="0" w:space="0" w:color="auto"/>
                <w:bottom w:val="none" w:sz="0" w:space="0" w:color="auto"/>
                <w:right w:val="none" w:sz="0" w:space="0" w:color="auto"/>
              </w:divBdr>
            </w:div>
            <w:div w:id="21447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13182">
      <w:bodyDiv w:val="1"/>
      <w:marLeft w:val="0"/>
      <w:marRight w:val="0"/>
      <w:marTop w:val="0"/>
      <w:marBottom w:val="0"/>
      <w:divBdr>
        <w:top w:val="none" w:sz="0" w:space="0" w:color="auto"/>
        <w:left w:val="none" w:sz="0" w:space="0" w:color="auto"/>
        <w:bottom w:val="none" w:sz="0" w:space="0" w:color="auto"/>
        <w:right w:val="none" w:sz="0" w:space="0" w:color="auto"/>
      </w:divBdr>
    </w:div>
    <w:div w:id="959872176">
      <w:bodyDiv w:val="1"/>
      <w:marLeft w:val="0"/>
      <w:marRight w:val="0"/>
      <w:marTop w:val="0"/>
      <w:marBottom w:val="0"/>
      <w:divBdr>
        <w:top w:val="none" w:sz="0" w:space="0" w:color="auto"/>
        <w:left w:val="none" w:sz="0" w:space="0" w:color="auto"/>
        <w:bottom w:val="none" w:sz="0" w:space="0" w:color="auto"/>
        <w:right w:val="none" w:sz="0" w:space="0" w:color="auto"/>
      </w:divBdr>
    </w:div>
    <w:div w:id="984049796">
      <w:bodyDiv w:val="1"/>
      <w:marLeft w:val="0"/>
      <w:marRight w:val="0"/>
      <w:marTop w:val="0"/>
      <w:marBottom w:val="0"/>
      <w:divBdr>
        <w:top w:val="none" w:sz="0" w:space="0" w:color="auto"/>
        <w:left w:val="none" w:sz="0" w:space="0" w:color="auto"/>
        <w:bottom w:val="none" w:sz="0" w:space="0" w:color="auto"/>
        <w:right w:val="none" w:sz="0" w:space="0" w:color="auto"/>
      </w:divBdr>
    </w:div>
    <w:div w:id="1049496543">
      <w:bodyDiv w:val="1"/>
      <w:marLeft w:val="0"/>
      <w:marRight w:val="0"/>
      <w:marTop w:val="0"/>
      <w:marBottom w:val="0"/>
      <w:divBdr>
        <w:top w:val="none" w:sz="0" w:space="0" w:color="auto"/>
        <w:left w:val="none" w:sz="0" w:space="0" w:color="auto"/>
        <w:bottom w:val="none" w:sz="0" w:space="0" w:color="auto"/>
        <w:right w:val="none" w:sz="0" w:space="0" w:color="auto"/>
      </w:divBdr>
    </w:div>
    <w:div w:id="1084644947">
      <w:bodyDiv w:val="1"/>
      <w:marLeft w:val="0"/>
      <w:marRight w:val="0"/>
      <w:marTop w:val="0"/>
      <w:marBottom w:val="0"/>
      <w:divBdr>
        <w:top w:val="none" w:sz="0" w:space="0" w:color="auto"/>
        <w:left w:val="none" w:sz="0" w:space="0" w:color="auto"/>
        <w:bottom w:val="none" w:sz="0" w:space="0" w:color="auto"/>
        <w:right w:val="none" w:sz="0" w:space="0" w:color="auto"/>
      </w:divBdr>
    </w:div>
    <w:div w:id="1164128677">
      <w:bodyDiv w:val="1"/>
      <w:marLeft w:val="0"/>
      <w:marRight w:val="0"/>
      <w:marTop w:val="0"/>
      <w:marBottom w:val="0"/>
      <w:divBdr>
        <w:top w:val="none" w:sz="0" w:space="0" w:color="auto"/>
        <w:left w:val="none" w:sz="0" w:space="0" w:color="auto"/>
        <w:bottom w:val="none" w:sz="0" w:space="0" w:color="auto"/>
        <w:right w:val="none" w:sz="0" w:space="0" w:color="auto"/>
      </w:divBdr>
      <w:divsChild>
        <w:div w:id="254286401">
          <w:marLeft w:val="0"/>
          <w:marRight w:val="0"/>
          <w:marTop w:val="0"/>
          <w:marBottom w:val="0"/>
          <w:divBdr>
            <w:top w:val="none" w:sz="0" w:space="0" w:color="auto"/>
            <w:left w:val="none" w:sz="0" w:space="0" w:color="auto"/>
            <w:bottom w:val="none" w:sz="0" w:space="0" w:color="auto"/>
            <w:right w:val="none" w:sz="0" w:space="0" w:color="auto"/>
          </w:divBdr>
          <w:divsChild>
            <w:div w:id="495341617">
              <w:marLeft w:val="0"/>
              <w:marRight w:val="0"/>
              <w:marTop w:val="0"/>
              <w:marBottom w:val="0"/>
              <w:divBdr>
                <w:top w:val="none" w:sz="0" w:space="0" w:color="auto"/>
                <w:left w:val="none" w:sz="0" w:space="0" w:color="auto"/>
                <w:bottom w:val="none" w:sz="0" w:space="0" w:color="auto"/>
                <w:right w:val="none" w:sz="0" w:space="0" w:color="auto"/>
              </w:divBdr>
            </w:div>
            <w:div w:id="16150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7029">
      <w:bodyDiv w:val="1"/>
      <w:marLeft w:val="0"/>
      <w:marRight w:val="0"/>
      <w:marTop w:val="0"/>
      <w:marBottom w:val="0"/>
      <w:divBdr>
        <w:top w:val="none" w:sz="0" w:space="0" w:color="auto"/>
        <w:left w:val="none" w:sz="0" w:space="0" w:color="auto"/>
        <w:bottom w:val="none" w:sz="0" w:space="0" w:color="auto"/>
        <w:right w:val="none" w:sz="0" w:space="0" w:color="auto"/>
      </w:divBdr>
      <w:divsChild>
        <w:div w:id="868646552">
          <w:marLeft w:val="0"/>
          <w:marRight w:val="0"/>
          <w:marTop w:val="0"/>
          <w:marBottom w:val="0"/>
          <w:divBdr>
            <w:top w:val="none" w:sz="0" w:space="0" w:color="auto"/>
            <w:left w:val="none" w:sz="0" w:space="0" w:color="auto"/>
            <w:bottom w:val="none" w:sz="0" w:space="0" w:color="auto"/>
            <w:right w:val="none" w:sz="0" w:space="0" w:color="auto"/>
          </w:divBdr>
          <w:divsChild>
            <w:div w:id="95566700">
              <w:marLeft w:val="0"/>
              <w:marRight w:val="0"/>
              <w:marTop w:val="0"/>
              <w:marBottom w:val="0"/>
              <w:divBdr>
                <w:top w:val="none" w:sz="0" w:space="0" w:color="auto"/>
                <w:left w:val="none" w:sz="0" w:space="0" w:color="auto"/>
                <w:bottom w:val="none" w:sz="0" w:space="0" w:color="auto"/>
                <w:right w:val="none" w:sz="0" w:space="0" w:color="auto"/>
              </w:divBdr>
            </w:div>
            <w:div w:id="137122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98543">
      <w:bodyDiv w:val="1"/>
      <w:marLeft w:val="0"/>
      <w:marRight w:val="0"/>
      <w:marTop w:val="0"/>
      <w:marBottom w:val="0"/>
      <w:divBdr>
        <w:top w:val="none" w:sz="0" w:space="0" w:color="auto"/>
        <w:left w:val="none" w:sz="0" w:space="0" w:color="auto"/>
        <w:bottom w:val="none" w:sz="0" w:space="0" w:color="auto"/>
        <w:right w:val="none" w:sz="0" w:space="0" w:color="auto"/>
      </w:divBdr>
      <w:divsChild>
        <w:div w:id="1617521106">
          <w:marLeft w:val="0"/>
          <w:marRight w:val="0"/>
          <w:marTop w:val="0"/>
          <w:marBottom w:val="0"/>
          <w:divBdr>
            <w:top w:val="none" w:sz="0" w:space="0" w:color="auto"/>
            <w:left w:val="none" w:sz="0" w:space="0" w:color="auto"/>
            <w:bottom w:val="none" w:sz="0" w:space="0" w:color="auto"/>
            <w:right w:val="none" w:sz="0" w:space="0" w:color="auto"/>
          </w:divBdr>
          <w:divsChild>
            <w:div w:id="650184263">
              <w:marLeft w:val="0"/>
              <w:marRight w:val="0"/>
              <w:marTop w:val="0"/>
              <w:marBottom w:val="0"/>
              <w:divBdr>
                <w:top w:val="none" w:sz="0" w:space="0" w:color="auto"/>
                <w:left w:val="none" w:sz="0" w:space="0" w:color="auto"/>
                <w:bottom w:val="none" w:sz="0" w:space="0" w:color="auto"/>
                <w:right w:val="none" w:sz="0" w:space="0" w:color="auto"/>
              </w:divBdr>
            </w:div>
            <w:div w:id="174590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3560">
      <w:bodyDiv w:val="1"/>
      <w:marLeft w:val="0"/>
      <w:marRight w:val="0"/>
      <w:marTop w:val="0"/>
      <w:marBottom w:val="0"/>
      <w:divBdr>
        <w:top w:val="none" w:sz="0" w:space="0" w:color="auto"/>
        <w:left w:val="none" w:sz="0" w:space="0" w:color="auto"/>
        <w:bottom w:val="none" w:sz="0" w:space="0" w:color="auto"/>
        <w:right w:val="none" w:sz="0" w:space="0" w:color="auto"/>
      </w:divBdr>
      <w:divsChild>
        <w:div w:id="229850492">
          <w:marLeft w:val="0"/>
          <w:marRight w:val="0"/>
          <w:marTop w:val="0"/>
          <w:marBottom w:val="0"/>
          <w:divBdr>
            <w:top w:val="none" w:sz="0" w:space="0" w:color="auto"/>
            <w:left w:val="none" w:sz="0" w:space="0" w:color="auto"/>
            <w:bottom w:val="none" w:sz="0" w:space="0" w:color="auto"/>
            <w:right w:val="none" w:sz="0" w:space="0" w:color="auto"/>
          </w:divBdr>
          <w:divsChild>
            <w:div w:id="451828956">
              <w:marLeft w:val="0"/>
              <w:marRight w:val="0"/>
              <w:marTop w:val="0"/>
              <w:marBottom w:val="225"/>
              <w:divBdr>
                <w:top w:val="none" w:sz="0" w:space="0" w:color="auto"/>
                <w:left w:val="none" w:sz="0" w:space="0" w:color="auto"/>
                <w:bottom w:val="none" w:sz="0" w:space="0" w:color="auto"/>
                <w:right w:val="none" w:sz="0" w:space="0" w:color="auto"/>
              </w:divBdr>
            </w:div>
            <w:div w:id="731276577">
              <w:marLeft w:val="0"/>
              <w:marRight w:val="0"/>
              <w:marTop w:val="0"/>
              <w:marBottom w:val="225"/>
              <w:divBdr>
                <w:top w:val="none" w:sz="0" w:space="0" w:color="auto"/>
                <w:left w:val="none" w:sz="0" w:space="0" w:color="auto"/>
                <w:bottom w:val="none" w:sz="0" w:space="0" w:color="auto"/>
                <w:right w:val="none" w:sz="0" w:space="0" w:color="auto"/>
              </w:divBdr>
            </w:div>
            <w:div w:id="773016656">
              <w:marLeft w:val="0"/>
              <w:marRight w:val="0"/>
              <w:marTop w:val="0"/>
              <w:marBottom w:val="225"/>
              <w:divBdr>
                <w:top w:val="none" w:sz="0" w:space="0" w:color="auto"/>
                <w:left w:val="none" w:sz="0" w:space="0" w:color="auto"/>
                <w:bottom w:val="none" w:sz="0" w:space="0" w:color="auto"/>
                <w:right w:val="none" w:sz="0" w:space="0" w:color="auto"/>
              </w:divBdr>
            </w:div>
            <w:div w:id="1378503000">
              <w:marLeft w:val="0"/>
              <w:marRight w:val="0"/>
              <w:marTop w:val="0"/>
              <w:marBottom w:val="225"/>
              <w:divBdr>
                <w:top w:val="none" w:sz="0" w:space="0" w:color="auto"/>
                <w:left w:val="none" w:sz="0" w:space="0" w:color="auto"/>
                <w:bottom w:val="none" w:sz="0" w:space="0" w:color="auto"/>
                <w:right w:val="none" w:sz="0" w:space="0" w:color="auto"/>
              </w:divBdr>
            </w:div>
            <w:div w:id="1444570922">
              <w:marLeft w:val="0"/>
              <w:marRight w:val="0"/>
              <w:marTop w:val="0"/>
              <w:marBottom w:val="225"/>
              <w:divBdr>
                <w:top w:val="none" w:sz="0" w:space="0" w:color="auto"/>
                <w:left w:val="none" w:sz="0" w:space="0" w:color="auto"/>
                <w:bottom w:val="none" w:sz="0" w:space="0" w:color="auto"/>
                <w:right w:val="none" w:sz="0" w:space="0" w:color="auto"/>
              </w:divBdr>
            </w:div>
            <w:div w:id="1466047100">
              <w:marLeft w:val="0"/>
              <w:marRight w:val="0"/>
              <w:marTop w:val="0"/>
              <w:marBottom w:val="225"/>
              <w:divBdr>
                <w:top w:val="none" w:sz="0" w:space="0" w:color="auto"/>
                <w:left w:val="none" w:sz="0" w:space="0" w:color="auto"/>
                <w:bottom w:val="none" w:sz="0" w:space="0" w:color="auto"/>
                <w:right w:val="none" w:sz="0" w:space="0" w:color="auto"/>
              </w:divBdr>
            </w:div>
          </w:divsChild>
        </w:div>
        <w:div w:id="307563388">
          <w:marLeft w:val="0"/>
          <w:marRight w:val="0"/>
          <w:marTop w:val="0"/>
          <w:marBottom w:val="0"/>
          <w:divBdr>
            <w:top w:val="none" w:sz="0" w:space="0" w:color="auto"/>
            <w:left w:val="none" w:sz="0" w:space="0" w:color="auto"/>
            <w:bottom w:val="none" w:sz="0" w:space="0" w:color="auto"/>
            <w:right w:val="none" w:sz="0" w:space="0" w:color="auto"/>
          </w:divBdr>
          <w:divsChild>
            <w:div w:id="1573925157">
              <w:marLeft w:val="0"/>
              <w:marRight w:val="0"/>
              <w:marTop w:val="0"/>
              <w:marBottom w:val="0"/>
              <w:divBdr>
                <w:top w:val="none" w:sz="0" w:space="0" w:color="auto"/>
                <w:left w:val="none" w:sz="0" w:space="0" w:color="auto"/>
                <w:bottom w:val="none" w:sz="0" w:space="0" w:color="auto"/>
                <w:right w:val="none" w:sz="0" w:space="0" w:color="auto"/>
              </w:divBdr>
              <w:divsChild>
                <w:div w:id="1641349813">
                  <w:marLeft w:val="0"/>
                  <w:marRight w:val="0"/>
                  <w:marTop w:val="0"/>
                  <w:marBottom w:val="0"/>
                  <w:divBdr>
                    <w:top w:val="none" w:sz="0" w:space="0" w:color="auto"/>
                    <w:left w:val="none" w:sz="0" w:space="0" w:color="auto"/>
                    <w:bottom w:val="none" w:sz="0" w:space="0" w:color="auto"/>
                    <w:right w:val="none" w:sz="0" w:space="0" w:color="auto"/>
                  </w:divBdr>
                </w:div>
              </w:divsChild>
            </w:div>
            <w:div w:id="197794728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48419188">
      <w:bodyDiv w:val="1"/>
      <w:marLeft w:val="0"/>
      <w:marRight w:val="0"/>
      <w:marTop w:val="0"/>
      <w:marBottom w:val="0"/>
      <w:divBdr>
        <w:top w:val="none" w:sz="0" w:space="0" w:color="auto"/>
        <w:left w:val="none" w:sz="0" w:space="0" w:color="auto"/>
        <w:bottom w:val="none" w:sz="0" w:space="0" w:color="auto"/>
        <w:right w:val="none" w:sz="0" w:space="0" w:color="auto"/>
      </w:divBdr>
    </w:div>
    <w:div w:id="1440568557">
      <w:bodyDiv w:val="1"/>
      <w:marLeft w:val="0"/>
      <w:marRight w:val="0"/>
      <w:marTop w:val="0"/>
      <w:marBottom w:val="0"/>
      <w:divBdr>
        <w:top w:val="none" w:sz="0" w:space="0" w:color="auto"/>
        <w:left w:val="none" w:sz="0" w:space="0" w:color="auto"/>
        <w:bottom w:val="none" w:sz="0" w:space="0" w:color="auto"/>
        <w:right w:val="none" w:sz="0" w:space="0" w:color="auto"/>
      </w:divBdr>
    </w:div>
    <w:div w:id="1443182399">
      <w:bodyDiv w:val="1"/>
      <w:marLeft w:val="0"/>
      <w:marRight w:val="0"/>
      <w:marTop w:val="0"/>
      <w:marBottom w:val="0"/>
      <w:divBdr>
        <w:top w:val="none" w:sz="0" w:space="0" w:color="auto"/>
        <w:left w:val="none" w:sz="0" w:space="0" w:color="auto"/>
        <w:bottom w:val="none" w:sz="0" w:space="0" w:color="auto"/>
        <w:right w:val="none" w:sz="0" w:space="0" w:color="auto"/>
      </w:divBdr>
    </w:div>
    <w:div w:id="1453938675">
      <w:bodyDiv w:val="1"/>
      <w:marLeft w:val="0"/>
      <w:marRight w:val="0"/>
      <w:marTop w:val="0"/>
      <w:marBottom w:val="0"/>
      <w:divBdr>
        <w:top w:val="none" w:sz="0" w:space="0" w:color="auto"/>
        <w:left w:val="none" w:sz="0" w:space="0" w:color="auto"/>
        <w:bottom w:val="none" w:sz="0" w:space="0" w:color="auto"/>
        <w:right w:val="none" w:sz="0" w:space="0" w:color="auto"/>
      </w:divBdr>
      <w:divsChild>
        <w:div w:id="489055041">
          <w:marLeft w:val="0"/>
          <w:marRight w:val="0"/>
          <w:marTop w:val="0"/>
          <w:marBottom w:val="0"/>
          <w:divBdr>
            <w:top w:val="none" w:sz="0" w:space="0" w:color="auto"/>
            <w:left w:val="none" w:sz="0" w:space="0" w:color="auto"/>
            <w:bottom w:val="none" w:sz="0" w:space="0" w:color="auto"/>
            <w:right w:val="none" w:sz="0" w:space="0" w:color="auto"/>
          </w:divBdr>
          <w:divsChild>
            <w:div w:id="781221030">
              <w:marLeft w:val="0"/>
              <w:marRight w:val="0"/>
              <w:marTop w:val="0"/>
              <w:marBottom w:val="0"/>
              <w:divBdr>
                <w:top w:val="none" w:sz="0" w:space="0" w:color="auto"/>
                <w:left w:val="none" w:sz="0" w:space="0" w:color="auto"/>
                <w:bottom w:val="none" w:sz="0" w:space="0" w:color="auto"/>
                <w:right w:val="none" w:sz="0" w:space="0" w:color="auto"/>
              </w:divBdr>
            </w:div>
            <w:div w:id="13736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3044">
      <w:bodyDiv w:val="1"/>
      <w:marLeft w:val="0"/>
      <w:marRight w:val="0"/>
      <w:marTop w:val="0"/>
      <w:marBottom w:val="0"/>
      <w:divBdr>
        <w:top w:val="none" w:sz="0" w:space="0" w:color="auto"/>
        <w:left w:val="none" w:sz="0" w:space="0" w:color="auto"/>
        <w:bottom w:val="none" w:sz="0" w:space="0" w:color="auto"/>
        <w:right w:val="none" w:sz="0" w:space="0" w:color="auto"/>
      </w:divBdr>
    </w:div>
    <w:div w:id="1508590984">
      <w:bodyDiv w:val="1"/>
      <w:marLeft w:val="0"/>
      <w:marRight w:val="0"/>
      <w:marTop w:val="0"/>
      <w:marBottom w:val="0"/>
      <w:divBdr>
        <w:top w:val="none" w:sz="0" w:space="0" w:color="auto"/>
        <w:left w:val="none" w:sz="0" w:space="0" w:color="auto"/>
        <w:bottom w:val="none" w:sz="0" w:space="0" w:color="auto"/>
        <w:right w:val="none" w:sz="0" w:space="0" w:color="auto"/>
      </w:divBdr>
      <w:divsChild>
        <w:div w:id="965503780">
          <w:marLeft w:val="0"/>
          <w:marRight w:val="0"/>
          <w:marTop w:val="0"/>
          <w:marBottom w:val="0"/>
          <w:divBdr>
            <w:top w:val="none" w:sz="0" w:space="0" w:color="auto"/>
            <w:left w:val="none" w:sz="0" w:space="0" w:color="auto"/>
            <w:bottom w:val="none" w:sz="0" w:space="0" w:color="auto"/>
            <w:right w:val="none" w:sz="0" w:space="0" w:color="auto"/>
          </w:divBdr>
          <w:divsChild>
            <w:div w:id="829758364">
              <w:marLeft w:val="0"/>
              <w:marRight w:val="0"/>
              <w:marTop w:val="0"/>
              <w:marBottom w:val="0"/>
              <w:divBdr>
                <w:top w:val="none" w:sz="0" w:space="0" w:color="auto"/>
                <w:left w:val="none" w:sz="0" w:space="0" w:color="auto"/>
                <w:bottom w:val="none" w:sz="0" w:space="0" w:color="auto"/>
                <w:right w:val="none" w:sz="0" w:space="0" w:color="auto"/>
              </w:divBdr>
            </w:div>
            <w:div w:id="14238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3009">
      <w:bodyDiv w:val="1"/>
      <w:marLeft w:val="0"/>
      <w:marRight w:val="0"/>
      <w:marTop w:val="0"/>
      <w:marBottom w:val="0"/>
      <w:divBdr>
        <w:top w:val="none" w:sz="0" w:space="0" w:color="auto"/>
        <w:left w:val="none" w:sz="0" w:space="0" w:color="auto"/>
        <w:bottom w:val="none" w:sz="0" w:space="0" w:color="auto"/>
        <w:right w:val="none" w:sz="0" w:space="0" w:color="auto"/>
      </w:divBdr>
    </w:div>
    <w:div w:id="1655790873">
      <w:bodyDiv w:val="1"/>
      <w:marLeft w:val="0"/>
      <w:marRight w:val="0"/>
      <w:marTop w:val="0"/>
      <w:marBottom w:val="0"/>
      <w:divBdr>
        <w:top w:val="none" w:sz="0" w:space="0" w:color="auto"/>
        <w:left w:val="none" w:sz="0" w:space="0" w:color="auto"/>
        <w:bottom w:val="none" w:sz="0" w:space="0" w:color="auto"/>
        <w:right w:val="none" w:sz="0" w:space="0" w:color="auto"/>
      </w:divBdr>
      <w:divsChild>
        <w:div w:id="1117867662">
          <w:marLeft w:val="0"/>
          <w:marRight w:val="0"/>
          <w:marTop w:val="0"/>
          <w:marBottom w:val="0"/>
          <w:divBdr>
            <w:top w:val="none" w:sz="0" w:space="0" w:color="auto"/>
            <w:left w:val="none" w:sz="0" w:space="0" w:color="auto"/>
            <w:bottom w:val="none" w:sz="0" w:space="0" w:color="auto"/>
            <w:right w:val="none" w:sz="0" w:space="0" w:color="auto"/>
          </w:divBdr>
          <w:divsChild>
            <w:div w:id="1283269399">
              <w:marLeft w:val="0"/>
              <w:marRight w:val="0"/>
              <w:marTop w:val="0"/>
              <w:marBottom w:val="0"/>
              <w:divBdr>
                <w:top w:val="none" w:sz="0" w:space="0" w:color="auto"/>
                <w:left w:val="none" w:sz="0" w:space="0" w:color="auto"/>
                <w:bottom w:val="none" w:sz="0" w:space="0" w:color="auto"/>
                <w:right w:val="none" w:sz="0" w:space="0" w:color="auto"/>
              </w:divBdr>
            </w:div>
            <w:div w:id="1337659922">
              <w:marLeft w:val="0"/>
              <w:marRight w:val="0"/>
              <w:marTop w:val="0"/>
              <w:marBottom w:val="0"/>
              <w:divBdr>
                <w:top w:val="none" w:sz="0" w:space="0" w:color="auto"/>
                <w:left w:val="none" w:sz="0" w:space="0" w:color="auto"/>
                <w:bottom w:val="none" w:sz="0" w:space="0" w:color="auto"/>
                <w:right w:val="none" w:sz="0" w:space="0" w:color="auto"/>
              </w:divBdr>
            </w:div>
          </w:divsChild>
        </w:div>
        <w:div w:id="1242175449">
          <w:marLeft w:val="0"/>
          <w:marRight w:val="0"/>
          <w:marTop w:val="0"/>
          <w:marBottom w:val="0"/>
          <w:divBdr>
            <w:top w:val="none" w:sz="0" w:space="0" w:color="auto"/>
            <w:left w:val="none" w:sz="0" w:space="0" w:color="auto"/>
            <w:bottom w:val="none" w:sz="0" w:space="0" w:color="auto"/>
            <w:right w:val="none" w:sz="0" w:space="0" w:color="auto"/>
          </w:divBdr>
          <w:divsChild>
            <w:div w:id="831263774">
              <w:marLeft w:val="0"/>
              <w:marRight w:val="0"/>
              <w:marTop w:val="0"/>
              <w:marBottom w:val="0"/>
              <w:divBdr>
                <w:top w:val="none" w:sz="0" w:space="0" w:color="auto"/>
                <w:left w:val="none" w:sz="0" w:space="0" w:color="auto"/>
                <w:bottom w:val="none" w:sz="0" w:space="0" w:color="auto"/>
                <w:right w:val="none" w:sz="0" w:space="0" w:color="auto"/>
              </w:divBdr>
            </w:div>
            <w:div w:id="14671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8881">
      <w:bodyDiv w:val="1"/>
      <w:marLeft w:val="0"/>
      <w:marRight w:val="0"/>
      <w:marTop w:val="0"/>
      <w:marBottom w:val="0"/>
      <w:divBdr>
        <w:top w:val="none" w:sz="0" w:space="0" w:color="auto"/>
        <w:left w:val="none" w:sz="0" w:space="0" w:color="auto"/>
        <w:bottom w:val="none" w:sz="0" w:space="0" w:color="auto"/>
        <w:right w:val="none" w:sz="0" w:space="0" w:color="auto"/>
      </w:divBdr>
    </w:div>
    <w:div w:id="1722904347">
      <w:bodyDiv w:val="1"/>
      <w:marLeft w:val="0"/>
      <w:marRight w:val="0"/>
      <w:marTop w:val="0"/>
      <w:marBottom w:val="0"/>
      <w:divBdr>
        <w:top w:val="none" w:sz="0" w:space="0" w:color="auto"/>
        <w:left w:val="none" w:sz="0" w:space="0" w:color="auto"/>
        <w:bottom w:val="none" w:sz="0" w:space="0" w:color="auto"/>
        <w:right w:val="none" w:sz="0" w:space="0" w:color="auto"/>
      </w:divBdr>
      <w:divsChild>
        <w:div w:id="223376972">
          <w:marLeft w:val="0"/>
          <w:marRight w:val="0"/>
          <w:marTop w:val="0"/>
          <w:marBottom w:val="0"/>
          <w:divBdr>
            <w:top w:val="none" w:sz="0" w:space="0" w:color="auto"/>
            <w:left w:val="none" w:sz="0" w:space="0" w:color="auto"/>
            <w:bottom w:val="none" w:sz="0" w:space="0" w:color="auto"/>
            <w:right w:val="none" w:sz="0" w:space="0" w:color="auto"/>
          </w:divBdr>
          <w:divsChild>
            <w:div w:id="443429198">
              <w:marLeft w:val="0"/>
              <w:marRight w:val="0"/>
              <w:marTop w:val="0"/>
              <w:marBottom w:val="0"/>
              <w:divBdr>
                <w:top w:val="none" w:sz="0" w:space="0" w:color="auto"/>
                <w:left w:val="none" w:sz="0" w:space="0" w:color="auto"/>
                <w:bottom w:val="none" w:sz="0" w:space="0" w:color="auto"/>
                <w:right w:val="none" w:sz="0" w:space="0" w:color="auto"/>
              </w:divBdr>
            </w:div>
            <w:div w:id="1312717129">
              <w:marLeft w:val="0"/>
              <w:marRight w:val="0"/>
              <w:marTop w:val="0"/>
              <w:marBottom w:val="0"/>
              <w:divBdr>
                <w:top w:val="none" w:sz="0" w:space="0" w:color="auto"/>
                <w:left w:val="none" w:sz="0" w:space="0" w:color="auto"/>
                <w:bottom w:val="none" w:sz="0" w:space="0" w:color="auto"/>
                <w:right w:val="none" w:sz="0" w:space="0" w:color="auto"/>
              </w:divBdr>
            </w:div>
          </w:divsChild>
        </w:div>
        <w:div w:id="381365393">
          <w:marLeft w:val="0"/>
          <w:marRight w:val="0"/>
          <w:marTop w:val="0"/>
          <w:marBottom w:val="0"/>
          <w:divBdr>
            <w:top w:val="none" w:sz="0" w:space="0" w:color="auto"/>
            <w:left w:val="none" w:sz="0" w:space="0" w:color="auto"/>
            <w:bottom w:val="none" w:sz="0" w:space="0" w:color="auto"/>
            <w:right w:val="none" w:sz="0" w:space="0" w:color="auto"/>
          </w:divBdr>
          <w:divsChild>
            <w:div w:id="91751628">
              <w:marLeft w:val="0"/>
              <w:marRight w:val="0"/>
              <w:marTop w:val="0"/>
              <w:marBottom w:val="0"/>
              <w:divBdr>
                <w:top w:val="none" w:sz="0" w:space="0" w:color="auto"/>
                <w:left w:val="none" w:sz="0" w:space="0" w:color="auto"/>
                <w:bottom w:val="none" w:sz="0" w:space="0" w:color="auto"/>
                <w:right w:val="none" w:sz="0" w:space="0" w:color="auto"/>
              </w:divBdr>
            </w:div>
            <w:div w:id="12121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91918">
      <w:bodyDiv w:val="1"/>
      <w:marLeft w:val="0"/>
      <w:marRight w:val="0"/>
      <w:marTop w:val="0"/>
      <w:marBottom w:val="0"/>
      <w:divBdr>
        <w:top w:val="none" w:sz="0" w:space="0" w:color="auto"/>
        <w:left w:val="none" w:sz="0" w:space="0" w:color="auto"/>
        <w:bottom w:val="none" w:sz="0" w:space="0" w:color="auto"/>
        <w:right w:val="none" w:sz="0" w:space="0" w:color="auto"/>
      </w:divBdr>
    </w:div>
    <w:div w:id="1981761331">
      <w:bodyDiv w:val="1"/>
      <w:marLeft w:val="0"/>
      <w:marRight w:val="0"/>
      <w:marTop w:val="0"/>
      <w:marBottom w:val="0"/>
      <w:divBdr>
        <w:top w:val="none" w:sz="0" w:space="0" w:color="auto"/>
        <w:left w:val="none" w:sz="0" w:space="0" w:color="auto"/>
        <w:bottom w:val="none" w:sz="0" w:space="0" w:color="auto"/>
        <w:right w:val="none" w:sz="0" w:space="0" w:color="auto"/>
      </w:divBdr>
      <w:divsChild>
        <w:div w:id="705526699">
          <w:marLeft w:val="0"/>
          <w:marRight w:val="0"/>
          <w:marTop w:val="0"/>
          <w:marBottom w:val="0"/>
          <w:divBdr>
            <w:top w:val="none" w:sz="0" w:space="0" w:color="auto"/>
            <w:left w:val="none" w:sz="0" w:space="0" w:color="auto"/>
            <w:bottom w:val="none" w:sz="0" w:space="0" w:color="auto"/>
            <w:right w:val="none" w:sz="0" w:space="0" w:color="auto"/>
          </w:divBdr>
          <w:divsChild>
            <w:div w:id="167713415">
              <w:marLeft w:val="0"/>
              <w:marRight w:val="0"/>
              <w:marTop w:val="0"/>
              <w:marBottom w:val="0"/>
              <w:divBdr>
                <w:top w:val="none" w:sz="0" w:space="0" w:color="auto"/>
                <w:left w:val="none" w:sz="0" w:space="0" w:color="auto"/>
                <w:bottom w:val="none" w:sz="0" w:space="0" w:color="auto"/>
                <w:right w:val="none" w:sz="0" w:space="0" w:color="auto"/>
              </w:divBdr>
            </w:div>
            <w:div w:id="11854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4064">
      <w:bodyDiv w:val="1"/>
      <w:marLeft w:val="0"/>
      <w:marRight w:val="0"/>
      <w:marTop w:val="0"/>
      <w:marBottom w:val="0"/>
      <w:divBdr>
        <w:top w:val="none" w:sz="0" w:space="0" w:color="auto"/>
        <w:left w:val="none" w:sz="0" w:space="0" w:color="auto"/>
        <w:bottom w:val="none" w:sz="0" w:space="0" w:color="auto"/>
        <w:right w:val="none" w:sz="0" w:space="0" w:color="auto"/>
      </w:divBdr>
    </w:div>
    <w:div w:id="2047632284">
      <w:bodyDiv w:val="1"/>
      <w:marLeft w:val="0"/>
      <w:marRight w:val="0"/>
      <w:marTop w:val="0"/>
      <w:marBottom w:val="0"/>
      <w:divBdr>
        <w:top w:val="none" w:sz="0" w:space="0" w:color="auto"/>
        <w:left w:val="none" w:sz="0" w:space="0" w:color="auto"/>
        <w:bottom w:val="none" w:sz="0" w:space="0" w:color="auto"/>
        <w:right w:val="none" w:sz="0" w:space="0" w:color="auto"/>
      </w:divBdr>
      <w:divsChild>
        <w:div w:id="1344016614">
          <w:marLeft w:val="0"/>
          <w:marRight w:val="0"/>
          <w:marTop w:val="0"/>
          <w:marBottom w:val="0"/>
          <w:divBdr>
            <w:top w:val="none" w:sz="0" w:space="0" w:color="auto"/>
            <w:left w:val="none" w:sz="0" w:space="0" w:color="auto"/>
            <w:bottom w:val="none" w:sz="0" w:space="0" w:color="auto"/>
            <w:right w:val="none" w:sz="0" w:space="0" w:color="auto"/>
          </w:divBdr>
        </w:div>
        <w:div w:id="1379164463">
          <w:marLeft w:val="0"/>
          <w:marRight w:val="0"/>
          <w:marTop w:val="0"/>
          <w:marBottom w:val="0"/>
          <w:divBdr>
            <w:top w:val="none" w:sz="0" w:space="0" w:color="auto"/>
            <w:left w:val="none" w:sz="0" w:space="0" w:color="auto"/>
            <w:bottom w:val="none" w:sz="0" w:space="0" w:color="auto"/>
            <w:right w:val="none" w:sz="0" w:space="0" w:color="auto"/>
          </w:divBdr>
        </w:div>
        <w:div w:id="2116439628">
          <w:marLeft w:val="0"/>
          <w:marRight w:val="0"/>
          <w:marTop w:val="0"/>
          <w:marBottom w:val="0"/>
          <w:divBdr>
            <w:top w:val="none" w:sz="0" w:space="0" w:color="auto"/>
            <w:left w:val="none" w:sz="0" w:space="0" w:color="auto"/>
            <w:bottom w:val="none" w:sz="0" w:space="0" w:color="auto"/>
            <w:right w:val="none" w:sz="0" w:space="0" w:color="auto"/>
          </w:divBdr>
        </w:div>
      </w:divsChild>
    </w:div>
    <w:div w:id="2069842563">
      <w:bodyDiv w:val="1"/>
      <w:marLeft w:val="0"/>
      <w:marRight w:val="0"/>
      <w:marTop w:val="0"/>
      <w:marBottom w:val="0"/>
      <w:divBdr>
        <w:top w:val="none" w:sz="0" w:space="0" w:color="auto"/>
        <w:left w:val="none" w:sz="0" w:space="0" w:color="auto"/>
        <w:bottom w:val="none" w:sz="0" w:space="0" w:color="auto"/>
        <w:right w:val="none" w:sz="0" w:space="0" w:color="auto"/>
      </w:divBdr>
    </w:div>
    <w:div w:id="2140605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immunology-and-microbiology/oropharynx" TargetMode="External"/><Relationship Id="rId13" Type="http://schemas.openxmlformats.org/officeDocument/2006/relationships/image" Target="media/image4.png"/><Relationship Id="rId18" Type="http://schemas.openxmlformats.org/officeDocument/2006/relationships/hyperlink" Target="file:///C:\Users\esantana\Desktop\eli\analisis%20de%20secuencias%20tfm.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ciencedirect.com/topics/immunology-and-microbiology/vulva" TargetMode="External"/><Relationship Id="rId14" Type="http://schemas.openxmlformats.org/officeDocument/2006/relationships/chart" Target="charts/chart1.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em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esantana\Desktop\eli\analisis%20de%20secuencias%20tf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santana\Desktop\eli\analisis%20de%20secuencias%20tfm.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santana\Desktop\eli\analisis%20de%20secuencias%20tfm.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santana\Desktop\eli\analisis%20de%20secuencias%20tfm.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Distribución de secuencias por región y genotipo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grafico1!$C$3</c:f>
              <c:strCache>
                <c:ptCount val="1"/>
                <c:pt idx="0">
                  <c:v>VPH-16</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grafico1!$B$4:$B$7</c:f>
              <c:strCache>
                <c:ptCount val="4"/>
                <c:pt idx="0">
                  <c:v>Asia</c:v>
                </c:pt>
                <c:pt idx="1">
                  <c:v>África</c:v>
                </c:pt>
                <c:pt idx="2">
                  <c:v>Norteamérica</c:v>
                </c:pt>
                <c:pt idx="3">
                  <c:v>Suramérica</c:v>
                </c:pt>
              </c:strCache>
            </c:strRef>
          </c:cat>
          <c:val>
            <c:numRef>
              <c:f>grafico1!$C$4:$C$7</c:f>
              <c:numCache>
                <c:formatCode>General</c:formatCode>
                <c:ptCount val="4"/>
                <c:pt idx="0">
                  <c:v>592</c:v>
                </c:pt>
                <c:pt idx="1">
                  <c:v>4</c:v>
                </c:pt>
                <c:pt idx="2">
                  <c:v>44</c:v>
                </c:pt>
                <c:pt idx="3">
                  <c:v>3</c:v>
                </c:pt>
              </c:numCache>
            </c:numRef>
          </c:val>
          <c:extLst>
            <c:ext xmlns:c16="http://schemas.microsoft.com/office/drawing/2014/chart" uri="{C3380CC4-5D6E-409C-BE32-E72D297353CC}">
              <c16:uniqueId val="{00000000-2F0C-45AE-9E5B-C26412315A10}"/>
            </c:ext>
          </c:extLst>
        </c:ser>
        <c:ser>
          <c:idx val="1"/>
          <c:order val="1"/>
          <c:tx>
            <c:strRef>
              <c:f>grafico1!$D$3</c:f>
              <c:strCache>
                <c:ptCount val="1"/>
                <c:pt idx="0">
                  <c:v>VPH-18</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grafico1!$B$4:$B$7</c:f>
              <c:strCache>
                <c:ptCount val="4"/>
                <c:pt idx="0">
                  <c:v>Asia</c:v>
                </c:pt>
                <c:pt idx="1">
                  <c:v>África</c:v>
                </c:pt>
                <c:pt idx="2">
                  <c:v>Norteamérica</c:v>
                </c:pt>
                <c:pt idx="3">
                  <c:v>Suramérica</c:v>
                </c:pt>
              </c:strCache>
            </c:strRef>
          </c:cat>
          <c:val>
            <c:numRef>
              <c:f>grafico1!$D$4:$D$7</c:f>
              <c:numCache>
                <c:formatCode>General</c:formatCode>
                <c:ptCount val="4"/>
                <c:pt idx="0">
                  <c:v>130</c:v>
                </c:pt>
                <c:pt idx="1">
                  <c:v>2</c:v>
                </c:pt>
                <c:pt idx="2">
                  <c:v>49</c:v>
                </c:pt>
                <c:pt idx="3">
                  <c:v>1</c:v>
                </c:pt>
              </c:numCache>
            </c:numRef>
          </c:val>
          <c:extLst>
            <c:ext xmlns:c16="http://schemas.microsoft.com/office/drawing/2014/chart" uri="{C3380CC4-5D6E-409C-BE32-E72D297353CC}">
              <c16:uniqueId val="{00000001-2F0C-45AE-9E5B-C26412315A10}"/>
            </c:ext>
          </c:extLst>
        </c:ser>
        <c:dLbls>
          <c:dLblPos val="outEnd"/>
          <c:showLegendKey val="0"/>
          <c:showVal val="1"/>
          <c:showCatName val="0"/>
          <c:showSerName val="0"/>
          <c:showPercent val="0"/>
          <c:showBubbleSize val="0"/>
        </c:dLbls>
        <c:gapWidth val="219"/>
        <c:overlap val="-27"/>
        <c:axId val="943256624"/>
        <c:axId val="943257456"/>
      </c:barChart>
      <c:catAx>
        <c:axId val="943256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43257456"/>
        <c:crosses val="autoZero"/>
        <c:auto val="1"/>
        <c:lblAlgn val="ctr"/>
        <c:lblOffset val="100"/>
        <c:noMultiLvlLbl val="0"/>
      </c:catAx>
      <c:valAx>
        <c:axId val="943257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943256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Distribución de secuencias analizadas para VPH16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Hoja1!$D$5</c:f>
              <c:strCache>
                <c:ptCount val="1"/>
                <c:pt idx="0">
                  <c:v>E6 </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Hoja1!$E$5</c:f>
              <c:numCache>
                <c:formatCode>General</c:formatCode>
                <c:ptCount val="1"/>
                <c:pt idx="0">
                  <c:v>135</c:v>
                </c:pt>
              </c:numCache>
            </c:numRef>
          </c:val>
          <c:extLst>
            <c:ext xmlns:c16="http://schemas.microsoft.com/office/drawing/2014/chart" uri="{C3380CC4-5D6E-409C-BE32-E72D297353CC}">
              <c16:uniqueId val="{00000000-78E8-47A5-A39F-C74280E84746}"/>
            </c:ext>
          </c:extLst>
        </c:ser>
        <c:ser>
          <c:idx val="1"/>
          <c:order val="1"/>
          <c:tx>
            <c:strRef>
              <c:f>Hoja1!$D$6</c:f>
              <c:strCache>
                <c:ptCount val="1"/>
                <c:pt idx="0">
                  <c:v>E7</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Hoja1!$E$6</c:f>
              <c:numCache>
                <c:formatCode>General</c:formatCode>
                <c:ptCount val="1"/>
                <c:pt idx="0">
                  <c:v>8</c:v>
                </c:pt>
              </c:numCache>
            </c:numRef>
          </c:val>
          <c:extLst>
            <c:ext xmlns:c16="http://schemas.microsoft.com/office/drawing/2014/chart" uri="{C3380CC4-5D6E-409C-BE32-E72D297353CC}">
              <c16:uniqueId val="{00000001-78E8-47A5-A39F-C74280E84746}"/>
            </c:ext>
          </c:extLst>
        </c:ser>
        <c:ser>
          <c:idx val="2"/>
          <c:order val="2"/>
          <c:tx>
            <c:strRef>
              <c:f>Hoja1!$D$7</c:f>
              <c:strCache>
                <c:ptCount val="1"/>
                <c:pt idx="0">
                  <c:v>Genoma completo</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Hoja1!$E$7</c:f>
              <c:numCache>
                <c:formatCode>General</c:formatCode>
                <c:ptCount val="1"/>
                <c:pt idx="0">
                  <c:v>19</c:v>
                </c:pt>
              </c:numCache>
            </c:numRef>
          </c:val>
          <c:extLst>
            <c:ext xmlns:c16="http://schemas.microsoft.com/office/drawing/2014/chart" uri="{C3380CC4-5D6E-409C-BE32-E72D297353CC}">
              <c16:uniqueId val="{00000002-78E8-47A5-A39F-C74280E84746}"/>
            </c:ext>
          </c:extLst>
        </c:ser>
        <c:ser>
          <c:idx val="3"/>
          <c:order val="3"/>
          <c:tx>
            <c:strRef>
              <c:f>Hoja1!$D$8</c:f>
              <c:strCache>
                <c:ptCount val="1"/>
                <c:pt idx="0">
                  <c:v>E6–E7</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Hoja1!$E$8</c:f>
              <c:numCache>
                <c:formatCode>General</c:formatCode>
                <c:ptCount val="1"/>
                <c:pt idx="0">
                  <c:v>160</c:v>
                </c:pt>
              </c:numCache>
            </c:numRef>
          </c:val>
          <c:extLst>
            <c:ext xmlns:c16="http://schemas.microsoft.com/office/drawing/2014/chart" uri="{C3380CC4-5D6E-409C-BE32-E72D297353CC}">
              <c16:uniqueId val="{00000003-78E8-47A5-A39F-C74280E84746}"/>
            </c:ext>
          </c:extLst>
        </c:ser>
        <c:ser>
          <c:idx val="4"/>
          <c:order val="4"/>
          <c:tx>
            <c:strRef>
              <c:f>Hoja1!$D$9</c:f>
              <c:strCache>
                <c:ptCount val="1"/>
                <c:pt idx="0">
                  <c:v>L1</c:v>
                </c:pt>
              </c:strCache>
            </c:strRef>
          </c:tx>
          <c:spPr>
            <a:solidFill>
              <a:schemeClr val="accent5">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Hoja1!$E$9</c:f>
              <c:numCache>
                <c:formatCode>General</c:formatCode>
                <c:ptCount val="1"/>
                <c:pt idx="0">
                  <c:v>321</c:v>
                </c:pt>
              </c:numCache>
            </c:numRef>
          </c:val>
          <c:extLst>
            <c:ext xmlns:c16="http://schemas.microsoft.com/office/drawing/2014/chart" uri="{C3380CC4-5D6E-409C-BE32-E72D297353CC}">
              <c16:uniqueId val="{00000004-78E8-47A5-A39F-C74280E84746}"/>
            </c:ext>
          </c:extLst>
        </c:ser>
        <c:dLbls>
          <c:dLblPos val="outEnd"/>
          <c:showLegendKey val="0"/>
          <c:showVal val="1"/>
          <c:showCatName val="0"/>
          <c:showSerName val="0"/>
          <c:showPercent val="0"/>
          <c:showBubbleSize val="0"/>
        </c:dLbls>
        <c:gapWidth val="219"/>
        <c:overlap val="-27"/>
        <c:axId val="1439326608"/>
        <c:axId val="1439328048"/>
      </c:barChart>
      <c:catAx>
        <c:axId val="1439326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39328048"/>
        <c:crosses val="autoZero"/>
        <c:auto val="1"/>
        <c:lblAlgn val="ctr"/>
        <c:lblOffset val="100"/>
        <c:noMultiLvlLbl val="0"/>
      </c:catAx>
      <c:valAx>
        <c:axId val="1439328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439326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Distribución de secuencias analizadas para VPH18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barChart>
        <c:barDir val="col"/>
        <c:grouping val="clustered"/>
        <c:varyColors val="0"/>
        <c:ser>
          <c:idx val="0"/>
          <c:order val="0"/>
          <c:tx>
            <c:strRef>
              <c:f>Hoja1!$I$5</c:f>
              <c:strCache>
                <c:ptCount val="1"/>
                <c:pt idx="0">
                  <c:v>E6 </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Hoja1!$J$5</c:f>
              <c:numCache>
                <c:formatCode>General</c:formatCode>
                <c:ptCount val="1"/>
                <c:pt idx="0">
                  <c:v>73</c:v>
                </c:pt>
              </c:numCache>
            </c:numRef>
          </c:val>
          <c:extLst>
            <c:ext xmlns:c16="http://schemas.microsoft.com/office/drawing/2014/chart" uri="{C3380CC4-5D6E-409C-BE32-E72D297353CC}">
              <c16:uniqueId val="{00000000-1058-49CC-8A4B-AD5B267923DB}"/>
            </c:ext>
          </c:extLst>
        </c:ser>
        <c:ser>
          <c:idx val="1"/>
          <c:order val="1"/>
          <c:tx>
            <c:strRef>
              <c:f>Hoja1!$I$6</c:f>
              <c:strCache>
                <c:ptCount val="1"/>
                <c:pt idx="0">
                  <c:v>E7</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Hoja1!$J$6</c:f>
              <c:numCache>
                <c:formatCode>General</c:formatCode>
                <c:ptCount val="1"/>
                <c:pt idx="0">
                  <c:v>4</c:v>
                </c:pt>
              </c:numCache>
            </c:numRef>
          </c:val>
          <c:extLst>
            <c:ext xmlns:c16="http://schemas.microsoft.com/office/drawing/2014/chart" uri="{C3380CC4-5D6E-409C-BE32-E72D297353CC}">
              <c16:uniqueId val="{00000001-1058-49CC-8A4B-AD5B267923DB}"/>
            </c:ext>
          </c:extLst>
        </c:ser>
        <c:ser>
          <c:idx val="2"/>
          <c:order val="2"/>
          <c:tx>
            <c:strRef>
              <c:f>Hoja1!$I$7</c:f>
              <c:strCache>
                <c:ptCount val="1"/>
                <c:pt idx="0">
                  <c:v>Genoma completo</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Hoja1!$J$7</c:f>
              <c:numCache>
                <c:formatCode>General</c:formatCode>
                <c:ptCount val="1"/>
                <c:pt idx="0">
                  <c:v>13</c:v>
                </c:pt>
              </c:numCache>
            </c:numRef>
          </c:val>
          <c:extLst>
            <c:ext xmlns:c16="http://schemas.microsoft.com/office/drawing/2014/chart" uri="{C3380CC4-5D6E-409C-BE32-E72D297353CC}">
              <c16:uniqueId val="{00000002-1058-49CC-8A4B-AD5B267923DB}"/>
            </c:ext>
          </c:extLst>
        </c:ser>
        <c:ser>
          <c:idx val="3"/>
          <c:order val="3"/>
          <c:tx>
            <c:strRef>
              <c:f>Hoja1!$I$8</c:f>
              <c:strCache>
                <c:ptCount val="1"/>
                <c:pt idx="0">
                  <c:v>E6–E7</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Hoja1!$J$8</c:f>
              <c:numCache>
                <c:formatCode>General</c:formatCode>
                <c:ptCount val="1"/>
                <c:pt idx="0">
                  <c:v>11</c:v>
                </c:pt>
              </c:numCache>
            </c:numRef>
          </c:val>
          <c:extLst>
            <c:ext xmlns:c16="http://schemas.microsoft.com/office/drawing/2014/chart" uri="{C3380CC4-5D6E-409C-BE32-E72D297353CC}">
              <c16:uniqueId val="{00000003-1058-49CC-8A4B-AD5B267923DB}"/>
            </c:ext>
          </c:extLst>
        </c:ser>
        <c:ser>
          <c:idx val="4"/>
          <c:order val="4"/>
          <c:tx>
            <c:strRef>
              <c:f>Hoja1!$I$9</c:f>
              <c:strCache>
                <c:ptCount val="1"/>
                <c:pt idx="0">
                  <c:v>L1</c:v>
                </c:pt>
              </c:strCache>
            </c:strRef>
          </c:tx>
          <c:spPr>
            <a:solidFill>
              <a:schemeClr val="accent5">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Hoja1!$J$9</c:f>
              <c:numCache>
                <c:formatCode>General</c:formatCode>
                <c:ptCount val="1"/>
                <c:pt idx="0">
                  <c:v>81</c:v>
                </c:pt>
              </c:numCache>
            </c:numRef>
          </c:val>
          <c:extLst>
            <c:ext xmlns:c16="http://schemas.microsoft.com/office/drawing/2014/chart" uri="{C3380CC4-5D6E-409C-BE32-E72D297353CC}">
              <c16:uniqueId val="{00000004-1058-49CC-8A4B-AD5B267923DB}"/>
            </c:ext>
          </c:extLst>
        </c:ser>
        <c:dLbls>
          <c:dLblPos val="outEnd"/>
          <c:showLegendKey val="0"/>
          <c:showVal val="1"/>
          <c:showCatName val="0"/>
          <c:showSerName val="0"/>
          <c:showPercent val="0"/>
          <c:showBubbleSize val="0"/>
        </c:dLbls>
        <c:gapWidth val="219"/>
        <c:overlap val="-27"/>
        <c:axId val="335209247"/>
        <c:axId val="335196767"/>
      </c:barChart>
      <c:catAx>
        <c:axId val="3352092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335196767"/>
        <c:crosses val="autoZero"/>
        <c:auto val="1"/>
        <c:lblAlgn val="ctr"/>
        <c:lblOffset val="100"/>
        <c:noMultiLvlLbl val="0"/>
      </c:catAx>
      <c:valAx>
        <c:axId val="335196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335209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 Secuencias por pais y region del genoma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manualLayout>
          <c:layoutTarget val="inner"/>
          <c:xMode val="edge"/>
          <c:yMode val="edge"/>
          <c:x val="7.9247594050743664E-2"/>
          <c:y val="0.16708333333333336"/>
          <c:w val="0.89019685039370078"/>
          <c:h val="0.61498432487605714"/>
        </c:manualLayout>
      </c:layout>
      <c:barChart>
        <c:barDir val="col"/>
        <c:grouping val="clustered"/>
        <c:varyColors val="0"/>
        <c:ser>
          <c:idx val="0"/>
          <c:order val="0"/>
          <c:tx>
            <c:strRef>
              <c:f>'grafico 2 '!$C$3</c:f>
              <c:strCache>
                <c:ptCount val="1"/>
                <c:pt idx="0">
                  <c:v>Brasil</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 2 '!$D$2:$H$2</c:f>
              <c:strCache>
                <c:ptCount val="5"/>
                <c:pt idx="0">
                  <c:v>completo</c:v>
                </c:pt>
                <c:pt idx="1">
                  <c:v>E6</c:v>
                </c:pt>
                <c:pt idx="2">
                  <c:v>E7</c:v>
                </c:pt>
                <c:pt idx="3">
                  <c:v>L1</c:v>
                </c:pt>
                <c:pt idx="4">
                  <c:v>E6–E7</c:v>
                </c:pt>
              </c:strCache>
            </c:strRef>
          </c:cat>
          <c:val>
            <c:numRef>
              <c:f>'grafico 2 '!$D$3:$H$3</c:f>
              <c:numCache>
                <c:formatCode>General</c:formatCode>
                <c:ptCount val="5"/>
                <c:pt idx="0">
                  <c:v>4</c:v>
                </c:pt>
              </c:numCache>
            </c:numRef>
          </c:val>
          <c:extLst>
            <c:ext xmlns:c16="http://schemas.microsoft.com/office/drawing/2014/chart" uri="{C3380CC4-5D6E-409C-BE32-E72D297353CC}">
              <c16:uniqueId val="{00000000-6AC7-419B-80B2-FB1F71DCED1F}"/>
            </c:ext>
          </c:extLst>
        </c:ser>
        <c:ser>
          <c:idx val="1"/>
          <c:order val="1"/>
          <c:tx>
            <c:strRef>
              <c:f>'grafico 2 '!$C$4</c:f>
              <c:strCache>
                <c:ptCount val="1"/>
                <c:pt idx="0">
                  <c:v>China</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 2 '!$D$2:$H$2</c:f>
              <c:strCache>
                <c:ptCount val="5"/>
                <c:pt idx="0">
                  <c:v>completo</c:v>
                </c:pt>
                <c:pt idx="1">
                  <c:v>E6</c:v>
                </c:pt>
                <c:pt idx="2">
                  <c:v>E7</c:v>
                </c:pt>
                <c:pt idx="3">
                  <c:v>L1</c:v>
                </c:pt>
                <c:pt idx="4">
                  <c:v>E6–E7</c:v>
                </c:pt>
              </c:strCache>
            </c:strRef>
          </c:cat>
          <c:val>
            <c:numRef>
              <c:f>'grafico 2 '!$D$4:$H$4</c:f>
              <c:numCache>
                <c:formatCode>General</c:formatCode>
                <c:ptCount val="5"/>
                <c:pt idx="0">
                  <c:v>6</c:v>
                </c:pt>
                <c:pt idx="1">
                  <c:v>10</c:v>
                </c:pt>
                <c:pt idx="3">
                  <c:v>83</c:v>
                </c:pt>
                <c:pt idx="4">
                  <c:v>165</c:v>
                </c:pt>
              </c:numCache>
            </c:numRef>
          </c:val>
          <c:extLst>
            <c:ext xmlns:c16="http://schemas.microsoft.com/office/drawing/2014/chart" uri="{C3380CC4-5D6E-409C-BE32-E72D297353CC}">
              <c16:uniqueId val="{00000001-6AC7-419B-80B2-FB1F71DCED1F}"/>
            </c:ext>
          </c:extLst>
        </c:ser>
        <c:ser>
          <c:idx val="2"/>
          <c:order val="2"/>
          <c:tx>
            <c:strRef>
              <c:f>'grafico 2 '!$C$5</c:f>
              <c:strCache>
                <c:ptCount val="1"/>
                <c:pt idx="0">
                  <c:v>India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 2 '!$D$2:$H$2</c:f>
              <c:strCache>
                <c:ptCount val="5"/>
                <c:pt idx="0">
                  <c:v>completo</c:v>
                </c:pt>
                <c:pt idx="1">
                  <c:v>E6</c:v>
                </c:pt>
                <c:pt idx="2">
                  <c:v>E7</c:v>
                </c:pt>
                <c:pt idx="3">
                  <c:v>L1</c:v>
                </c:pt>
                <c:pt idx="4">
                  <c:v>E6–E7</c:v>
                </c:pt>
              </c:strCache>
            </c:strRef>
          </c:cat>
          <c:val>
            <c:numRef>
              <c:f>'grafico 2 '!$D$5:$H$5</c:f>
              <c:numCache>
                <c:formatCode>General</c:formatCode>
                <c:ptCount val="5"/>
                <c:pt idx="1">
                  <c:v>34</c:v>
                </c:pt>
                <c:pt idx="2">
                  <c:v>10</c:v>
                </c:pt>
                <c:pt idx="3">
                  <c:v>9</c:v>
                </c:pt>
              </c:numCache>
            </c:numRef>
          </c:val>
          <c:extLst>
            <c:ext xmlns:c16="http://schemas.microsoft.com/office/drawing/2014/chart" uri="{C3380CC4-5D6E-409C-BE32-E72D297353CC}">
              <c16:uniqueId val="{00000002-6AC7-419B-80B2-FB1F71DCED1F}"/>
            </c:ext>
          </c:extLst>
        </c:ser>
        <c:ser>
          <c:idx val="3"/>
          <c:order val="3"/>
          <c:tx>
            <c:strRef>
              <c:f>'grafico 2 '!$C$6</c:f>
              <c:strCache>
                <c:ptCount val="1"/>
                <c:pt idx="0">
                  <c:v>Indonesia</c:v>
                </c:pt>
              </c:strCache>
            </c:strRef>
          </c:tx>
          <c:spPr>
            <a:solidFill>
              <a:schemeClr val="accent6">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 2 '!$D$2:$H$2</c:f>
              <c:strCache>
                <c:ptCount val="5"/>
                <c:pt idx="0">
                  <c:v>completo</c:v>
                </c:pt>
                <c:pt idx="1">
                  <c:v>E6</c:v>
                </c:pt>
                <c:pt idx="2">
                  <c:v>E7</c:v>
                </c:pt>
                <c:pt idx="3">
                  <c:v>L1</c:v>
                </c:pt>
                <c:pt idx="4">
                  <c:v>E6–E7</c:v>
                </c:pt>
              </c:strCache>
            </c:strRef>
          </c:cat>
          <c:val>
            <c:numRef>
              <c:f>'grafico 2 '!$D$6:$H$6</c:f>
              <c:numCache>
                <c:formatCode>General</c:formatCode>
                <c:ptCount val="5"/>
                <c:pt idx="1">
                  <c:v>57</c:v>
                </c:pt>
              </c:numCache>
            </c:numRef>
          </c:val>
          <c:extLst>
            <c:ext xmlns:c16="http://schemas.microsoft.com/office/drawing/2014/chart" uri="{C3380CC4-5D6E-409C-BE32-E72D297353CC}">
              <c16:uniqueId val="{00000003-6AC7-419B-80B2-FB1F71DCED1F}"/>
            </c:ext>
          </c:extLst>
        </c:ser>
        <c:ser>
          <c:idx val="4"/>
          <c:order val="4"/>
          <c:tx>
            <c:strRef>
              <c:f>'grafico 2 '!$C$7</c:f>
              <c:strCache>
                <c:ptCount val="1"/>
                <c:pt idx="0">
                  <c:v>Iran</c:v>
                </c:pt>
              </c:strCache>
            </c:strRef>
          </c:tx>
          <c:spPr>
            <a:solidFill>
              <a:schemeClr val="accent5">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 2 '!$D$2:$H$2</c:f>
              <c:strCache>
                <c:ptCount val="5"/>
                <c:pt idx="0">
                  <c:v>completo</c:v>
                </c:pt>
                <c:pt idx="1">
                  <c:v>E6</c:v>
                </c:pt>
                <c:pt idx="2">
                  <c:v>E7</c:v>
                </c:pt>
                <c:pt idx="3">
                  <c:v>L1</c:v>
                </c:pt>
                <c:pt idx="4">
                  <c:v>E6–E7</c:v>
                </c:pt>
              </c:strCache>
            </c:strRef>
          </c:cat>
          <c:val>
            <c:numRef>
              <c:f>'grafico 2 '!$D$7:$H$7</c:f>
              <c:numCache>
                <c:formatCode>General</c:formatCode>
                <c:ptCount val="5"/>
                <c:pt idx="1">
                  <c:v>107</c:v>
                </c:pt>
                <c:pt idx="3">
                  <c:v>241</c:v>
                </c:pt>
              </c:numCache>
            </c:numRef>
          </c:val>
          <c:extLst>
            <c:ext xmlns:c16="http://schemas.microsoft.com/office/drawing/2014/chart" uri="{C3380CC4-5D6E-409C-BE32-E72D297353CC}">
              <c16:uniqueId val="{00000004-6AC7-419B-80B2-FB1F71DCED1F}"/>
            </c:ext>
          </c:extLst>
        </c:ser>
        <c:ser>
          <c:idx val="5"/>
          <c:order val="5"/>
          <c:tx>
            <c:strRef>
              <c:f>'grafico 2 '!$C$8</c:f>
              <c:strCache>
                <c:ptCount val="1"/>
                <c:pt idx="0">
                  <c:v>Mexico</c:v>
                </c:pt>
              </c:strCache>
            </c:strRef>
          </c:tx>
          <c:spPr>
            <a:solidFill>
              <a:schemeClr val="accent4">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'grafico 2 '!$D$2:$H$2</c:f>
              <c:strCache>
                <c:ptCount val="5"/>
                <c:pt idx="0">
                  <c:v>completo</c:v>
                </c:pt>
                <c:pt idx="1">
                  <c:v>E6</c:v>
                </c:pt>
                <c:pt idx="2">
                  <c:v>E7</c:v>
                </c:pt>
                <c:pt idx="3">
                  <c:v>L1</c:v>
                </c:pt>
                <c:pt idx="4">
                  <c:v>E6–E7</c:v>
                </c:pt>
              </c:strCache>
            </c:strRef>
          </c:cat>
          <c:val>
            <c:numRef>
              <c:f>'grafico 2 '!$D$8:$H$8</c:f>
              <c:numCache>
                <c:formatCode>General</c:formatCode>
                <c:ptCount val="5"/>
                <c:pt idx="0">
                  <c:v>22</c:v>
                </c:pt>
                <c:pt idx="2">
                  <c:v>2</c:v>
                </c:pt>
                <c:pt idx="3">
                  <c:v>69</c:v>
                </c:pt>
              </c:numCache>
            </c:numRef>
          </c:val>
          <c:extLst>
            <c:ext xmlns:c16="http://schemas.microsoft.com/office/drawing/2014/chart" uri="{C3380CC4-5D6E-409C-BE32-E72D297353CC}">
              <c16:uniqueId val="{00000005-6AC7-419B-80B2-FB1F71DCED1F}"/>
            </c:ext>
          </c:extLst>
        </c:ser>
        <c:dLbls>
          <c:dLblPos val="outEnd"/>
          <c:showLegendKey val="0"/>
          <c:showVal val="1"/>
          <c:showCatName val="0"/>
          <c:showSerName val="0"/>
          <c:showPercent val="0"/>
          <c:showBubbleSize val="0"/>
        </c:dLbls>
        <c:gapWidth val="219"/>
        <c:overlap val="-27"/>
        <c:axId val="248521935"/>
        <c:axId val="248522415"/>
      </c:barChart>
      <c:catAx>
        <c:axId val="2485219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48522415"/>
        <c:crosses val="autoZero"/>
        <c:auto val="1"/>
        <c:lblAlgn val="ctr"/>
        <c:lblOffset val="100"/>
        <c:noMultiLvlLbl val="0"/>
      </c:catAx>
      <c:valAx>
        <c:axId val="2485224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2485219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C9702-1018-4566-9F6E-153D43865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15228</Words>
  <Characters>111017</Characters>
  <Application>Microsoft Office Word</Application>
  <DocSecurity>0</DocSecurity>
  <Lines>3364</Lines>
  <Paragraphs>2139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Eliana Yurany Santos Santana</cp:lastModifiedBy>
  <cp:revision>2</cp:revision>
  <cp:lastPrinted>2025-06-24T04:56:00Z</cp:lastPrinted>
  <dcterms:created xsi:type="dcterms:W3CDTF">2026-03-02T03:09:00Z</dcterms:created>
  <dcterms:modified xsi:type="dcterms:W3CDTF">2026-03-02T03:09:00Z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http://www.zotero.org/styles/chicago-note-bibliography</vt:lpwstr>
  </property>
  <property fmtid="{D5CDD505-2E9C-101B-9397-08002B2CF9AE}" pid="13" name="Mendeley Recent Style Name 5_1">
    <vt:lpwstr>Chicago Manual of Style 17th edition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8c38c8a6-b567-3f50-8934-0c700db98a16</vt:lpwstr>
  </property>
  <property fmtid="{D5CDD505-2E9C-101B-9397-08002B2CF9AE}" pid="24" name="Mendeley Citation Style_1">
    <vt:lpwstr>http://www.zotero.org/styles/vancouver</vt:lpwstr>
  </property>
</Properties>
</file>