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778" w:rsidRPr="001D2B6C" w:rsidRDefault="00AF5778" w:rsidP="001D2B6C">
      <w:pPr>
        <w:spacing w:line="360" w:lineRule="exact"/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2B6C">
        <w:rPr>
          <w:rFonts w:ascii="Times New Roman" w:hAnsi="Times New Roman" w:cs="Times New Roman"/>
          <w:b/>
          <w:sz w:val="28"/>
          <w:szCs w:val="28"/>
          <w:lang w:val="ru-RU"/>
        </w:rPr>
        <w:t>1 МАТЕМАТИЧЕСКИЕ МОДЕЛИ И ПРИНЦИПЫ ПРОГНОЗИРОВАНИЯ ПРОДАЖ</w:t>
      </w:r>
    </w:p>
    <w:p w:rsidR="00AF5778" w:rsidRPr="00DF1C28" w:rsidRDefault="00AF5778" w:rsidP="00AF577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Прогнозирование — это разработка прогноза; в узком значении — специальное научное исследование конкретных перспектив развития какого-либо процесса.</w:t>
      </w:r>
    </w:p>
    <w:p w:rsidR="00AF5778" w:rsidRPr="00DF1C28" w:rsidRDefault="00AF5778" w:rsidP="00AF577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Необходимость прогноза обусловлена желанием знать события будущего, что невозможно на 100 </w:t>
      </w:r>
      <w:r w:rsidR="00702C7C">
        <w:rPr>
          <w:rFonts w:ascii="Times New Roman" w:hAnsi="Times New Roman" w:cs="Times New Roman"/>
          <w:sz w:val="28"/>
          <w:szCs w:val="28"/>
          <w:lang w:val="ru-RU"/>
        </w:rPr>
        <w:t>процентов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 принципе, исходя из статистических, вероятностных, эмпирических, философских принципов. Точность любого прогноза обусловлена:</w:t>
      </w:r>
    </w:p>
    <w:p w:rsidR="00AF5778" w:rsidRPr="00DF1C28" w:rsidRDefault="00AF5778" w:rsidP="0050575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объёмом истинных (верифицированных) исходных данных и периодом их сбора;</w:t>
      </w:r>
    </w:p>
    <w:p w:rsidR="00AF5778" w:rsidRPr="00DF1C28" w:rsidRDefault="00AF5778" w:rsidP="0050575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объёмом неверифицированных исходных данных, периодом их сбора;</w:t>
      </w:r>
    </w:p>
    <w:p w:rsidR="00AF5778" w:rsidRPr="00DF1C28" w:rsidRDefault="00AF5778" w:rsidP="0050575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свойствами системы, объекта, подвергающихся прогнозированию;</w:t>
      </w:r>
    </w:p>
    <w:p w:rsidR="00AF5778" w:rsidRPr="00DF1C28" w:rsidRDefault="00AF5778" w:rsidP="0050575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методиками и подходами прогнозирования.</w:t>
      </w:r>
    </w:p>
    <w:p w:rsidR="00AF5778" w:rsidRPr="00DF1C28" w:rsidRDefault="00AF5778" w:rsidP="000D7D4B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При возрастании совокупности факторов, влияющих на точность прогноза он практически замещается рутинным расчётом с некоторой установившейся погрешностью.</w:t>
      </w:r>
    </w:p>
    <w:p w:rsidR="00AF5778" w:rsidRPr="00DF1C28" w:rsidRDefault="00AF5778" w:rsidP="000D7D4B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Прогнозы делятся (условно):</w:t>
      </w:r>
    </w:p>
    <w:p w:rsidR="00AF5778" w:rsidRPr="00DF1C28" w:rsidRDefault="00AF5778" w:rsidP="0050575E">
      <w:pPr>
        <w:pStyle w:val="ListParagraph"/>
        <w:numPr>
          <w:ilvl w:val="0"/>
          <w:numId w:val="3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по срокам: краткосрочные, среднесрочные, долгосрочные, дальнесрочные;</w:t>
      </w:r>
    </w:p>
    <w:p w:rsidR="00AF5778" w:rsidRPr="00DF1C28" w:rsidRDefault="00AF5778" w:rsidP="0050575E">
      <w:pPr>
        <w:pStyle w:val="ListParagraph"/>
        <w:numPr>
          <w:ilvl w:val="0"/>
          <w:numId w:val="3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по масштабу: частные, местные, региональные, отраслевые, страновые, мировые (глобальные);</w:t>
      </w:r>
    </w:p>
    <w:p w:rsidR="00AF5778" w:rsidRPr="00DF1C28" w:rsidRDefault="00AF5778" w:rsidP="0050575E">
      <w:pPr>
        <w:pStyle w:val="ListParagraph"/>
        <w:numPr>
          <w:ilvl w:val="0"/>
          <w:numId w:val="3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по ответственности (авторству): личные, на уровне предприятия (организации), на уровне государственных органов.</w:t>
      </w:r>
    </w:p>
    <w:p w:rsidR="001055A6" w:rsidRPr="00DF1C28" w:rsidRDefault="00AF5778" w:rsidP="000D7D4B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Для достоверного прогноза требуется, как минимум, в два раза больше исходных исторических данных. Например, для прогнозирования одного года требуется минимум два года фактических данных по предыдущим периодам. Рекомендуется использовать три периода фактических данных к одному прогнозируемому периоду.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Статистические наблюдения в социально-экономических исследованиях обычно проводятся регулярно через равные отрезки времени и представляются в виде временных рядов x</w:t>
      </w:r>
      <w:r w:rsidR="00702C7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t</w:t>
      </w:r>
      <w:r w:rsidR="00702C7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где t = 1, 2, ..., </w:t>
      </w:r>
      <w:r w:rsidR="00702C7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. В качестве инструмента статистического прогнозирования временных рядов служат трендовые регрессионные модели, параметры которых оцениваются по имеющейся статистической базе, а затем основные тенденции (тренды) экстраполируются на заданный интервал времени.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Методология статистического прогнозирования предполагает построение и испытание многих моделей для каждого временного ряда, их сравнение на основе статистических критериев и отбор наилучших из них для прогнозирования.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При моделировании сезонных явлений в статистических исследованиях различают два типа колебаний: мультипликативные и аддитивные. В мультипликативном случае размах сезонных колебаний изменяется во времени пропорционально уровню тренда и отражается в статистической модели множителем. При аддитивной сезонности предполагается, что амплитуда сезонных отклонений постоянна и не зависит от уровня тренда, а сами колебания представлены в модели слагаемым.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Основой большинства методов прогнозирования является экстраполяция, связанная с распространением закономерностей, связей и соотношений, действующих в изучаемом периоде, за его пределы, или — в более широком смысле слова — это получение представлений о будущем на основе информации, относящейся к прошлому и настоящему.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Наиболее известны и широко применяются трендовые и адаптивные методы прогнозирования. Среди последних можно выделить такие, как методы авторегрессии, скользящего среднего (Бокса — Дженкинса и адаптивной фильтрации), методы экспоненциального сглаживания (Хольта, Брауна и экспоненциальной средней) и др.</w:t>
      </w:r>
    </w:p>
    <w:p w:rsidR="00676242" w:rsidRPr="00DF1C28" w:rsidRDefault="00676242" w:rsidP="00171386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Основные способы оценки прогнозной модели, которые можно использовать:</w:t>
      </w:r>
    </w:p>
    <w:p w:rsidR="0050575E" w:rsidRPr="0050575E" w:rsidRDefault="00676242" w:rsidP="0050575E">
      <w:pPr>
        <w:pStyle w:val="ListParagraph"/>
        <w:numPr>
          <w:ilvl w:val="0"/>
          <w:numId w:val="3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Оценить отношение фактических продаж к прогнозу;</w:t>
      </w:r>
    </w:p>
    <w:p w:rsidR="0050575E" w:rsidRDefault="00676242" w:rsidP="00676242">
      <w:pPr>
        <w:pStyle w:val="ListParagraph"/>
        <w:numPr>
          <w:ilvl w:val="0"/>
          <w:numId w:val="3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Расчет показателя точность прогноза — оценка на сколько точно выбранная модель описывает анализируемые данные;</w:t>
      </w:r>
    </w:p>
    <w:p w:rsidR="00676242" w:rsidRPr="0050575E" w:rsidRDefault="00676242" w:rsidP="00676242">
      <w:pPr>
        <w:pStyle w:val="ListParagraph"/>
        <w:numPr>
          <w:ilvl w:val="0"/>
          <w:numId w:val="3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Графический анализ — строим график и визуально оцениваем адекватность модели прогноза относительно фактиче</w:t>
      </w:r>
      <w:r w:rsidR="000D7D4B" w:rsidRPr="0050575E">
        <w:rPr>
          <w:rFonts w:ascii="Times New Roman" w:hAnsi="Times New Roman" w:cs="Times New Roman"/>
          <w:sz w:val="28"/>
          <w:szCs w:val="28"/>
          <w:lang w:val="ru-RU"/>
        </w:rPr>
        <w:t>ских продаж за последний период.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B24773">
        <w:rPr>
          <w:rFonts w:ascii="Times New Roman" w:hAnsi="Times New Roman" w:cs="Times New Roman"/>
          <w:sz w:val="28"/>
          <w:szCs w:val="28"/>
          <w:lang w:val="en-US"/>
        </w:rPr>
        <w:t>2][3]</w:t>
      </w:r>
    </w:p>
    <w:p w:rsidR="001D2B6C" w:rsidRPr="00DF1C28" w:rsidRDefault="001D2B6C" w:rsidP="0067624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D7D4B" w:rsidRPr="001D2B6C" w:rsidRDefault="000D7D4B" w:rsidP="001D2B6C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2B6C">
        <w:rPr>
          <w:rFonts w:ascii="Times New Roman" w:hAnsi="Times New Roman" w:cs="Times New Roman"/>
          <w:b/>
          <w:sz w:val="28"/>
          <w:szCs w:val="28"/>
          <w:lang w:val="ru-RU"/>
        </w:rPr>
        <w:t>1.1 Временные ряды и модели прогнозирования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Для повышения точности прогнозов продаж важно понимать, что разные модели прогнозирования подходят для разных временных радов с разными характеристиками.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К сожалению, нет одной модели, которая бы подошла для расчета прогноза для всех ситуаций - типов временных рядов.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Какие характеристики временных рядов можно выделить:</w:t>
      </w:r>
    </w:p>
    <w:p w:rsidR="000D7D4B" w:rsidRPr="00DF1C28" w:rsidRDefault="000D7D4B" w:rsidP="000D7D4B">
      <w:pPr>
        <w:pStyle w:val="ListParagraph"/>
        <w:numPr>
          <w:ilvl w:val="0"/>
          <w:numId w:val="1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Сезонность:</w:t>
      </w:r>
    </w:p>
    <w:p w:rsidR="000D7D4B" w:rsidRPr="00DF1C28" w:rsidRDefault="000D7D4B" w:rsidP="005C762E">
      <w:pPr>
        <w:pStyle w:val="ListParagraph"/>
        <w:numPr>
          <w:ilvl w:val="0"/>
          <w:numId w:val="3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Полные ряды – когда данные есть минимум за 1 полный цикл, т.е. минимум за 12 месяцев, или за 4 квартала и можно выделить сезонность;</w:t>
      </w:r>
    </w:p>
    <w:p w:rsidR="000D7D4B" w:rsidRPr="00DF1C28" w:rsidRDefault="000D7D4B" w:rsidP="005C762E">
      <w:pPr>
        <w:pStyle w:val="ListParagraph"/>
        <w:numPr>
          <w:ilvl w:val="0"/>
          <w:numId w:val="3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Неполный ряд – когда данных еще нет за полный цикл</w:t>
      </w:r>
      <w:r w:rsidR="005C762E" w:rsidRPr="005C76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277D7" w:rsidRDefault="000D7D4B" w:rsidP="004277D7">
      <w:pPr>
        <w:pStyle w:val="ListParagraph"/>
        <w:numPr>
          <w:ilvl w:val="0"/>
          <w:numId w:val="1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Рост:</w:t>
      </w:r>
    </w:p>
    <w:p w:rsidR="005C762E" w:rsidRDefault="000D7D4B" w:rsidP="005C762E">
      <w:pPr>
        <w:pStyle w:val="ListParagraph"/>
        <w:numPr>
          <w:ilvl w:val="0"/>
          <w:numId w:val="28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77D7">
        <w:rPr>
          <w:rFonts w:ascii="Times New Roman" w:hAnsi="Times New Roman" w:cs="Times New Roman"/>
          <w:sz w:val="28"/>
          <w:szCs w:val="28"/>
          <w:lang w:val="ru-RU"/>
        </w:rPr>
        <w:t>Временной ряд с ростом, когда можно выделить я</w:t>
      </w:r>
      <w:r w:rsidR="007361B8">
        <w:rPr>
          <w:rFonts w:ascii="Times New Roman" w:hAnsi="Times New Roman" w:cs="Times New Roman"/>
          <w:sz w:val="28"/>
          <w:szCs w:val="28"/>
          <w:lang w:val="ru-RU"/>
        </w:rPr>
        <w:t>вный рост продаж от года к году</w:t>
      </w:r>
      <w:r w:rsidR="005C762E" w:rsidRPr="005C762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762E" w:rsidRDefault="000D7D4B" w:rsidP="005C762E">
      <w:pPr>
        <w:pStyle w:val="ListParagraph"/>
        <w:numPr>
          <w:ilvl w:val="0"/>
          <w:numId w:val="29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Рост может быть постоянный;</w:t>
      </w:r>
    </w:p>
    <w:p w:rsidR="005C762E" w:rsidRDefault="000D7D4B" w:rsidP="005C762E">
      <w:pPr>
        <w:pStyle w:val="ListParagraph"/>
        <w:numPr>
          <w:ilvl w:val="0"/>
          <w:numId w:val="29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Рост может быть затухающий;</w:t>
      </w:r>
    </w:p>
    <w:p w:rsidR="005C762E" w:rsidRDefault="000D7D4B" w:rsidP="005C762E">
      <w:pPr>
        <w:pStyle w:val="ListParagraph"/>
        <w:numPr>
          <w:ilvl w:val="0"/>
          <w:numId w:val="29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Рост может быть экспоненциальный;</w:t>
      </w:r>
    </w:p>
    <w:p w:rsidR="004277D7" w:rsidRPr="005C762E" w:rsidRDefault="005C762E" w:rsidP="005C762E">
      <w:pPr>
        <w:pStyle w:val="ListParagraph"/>
        <w:numPr>
          <w:ilvl w:val="0"/>
          <w:numId w:val="29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Рост может меняться падением.</w:t>
      </w:r>
    </w:p>
    <w:p w:rsidR="000D7D4B" w:rsidRPr="004277D7" w:rsidRDefault="005C762E" w:rsidP="004277D7">
      <w:pPr>
        <w:spacing w:line="360" w:lineRule="exact"/>
        <w:ind w:left="10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277D7" w:rsidRPr="004277D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D7D4B" w:rsidRPr="004277D7">
        <w:rPr>
          <w:rFonts w:ascii="Times New Roman" w:hAnsi="Times New Roman" w:cs="Times New Roman"/>
          <w:sz w:val="28"/>
          <w:szCs w:val="28"/>
          <w:lang w:val="ru-RU"/>
        </w:rPr>
        <w:t xml:space="preserve"> Статичный временной ряд – это временной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ряд, который не содержит роста.</w:t>
      </w:r>
    </w:p>
    <w:p w:rsidR="000D7D4B" w:rsidRPr="00DF1C28" w:rsidRDefault="000D7D4B" w:rsidP="000D7D4B">
      <w:pPr>
        <w:pStyle w:val="ListParagraph"/>
        <w:numPr>
          <w:ilvl w:val="0"/>
          <w:numId w:val="1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Важность тенденций для прогноза:</w:t>
      </w:r>
    </w:p>
    <w:p w:rsidR="005C762E" w:rsidRDefault="000D7D4B" w:rsidP="005C762E">
      <w:pPr>
        <w:pStyle w:val="ListParagraph"/>
        <w:numPr>
          <w:ilvl w:val="0"/>
          <w:numId w:val="27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Для прогноза могут быть важны тенденции за длительный период;</w:t>
      </w:r>
    </w:p>
    <w:p w:rsidR="005C762E" w:rsidRDefault="000D7D4B" w:rsidP="005C762E">
      <w:pPr>
        <w:pStyle w:val="ListParagraph"/>
        <w:numPr>
          <w:ilvl w:val="0"/>
          <w:numId w:val="27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Для прогноза могут быть важны тенденции за последний период;</w:t>
      </w:r>
    </w:p>
    <w:p w:rsidR="000D7D4B" w:rsidRPr="005C762E" w:rsidRDefault="000D7D4B" w:rsidP="005C762E">
      <w:pPr>
        <w:pStyle w:val="ListParagraph"/>
        <w:numPr>
          <w:ilvl w:val="0"/>
          <w:numId w:val="27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Не регулярные, разовые продажи.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У нас есть набор различных параметров временных рядов. Данные параметры для одного временного ряда будут сочетаться между собой. Например,</w:t>
      </w:r>
    </w:p>
    <w:p w:rsidR="000D7D4B" w:rsidRPr="00DF1C28" w:rsidRDefault="000D7D4B" w:rsidP="0050575E">
      <w:pPr>
        <w:pStyle w:val="ListParagraph"/>
        <w:numPr>
          <w:ilvl w:val="0"/>
          <w:numId w:val="3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Временной ряд может быть полный с ростом и тенденциями за длительный период;</w:t>
      </w:r>
    </w:p>
    <w:p w:rsidR="000D7D4B" w:rsidRPr="00DF1C28" w:rsidRDefault="000D7D4B" w:rsidP="0050575E">
      <w:pPr>
        <w:pStyle w:val="ListParagraph"/>
        <w:numPr>
          <w:ilvl w:val="0"/>
          <w:numId w:val="3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Временной ряд может быть полный статичный с тенденциями за последний период;</w:t>
      </w:r>
    </w:p>
    <w:p w:rsidR="0050575E" w:rsidRDefault="000D7D4B" w:rsidP="0050575E">
      <w:pPr>
        <w:pStyle w:val="ListParagraph"/>
        <w:numPr>
          <w:ilvl w:val="0"/>
          <w:numId w:val="3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неполный с ростом и тенденциями за последний период и т.д. </w:t>
      </w:r>
    </w:p>
    <w:p w:rsidR="0050575E" w:rsidRDefault="000D7D4B" w:rsidP="0050575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Рассмотрим 4 типа моделей прогнозирования временных рядов:</w:t>
      </w:r>
    </w:p>
    <w:p w:rsidR="0050575E" w:rsidRPr="0050575E" w:rsidRDefault="000D7D4B" w:rsidP="0050575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Модели экспоненциального сглаживания Хольта-В</w:t>
      </w:r>
      <w:r w:rsidR="0050575E">
        <w:rPr>
          <w:rFonts w:ascii="Times New Roman" w:hAnsi="Times New Roman" w:cs="Times New Roman"/>
          <w:sz w:val="28"/>
          <w:szCs w:val="28"/>
          <w:lang w:val="ru-RU"/>
        </w:rPr>
        <w:t>интерса с трендом и сезонностью;</w:t>
      </w:r>
    </w:p>
    <w:p w:rsidR="0050575E" w:rsidRDefault="000D7D4B" w:rsidP="0050575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Модели скол</w:t>
      </w:r>
      <w:r w:rsidR="0050575E">
        <w:rPr>
          <w:rFonts w:ascii="Times New Roman" w:hAnsi="Times New Roman" w:cs="Times New Roman"/>
          <w:sz w:val="28"/>
          <w:szCs w:val="28"/>
          <w:lang w:val="ru-RU"/>
        </w:rPr>
        <w:t>ьзящего среднего с сезонностью;</w:t>
      </w:r>
    </w:p>
    <w:p w:rsidR="000D7D4B" w:rsidRPr="0050575E" w:rsidRDefault="000D7D4B" w:rsidP="0050575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Трендовые модели с сезонностью – линейный тренд с сез</w:t>
      </w:r>
      <w:r w:rsidR="0050575E">
        <w:rPr>
          <w:rFonts w:ascii="Times New Roman" w:hAnsi="Times New Roman" w:cs="Times New Roman"/>
          <w:sz w:val="28"/>
          <w:szCs w:val="28"/>
          <w:lang w:val="ru-RU"/>
        </w:rPr>
        <w:t>онность, логарифм с сезонностью.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На рисунке 1 представлено, для каких характеристик временного ряда, какие модели прогнозирования подходят: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5136" behindDoc="0" locked="0" layoutInCell="1" allowOverlap="1" wp14:anchorId="765DE137" wp14:editId="0A95F359">
            <wp:simplePos x="0" y="0"/>
            <wp:positionH relativeFrom="column">
              <wp:posOffset>100965</wp:posOffset>
            </wp:positionH>
            <wp:positionV relativeFrom="paragraph">
              <wp:posOffset>45085</wp:posOffset>
            </wp:positionV>
            <wp:extent cx="6019800" cy="7591367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_v_ryad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591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Рисунок 1 - Временные ряды и модели прогнозирования</w:t>
      </w:r>
    </w:p>
    <w:p w:rsidR="00F256EC" w:rsidRPr="00B24773" w:rsidRDefault="000D7D4B" w:rsidP="00BC3652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Для достижения точных прогнозов следует использовать модель, которая </w:t>
      </w:r>
      <w:r w:rsidR="00DF1C28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лучше всего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подходит для характеристик конкретного временного ряда.</w:t>
      </w:r>
      <w:r w:rsidR="00C062A9" w:rsidRPr="00C062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62A9" w:rsidRPr="00CA3080">
        <w:rPr>
          <w:rFonts w:ascii="Times New Roman" w:hAnsi="Times New Roman" w:cs="Times New Roman"/>
          <w:sz w:val="28"/>
          <w:szCs w:val="28"/>
          <w:lang w:val="ru-RU"/>
        </w:rPr>
        <w:t>[2]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2477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b/>
          <w:sz w:val="28"/>
          <w:szCs w:val="28"/>
          <w:lang w:val="ru-RU"/>
        </w:rPr>
        <w:t>1.2 Метод скользящей средней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Экстраполяция - это метод научного исследования, который основан на распространении прошлых и настоящих тенденций, закономерностей, связей на будущее развитие объекта прогнозирования. К методам экстраполяции относятся метод скользящей средней, метод экспоненциального сглаживания, метод наименьших квадратов.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Метод скользящих средних является одним из широко известных методов сглаживания временных рядов. Применяя этот метод, можно элиминировать случайные колебания и получить значения, соответствующие влиянию главных факторов.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Сглаживание с помощью скользящих средних основано на том, что в средних величинах взаимно погашаются случайные отклонения. Это происходит вследствие замены первоначальных уровней временного ряда средней арифметической величиной внутри выбранного интервала времени. Полученное значение относится к середине выбранного интервала времени (периода).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Затем период сдвигается на одно наблюдение, и расчет средней повторяется. При этом периоды определения средней берутся все время одинаковыми. Таким образом, в каждом рассматриваемом случае средняя центрирована, т.е. отнесена к серединной точке интервала сглаживания и представляет собой уровень для этой точки.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При сглаживании временного ряда скользящими средними в расчетах участвуют все уровни ряда. Чем шире интервал сглаживания, тем более плавным получается тренд. Сглаженный ряд короче первоначального на (n–1) наблюдений, где n – величина интервала сглаживания.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При больших значениях n колеблемость сглаженного ряда значительно снижается. Одновременно заметно сокращается количество наблюдений, что создает трудности.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Выбор интервала сглаживания зависит от целей исследования. При этом следует руководствоваться тем, в какой период времени происходит действие, а следовательно, и устранение влияния случайных факторов.</w:t>
      </w:r>
    </w:p>
    <w:p w:rsidR="00EE62C5" w:rsidRDefault="00BC3652" w:rsidP="00EE62C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Данный метод используется при краткосрочном прогнозировании. Его рабочая формула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 xml:space="preserve"> (1) приведена ниже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E62C5" w:rsidRPr="00EE62C5" w:rsidRDefault="00EE62C5" w:rsidP="00095B33">
      <w:pPr>
        <w:spacing w:line="360" w:lineRule="exact"/>
        <w:ind w:left="2832"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EE62C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+1</w:t>
      </w:r>
      <w:r w:rsidRPr="00EE62C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EE62C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-1 </w:t>
      </w:r>
      <w:r w:rsidRPr="00EE62C5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n </m:t>
            </m:r>
          </m:den>
        </m:f>
      </m:oMath>
      <w:r w:rsidRPr="00EE62C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*</w:t>
      </w:r>
      <w:r w:rsidR="00C010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E62C5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EE62C5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EE62C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EE62C5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-1</w:t>
      </w:r>
      <w:r w:rsidRPr="00EE62C5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095B3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095B3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095B3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095B3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095B3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EE62C5">
        <w:rPr>
          <w:rFonts w:ascii="Times New Roman" w:eastAsiaTheme="minorEastAsia" w:hAnsi="Times New Roman" w:cs="Times New Roman"/>
          <w:sz w:val="28"/>
          <w:szCs w:val="28"/>
          <w:lang w:val="ru-RU"/>
        </w:rPr>
        <w:t>(1)</w:t>
      </w:r>
    </w:p>
    <w:p w:rsidR="00BC3652" w:rsidRPr="00B24773" w:rsidRDefault="00BC3652" w:rsidP="00095B33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где t + 1 – прогнозный период; t – период, предшествующий прогнозному периоду (год, месяц и т.д.); </w:t>
      </w:r>
      <w:proofErr w:type="spellStart"/>
      <w:r w:rsidR="00EE62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E62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EE62C5" w:rsidRPr="00EE62C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+1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– прогнозируемый показатель; </w:t>
      </w:r>
      <w:proofErr w:type="spellStart"/>
      <w:r w:rsidR="00EE62C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E62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EE62C5" w:rsidRPr="00EE62C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-1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– скользящая средняя за два периода до прогнозного; n – число уровней, входящих в интервал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сглаживания; </w:t>
      </w:r>
      <w:proofErr w:type="spellStart"/>
      <w:r w:rsidR="00EE62C5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EE62C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фактическое значение исследуемого явления за предшествующий период; </w:t>
      </w:r>
      <w:proofErr w:type="spellStart"/>
      <w:r w:rsidR="00EE62C5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EE62C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EE62C5" w:rsidRPr="00EE62C5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-1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– фактическое значение исследуемого явления за два периода, предшествующих прогнозному.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062A9" w:rsidRPr="00C062A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D2B6C" w:rsidRPr="00DF1C28" w:rsidRDefault="001D2B6C" w:rsidP="00BC365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2248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b/>
          <w:sz w:val="28"/>
          <w:szCs w:val="28"/>
          <w:lang w:val="ru-RU"/>
        </w:rPr>
        <w:t>1.3 Трендовая модель</w:t>
      </w:r>
    </w:p>
    <w:p w:rsidR="00C33106" w:rsidRPr="00C33106" w:rsidRDefault="00C33106" w:rsidP="00C33106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>Прогноз на будущее можно построить с помощью трендов. Трендовые модели, в отличие от скользящей средней, позволяют строить прогнозы на отдаленные моменты времени. Данные по экономическим показателям в различные периоды времени являются динамическим рядом, т.е. совокупностью п значений некоторого параметра у, определяемо</w:t>
      </w:r>
      <w:r>
        <w:rPr>
          <w:rFonts w:ascii="Times New Roman" w:hAnsi="Times New Roman" w:cs="Times New Roman"/>
          <w:sz w:val="28"/>
          <w:szCs w:val="28"/>
          <w:lang w:val="ru-RU"/>
        </w:rPr>
        <w:t>го в раз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>личные моменты времени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33106">
        <w:t xml:space="preserve"> 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>Любой ряд динамики может быть разделен на три компоненты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>, что показано в формуле (2)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33106" w:rsidRPr="00C33106" w:rsidRDefault="00095B33" w:rsidP="00095B33">
      <w:pPr>
        <w:spacing w:line="360" w:lineRule="exact"/>
        <w:ind w:left="3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(t) = f (t) + g (t) + h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(2)</w:t>
      </w:r>
    </w:p>
    <w:p w:rsidR="00C33106" w:rsidRPr="00C33106" w:rsidRDefault="00C33106" w:rsidP="00095B33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>где f(t) - детерминированная компонента, представляющая собой некоторую аналитическую функцию, выражающую тенденцию в ряду динамики;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>g(t) - стохастическая компонента, моделирующая характер периодической и квазипериодической вариации исследуемого явления;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>h- случайная компонента типа «белый шум».</w:t>
      </w:r>
    </w:p>
    <w:p w:rsidR="00C33106" w:rsidRPr="00C33106" w:rsidRDefault="00C33106" w:rsidP="00C33106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>Таким образом, вычитание тренда из исследуемого ряда динамики является изменением масштаба данных и сохраняет полную информацию о вариации явления.</w:t>
      </w:r>
    </w:p>
    <w:p w:rsidR="00C33106" w:rsidRPr="00C33106" w:rsidRDefault="00C33106" w:rsidP="00C33106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 xml:space="preserve">Построить трендовую модель явления — значит найти детерминированную функцию f(t), и характеристики случайных отклонений от нее, позволяющие определить доверительный интервал, в границах которого с заданной доверительной вероятностью должна находиться прогнозируемая величина. </w:t>
      </w:r>
    </w:p>
    <w:p w:rsidR="00F256EC" w:rsidRDefault="00C33106" w:rsidP="00F256E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 xml:space="preserve"> При построении трендовой модели прежде всего выбирают форму кривой тренда, затем подбирают параметры этой кривой по какому-либо критерию оптимальности и, наконец, по совокупности критериев оценивают качество подобранной кривой. </w:t>
      </w:r>
    </w:p>
    <w:p w:rsidR="00C33106" w:rsidRDefault="00C33106" w:rsidP="00F256E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>В качестве тренда используют линейную функцию, параболу, многочлен i-й степени, гиперболу, э</w:t>
      </w:r>
      <w:r w:rsidR="00F256EC">
        <w:rPr>
          <w:rFonts w:ascii="Times New Roman" w:hAnsi="Times New Roman" w:cs="Times New Roman"/>
          <w:sz w:val="28"/>
          <w:szCs w:val="28"/>
          <w:lang w:val="ru-RU"/>
        </w:rPr>
        <w:t>кспоненту, логарифмическую функ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 xml:space="preserve">цию и др. Чаще всего модель описывается линейной функцией. При описании модели нелинейной функцией система уравнений для расчета параметров кривой может оказаться 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достаточно сложной. Поэтому иногда для получения параметров нелинейной функции ее приводят к линейному виду. </w:t>
      </w:r>
    </w:p>
    <w:p w:rsidR="00F256EC" w:rsidRPr="00C33106" w:rsidRDefault="00F256EC" w:rsidP="00F256E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56EC">
        <w:rPr>
          <w:rFonts w:ascii="Times New Roman" w:hAnsi="Times New Roman" w:cs="Times New Roman"/>
          <w:sz w:val="28"/>
          <w:szCs w:val="28"/>
          <w:lang w:val="ru-RU"/>
        </w:rPr>
        <w:t>Для длинных рядов выделение тренда носит обычно разведочный характер, так как часто невозможно указать подходящую параметрическую кривую для аппроксимации ряда на всей его длине. Для выделения тренда в этом случае используют различные непараметрические методы анализа временных рядов, такие как, сглаживание скользящими средними или скользящими медианами, частотную фильтрацию и т.п. [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256EC">
        <w:rPr>
          <w:rFonts w:ascii="Times New Roman" w:hAnsi="Times New Roman" w:cs="Times New Roman"/>
          <w:sz w:val="28"/>
          <w:szCs w:val="28"/>
          <w:lang w:val="ru-RU"/>
        </w:rPr>
        <w:t>] В отличие от параметрических методов выделения тренда, эти методы пригодны лишь для осреднения значений ряда по точкам некоторой окрестности и не могут быть использованы для прогнозирования (экстраполяции) динамических рядов, поскольку не дают в явном виде расчетного уравнения детерминированной компоненты f(t). Однако получение достаточно гладкой траектории дает возможность визуально оценить наличие тенденции в условиях сильной зашумленности, а также выделить ряд остатков y(t) = x(t) - f(t), как случайную компоненту временной последовательности, если конечной целью исследования является построение моделей авторегрессии для прогнозирования.</w:t>
      </w:r>
    </w:p>
    <w:p w:rsidR="00C33106" w:rsidRPr="00C33106" w:rsidRDefault="00C33106" w:rsidP="00C33106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 xml:space="preserve">Сезонным трендом называют периодические изменения показателя, связанные, например, с сезонными изменениями спроса (например, на одежду, обувь). Смешанным сезонным трендом называют комбинацию из сезонного и любого другого рассмотренного тренда (например, линейного). </w:t>
      </w:r>
    </w:p>
    <w:p w:rsidR="000D7D4B" w:rsidRPr="005062D7" w:rsidRDefault="00C33106" w:rsidP="00F256E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 xml:space="preserve">Тренды различают также по их типу. Аддитивным трендом называют временную зависимость, в которой значения параметра отклоняются в положительную и отрицательную стороны от тренда в среднем на одну и ту же величину. Мультипликативным трендом называют временную зависимость, в которой значения параметра отклоняются в положительную и отрицательную стороны от тренда в среднем на одинаковый процент. </w:t>
      </w:r>
      <w:r w:rsidR="00B24773" w:rsidRPr="005062D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D396F" w:rsidRPr="005062D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B24773" w:rsidRPr="005062D7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D2B6C" w:rsidRDefault="001D2B6C" w:rsidP="00F256E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2248" w:rsidRPr="00DF1C28" w:rsidRDefault="00E82248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b/>
          <w:sz w:val="28"/>
          <w:szCs w:val="28"/>
          <w:lang w:val="ru-RU"/>
        </w:rPr>
        <w:t>1.4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057" w:rsidRPr="00DF1C28">
        <w:rPr>
          <w:rFonts w:ascii="Times New Roman" w:hAnsi="Times New Roman" w:cs="Times New Roman"/>
          <w:b/>
          <w:sz w:val="28"/>
          <w:szCs w:val="28"/>
          <w:lang w:val="ru-RU"/>
        </w:rPr>
        <w:t>Метод экспоненциального сглаживания с трендом и сезонностью Хольта - Винтерса</w:t>
      </w:r>
    </w:p>
    <w:p w:rsidR="00157057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Винтерс  развил модель экспоненциального сглаживания с трендом Хольта и добавил в неё сезонность. Преимущество данного метода – это возможность сделать прогноз на длительный период. Но для того чтобы сделать прогноз, например, на 1 год, вам понадобятся данные минимум за 2 полных года, а лучше за 3 - 5 полных лет. </w:t>
      </w:r>
    </w:p>
    <w:p w:rsidR="00AF5778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 Хольта - Винтерса используется для прогнозирования временных рядов, когда в структуре данных есть сложившийся тренд и сезонность.</w:t>
      </w:r>
    </w:p>
    <w:p w:rsidR="00157057" w:rsidRPr="00DF1C28" w:rsidRDefault="00157057" w:rsidP="00157057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Модель прогноза Хольта Винтерса — это 3-х параметрическая модель прогноза, которая учитывает:</w:t>
      </w:r>
    </w:p>
    <w:p w:rsidR="00157057" w:rsidRPr="00DF1C28" w:rsidRDefault="001930FA" w:rsidP="00157057">
      <w:pPr>
        <w:pStyle w:val="ListParagraph"/>
        <w:numPr>
          <w:ilvl w:val="0"/>
          <w:numId w:val="1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157057" w:rsidRPr="00DF1C28">
        <w:rPr>
          <w:rFonts w:ascii="Times New Roman" w:hAnsi="Times New Roman" w:cs="Times New Roman"/>
          <w:sz w:val="28"/>
          <w:szCs w:val="28"/>
          <w:lang w:val="ru-RU"/>
        </w:rPr>
        <w:t>глаженный экспоненциальный ряд;</w:t>
      </w:r>
    </w:p>
    <w:p w:rsidR="00157057" w:rsidRPr="00DF1C28" w:rsidRDefault="001930FA" w:rsidP="00157057">
      <w:pPr>
        <w:pStyle w:val="ListParagraph"/>
        <w:numPr>
          <w:ilvl w:val="0"/>
          <w:numId w:val="1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157057" w:rsidRPr="00DF1C28">
        <w:rPr>
          <w:rFonts w:ascii="Times New Roman" w:hAnsi="Times New Roman" w:cs="Times New Roman"/>
          <w:sz w:val="28"/>
          <w:szCs w:val="28"/>
          <w:lang w:val="ru-RU"/>
        </w:rPr>
        <w:t>ренд;</w:t>
      </w:r>
    </w:p>
    <w:p w:rsidR="00AF5778" w:rsidRPr="00DF1C28" w:rsidRDefault="001930FA" w:rsidP="00157057">
      <w:pPr>
        <w:pStyle w:val="ListParagraph"/>
        <w:numPr>
          <w:ilvl w:val="0"/>
          <w:numId w:val="1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сезонность.</w:t>
      </w:r>
    </w:p>
    <w:p w:rsidR="00647ECB" w:rsidRPr="00DF1C28" w:rsidRDefault="00647ECB" w:rsidP="00647ECB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Этапы расчета прогноза по методу Хольта </w:t>
      </w:r>
      <w:r w:rsidR="007C391F" w:rsidRPr="007C391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Винтерса:</w:t>
      </w:r>
    </w:p>
    <w:p w:rsidR="00647ECB" w:rsidRPr="00C010AC" w:rsidRDefault="00647ECB" w:rsidP="00C010AC">
      <w:pPr>
        <w:pStyle w:val="ListParagraph"/>
        <w:numPr>
          <w:ilvl w:val="0"/>
          <w:numId w:val="3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10AC">
        <w:rPr>
          <w:rFonts w:ascii="Times New Roman" w:hAnsi="Times New Roman" w:cs="Times New Roman"/>
          <w:sz w:val="28"/>
          <w:szCs w:val="28"/>
          <w:lang w:val="ru-RU"/>
        </w:rPr>
        <w:t>Рассчитываем экспоненциально-сглаженный ряд</w:t>
      </w:r>
      <w:r w:rsidR="00C010AC" w:rsidRPr="00C010AC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 (3)</w:t>
      </w:r>
      <w:r w:rsidRPr="00C010A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7ECB" w:rsidRPr="00095B33" w:rsidRDefault="00647ECB" w:rsidP="00C010AC">
      <w:pPr>
        <w:spacing w:line="360" w:lineRule="exact"/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95B3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95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C010AC"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5B3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95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C010AC"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95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t-s</w:t>
      </w:r>
      <w:r w:rsidR="00C010AC"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k)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(L</w:t>
      </w:r>
      <w:r w:rsidRPr="00095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t-1</w:t>
      </w:r>
      <w:r w:rsidR="00C010AC"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5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t-1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95B33" w:rsidRPr="00095B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95B33" w:rsidRPr="00095B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95B33" w:rsidRPr="00095B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95B33" w:rsidRPr="00095B33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647ECB" w:rsidRPr="00C010AC" w:rsidRDefault="00095B33" w:rsidP="00972185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L</w:t>
      </w:r>
      <w:r w:rsidR="00647ECB" w:rsidRPr="00095B3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сглаженная величина на текущий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k – коэффициент сглаживания ряда;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S</w:t>
      </w:r>
      <w:r w:rsidR="00647ECB" w:rsidRPr="00095B3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t-s 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972185" w:rsidRPr="00DF1C28">
        <w:rPr>
          <w:rFonts w:ascii="Times New Roman" w:hAnsi="Times New Roman" w:cs="Times New Roman"/>
          <w:sz w:val="28"/>
          <w:szCs w:val="28"/>
          <w:lang w:val="ru-RU"/>
        </w:rPr>
        <w:t>коэффициент сезонности за этот</w:t>
      </w:r>
      <w:r w:rsidR="00972185">
        <w:rPr>
          <w:rFonts w:ascii="Times New Roman" w:hAnsi="Times New Roman" w:cs="Times New Roman"/>
          <w:sz w:val="28"/>
          <w:szCs w:val="28"/>
          <w:lang w:val="ru-RU"/>
        </w:rPr>
        <w:t xml:space="preserve"> же период в предыдущем сезоне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Y</w:t>
      </w:r>
      <w:r w:rsidR="00647ECB" w:rsidRPr="00095B3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текущее значение ряда (например, объём продаж);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L</w:t>
      </w:r>
      <w:r w:rsidR="00647ECB" w:rsidRPr="00095B3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t-1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– сглаженная величина за предыдущий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T</w:t>
      </w:r>
      <w:r w:rsidR="00647ECB" w:rsidRPr="00095B3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t-1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– значе</w:t>
      </w:r>
      <w:r w:rsidR="00A14A21">
        <w:rPr>
          <w:rFonts w:ascii="Times New Roman" w:hAnsi="Times New Roman" w:cs="Times New Roman"/>
          <w:sz w:val="28"/>
          <w:szCs w:val="28"/>
          <w:lang w:val="ru-RU"/>
        </w:rPr>
        <w:t>ние тренда за предыдущий период.</w:t>
      </w:r>
    </w:p>
    <w:p w:rsidR="00C010AC" w:rsidRDefault="00647ECB" w:rsidP="00C010A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Коэффициент сглаживания ряда k задается вручную и находится в диапазоне от 0 до 1. Для первого периода в начале данных экспоненциально-сглаженный ряд равен первому значению ряда (например, объему продаж за первый месяц) L</w:t>
      </w:r>
      <w:r w:rsidRPr="009721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=Y</w:t>
      </w:r>
      <w:r w:rsidRPr="009721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. Сезонность в первом и втором периоде S</w:t>
      </w:r>
      <w:r w:rsidRPr="009721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t-s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равна 1.</w:t>
      </w:r>
    </w:p>
    <w:p w:rsidR="00647ECB" w:rsidRPr="00C010AC" w:rsidRDefault="00647ECB" w:rsidP="00C010AC">
      <w:pPr>
        <w:pStyle w:val="ListParagraph"/>
        <w:numPr>
          <w:ilvl w:val="0"/>
          <w:numId w:val="3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10AC">
        <w:rPr>
          <w:rFonts w:ascii="Times New Roman" w:hAnsi="Times New Roman" w:cs="Times New Roman"/>
          <w:sz w:val="28"/>
          <w:szCs w:val="28"/>
          <w:lang w:val="ru-RU"/>
        </w:rPr>
        <w:t>Определяем значение тренда</w:t>
      </w:r>
      <w:r w:rsidR="00C010AC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 (4)</w:t>
      </w:r>
      <w:r w:rsidRPr="00C010A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7ECB" w:rsidRPr="00972185" w:rsidRDefault="00647ECB" w:rsidP="00972185">
      <w:pPr>
        <w:spacing w:line="360" w:lineRule="exact"/>
        <w:ind w:left="2124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079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C010AC"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07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A079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5A079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t-1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07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079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t-1</w:t>
      </w:r>
      <w:r w:rsid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:rsidR="00972185" w:rsidRDefault="00C010AC" w:rsidP="00972185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T</w:t>
      </w:r>
      <w:r w:rsidR="00647ECB" w:rsidRPr="00C010A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значение тренда на текущий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b – коэффициент сглаживания тренда;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L</w:t>
      </w:r>
      <w:r w:rsidR="00647ECB" w:rsidRPr="00C010A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экспоненциально сглаженная величина за текущий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L</w:t>
      </w:r>
      <w:r w:rsidR="00647ECB" w:rsidRPr="00C010A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t-1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– экспоненциально сглаженная величина за предыдущий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T</w:t>
      </w:r>
      <w:r w:rsidR="00647ECB" w:rsidRPr="00C010A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t-1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– значение тренда за предыдущий период.</w:t>
      </w:r>
    </w:p>
    <w:p w:rsidR="00647ECB" w:rsidRPr="00DF1C28" w:rsidRDefault="00647ECB" w:rsidP="0097218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Коэффициент сглаживания тренда b задается вручную и находится в диапазоне от 0 до 1. Значение тренда для первого периода равно 0 (T1 =0)</w:t>
      </w:r>
      <w:r w:rsidR="001930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7ECB" w:rsidRPr="00972185" w:rsidRDefault="00647ECB" w:rsidP="00972185">
      <w:pPr>
        <w:pStyle w:val="ListParagraph"/>
        <w:numPr>
          <w:ilvl w:val="0"/>
          <w:numId w:val="3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185">
        <w:rPr>
          <w:rFonts w:ascii="Times New Roman" w:hAnsi="Times New Roman" w:cs="Times New Roman"/>
          <w:sz w:val="28"/>
          <w:szCs w:val="28"/>
          <w:lang w:val="ru-RU"/>
        </w:rPr>
        <w:t>Оцениваем сезонность</w:t>
      </w:r>
      <w:r w:rsidR="00972185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 (5)</w:t>
      </w:r>
      <w:r w:rsidRPr="00972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7ECB" w:rsidRPr="00972185" w:rsidRDefault="00647ECB" w:rsidP="00972185">
      <w:pPr>
        <w:spacing w:line="360" w:lineRule="exact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218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972185" w:rsidRP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218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q)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t-s</w:t>
      </w:r>
      <w:r w:rsidR="009721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>(5)</w:t>
      </w:r>
    </w:p>
    <w:p w:rsidR="00647ECB" w:rsidRDefault="00A14A21" w:rsidP="00A14A21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S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коэффициент сезонности для текущего периода;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q — коэффициент сглаживания сезонности;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Y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текущее значение ряда (например, объём продаж));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L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сглаженная величина за текущий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S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t-s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— коэффициент сезонности за это</w:t>
      </w:r>
      <w:r>
        <w:rPr>
          <w:rFonts w:ascii="Times New Roman" w:hAnsi="Times New Roman" w:cs="Times New Roman"/>
          <w:sz w:val="28"/>
          <w:szCs w:val="28"/>
          <w:lang w:val="ru-RU"/>
        </w:rPr>
        <w:t>т же период в предыдущем сезоне.</w:t>
      </w:r>
    </w:p>
    <w:p w:rsidR="00647ECB" w:rsidRPr="00DF1C28" w:rsidRDefault="00647ECB" w:rsidP="00A14A21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Коэффициенты сезонност</w:t>
      </w:r>
      <w:r w:rsidR="00A14A21">
        <w:rPr>
          <w:rFonts w:ascii="Times New Roman" w:hAnsi="Times New Roman" w:cs="Times New Roman"/>
          <w:sz w:val="28"/>
          <w:szCs w:val="28"/>
          <w:lang w:val="ru-RU"/>
        </w:rPr>
        <w:t>и для первого сезона (года) = 1.</w:t>
      </w:r>
    </w:p>
    <w:p w:rsidR="00647ECB" w:rsidRPr="00A14A21" w:rsidRDefault="00647ECB" w:rsidP="00A14A21">
      <w:pPr>
        <w:pStyle w:val="ListParagraph"/>
        <w:numPr>
          <w:ilvl w:val="0"/>
          <w:numId w:val="3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4A21">
        <w:rPr>
          <w:rFonts w:ascii="Times New Roman" w:hAnsi="Times New Roman" w:cs="Times New Roman"/>
          <w:sz w:val="28"/>
          <w:szCs w:val="28"/>
          <w:lang w:val="ru-RU"/>
        </w:rPr>
        <w:t xml:space="preserve"> Делаем прогноз</w:t>
      </w:r>
      <w:r w:rsidR="00A14A21" w:rsidRPr="00A14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4A21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A14A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14A21">
        <w:rPr>
          <w:rFonts w:ascii="Times New Roman" w:hAnsi="Times New Roman" w:cs="Times New Roman"/>
          <w:sz w:val="28"/>
          <w:szCs w:val="28"/>
          <w:lang w:val="ru-RU"/>
        </w:rPr>
        <w:t xml:space="preserve"> периодов вперед</w:t>
      </w:r>
      <w:r w:rsidR="00A14A21" w:rsidRPr="00A14A21">
        <w:rPr>
          <w:rFonts w:ascii="Times New Roman" w:hAnsi="Times New Roman" w:cs="Times New Roman"/>
          <w:sz w:val="28"/>
          <w:szCs w:val="28"/>
          <w:lang w:val="ru-RU"/>
        </w:rPr>
        <w:t>, используя формулу (6)</w:t>
      </w:r>
      <w:r w:rsidRPr="00A14A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7ECB" w:rsidRPr="00A14A21" w:rsidRDefault="00647ECB" w:rsidP="00A14A21">
      <w:pPr>
        <w:spacing w:after="0" w:line="360" w:lineRule="exact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en-US"/>
        </w:rPr>
        <w:t>Ŷ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t+p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(L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t-s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14A2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14A2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14A2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14A2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>(6)</w:t>
      </w:r>
    </w:p>
    <w:p w:rsidR="00AF5778" w:rsidRPr="00DF1C28" w:rsidRDefault="00A14A21" w:rsidP="00A14A21">
      <w:pPr>
        <w:spacing w:before="240"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Ŷ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+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прогноз по методу Хольта-Винтерса на </w:t>
      </w:r>
      <w:r w:rsidR="00647ECB" w:rsidRPr="00DF1C2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периодов вперед;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экспоненциально сглаженная величина за последний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порядковый номер периода, на который делаем прогноз;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тренд за последний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— коэффициент сезонности за этот же период в последнем сезоне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7ECB" w:rsidRPr="00DF1C28" w:rsidRDefault="00647ECB" w:rsidP="00A14A21">
      <w:pPr>
        <w:spacing w:before="24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При появлении новых данных прогноз по методу Хольта - Винтерса желательно пересчитать для уточнения ряда, тренда и сезонности.  Также при подготовке данных для прогноза всегда стоит очищать данные от факторов, которые в прогнозном периоде не повторятся (например, прирост продаж по крупной акции) или учитывать запланированные факторы, которые дадут дополнительный прирост продаж (например, ввод продукции в сеть или проведение мероприятия по стимулированию сбыта).</w:t>
      </w:r>
    </w:p>
    <w:p w:rsidR="00647ECB" w:rsidRPr="00DF1C28" w:rsidRDefault="005C352C" w:rsidP="00A14A21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Этапы оценки точности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модели Хольта - Винтерса и подобра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нных оптимальных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коэффициенты сглаживания для ряда, тренда и сезонности:</w:t>
      </w:r>
    </w:p>
    <w:p w:rsidR="00647ECB" w:rsidRPr="00DF1C28" w:rsidRDefault="00647ECB" w:rsidP="00A14A21">
      <w:pPr>
        <w:pStyle w:val="ListParagraph"/>
        <w:numPr>
          <w:ilvl w:val="0"/>
          <w:numId w:val="21"/>
        </w:numPr>
        <w:spacing w:before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Рассчитываем прогноз на 1 период вперед для каждого месяца , когда продажи нам известны. Прогноз для оценки модели в первом и втором году (сезоне)  = значению экспоненциально-сглаженного ряда за предыдущий период + значение тренда за предыдущий период. (значение тренда мы не умножаем на p, т.к. прогноз делаем на 1 период, а в этом случае p</w:t>
      </w:r>
      <w:r w:rsidR="00C65F05" w:rsidRPr="00C65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C65F05" w:rsidRPr="00C65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1). Прогноз для третьего года (сезона)  = (значение экспоненциально-сглаженного ряда за предыдущий период + значение тренда за предыдущий период) умножить на коэффициент сезонности этого периода в предыдущем сезоне.</w:t>
      </w:r>
    </w:p>
    <w:p w:rsidR="005C352C" w:rsidRPr="00DF1C28" w:rsidRDefault="005C352C" w:rsidP="00A14A21">
      <w:pPr>
        <w:pStyle w:val="ListParagraph"/>
        <w:numPr>
          <w:ilvl w:val="0"/>
          <w:numId w:val="21"/>
        </w:numPr>
        <w:spacing w:before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Рассчитаем ошибку модели = из фактических данных вычитаем прогноз на этот период.</w:t>
      </w:r>
    </w:p>
    <w:p w:rsidR="005C352C" w:rsidRPr="00DF1C28" w:rsidRDefault="005C352C" w:rsidP="00A14A21">
      <w:pPr>
        <w:pStyle w:val="ListParagraph"/>
        <w:numPr>
          <w:ilvl w:val="0"/>
          <w:numId w:val="21"/>
        </w:numPr>
        <w:spacing w:before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Определим отклонение ошибки модели от прогнозной модели =  Отношение ошибки модели в квадрате к фактическому значению в квадрате.</w:t>
      </w:r>
    </w:p>
    <w:p w:rsidR="00A14A21" w:rsidRDefault="005C352C" w:rsidP="00A14A21">
      <w:pPr>
        <w:pStyle w:val="ListParagraph"/>
        <w:numPr>
          <w:ilvl w:val="0"/>
          <w:numId w:val="21"/>
        </w:numPr>
        <w:spacing w:before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Рассчитаем точность прогноза = единица минус среднее значение отклонений.</w:t>
      </w:r>
    </w:p>
    <w:p w:rsidR="007C391F" w:rsidRPr="00CA3080" w:rsidRDefault="005C352C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4A21">
        <w:rPr>
          <w:rFonts w:ascii="Times New Roman" w:hAnsi="Times New Roman" w:cs="Times New Roman"/>
          <w:sz w:val="28"/>
          <w:szCs w:val="28"/>
          <w:lang w:val="ru-RU"/>
        </w:rPr>
        <w:t xml:space="preserve">Для подбора коэффициентов сглаживания ряда, тренда и сезонности k, b и q, при которых прогноз будет максимально точным, нам необходимо последовательно перебрать все значения k, b и q в диапазоне от 0 до 1 и найти </w:t>
      </w:r>
      <w:r w:rsidRPr="00A14A21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такое сочетание, при котором точность прогноза будет максимальна</w:t>
      </w:r>
      <w:r w:rsidR="00A14A21">
        <w:rPr>
          <w:rFonts w:ascii="Times New Roman" w:hAnsi="Times New Roman" w:cs="Times New Roman"/>
          <w:sz w:val="28"/>
          <w:szCs w:val="28"/>
          <w:lang w:val="ru-RU"/>
        </w:rPr>
        <w:t xml:space="preserve"> приближена к 100 процентам</w:t>
      </w:r>
      <w:r w:rsidRPr="00A14A2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AD396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B24773" w:rsidRPr="00CA3080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C634BF" w:rsidRPr="00CA3080">
        <w:rPr>
          <w:rFonts w:ascii="Times New Roman" w:hAnsi="Times New Roman" w:cs="Times New Roman"/>
          <w:sz w:val="28"/>
          <w:szCs w:val="28"/>
          <w:lang w:val="ru-RU"/>
        </w:rPr>
        <w:t>[7]</w:t>
      </w: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3080" w:rsidRDefault="00CA3080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3080" w:rsidRDefault="00CA3080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3080" w:rsidRDefault="00CA3080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3080" w:rsidRDefault="00CA3080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Pr="00A14A21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24235" w:rsidRPr="0093018A" w:rsidRDefault="00AF2813" w:rsidP="00B3374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F7AC8" w:rsidRPr="0093018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sectPr w:rsidR="00224235" w:rsidRPr="0093018A" w:rsidSect="00D5104B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556" w:rsidRDefault="005E4556" w:rsidP="00F60C2C">
      <w:pPr>
        <w:spacing w:after="0" w:line="240" w:lineRule="auto"/>
      </w:pPr>
      <w:r>
        <w:separator/>
      </w:r>
    </w:p>
  </w:endnote>
  <w:endnote w:type="continuationSeparator" w:id="0">
    <w:p w:rsidR="005E4556" w:rsidRDefault="005E4556" w:rsidP="00F6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3C7" w:rsidRPr="00D5104B" w:rsidRDefault="000F13C7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/>
      </w:rPr>
    </w:pPr>
    <w:r w:rsidRPr="00D5104B">
      <w:rPr>
        <w:caps/>
        <w:color w:val="000000"/>
      </w:rPr>
      <w:fldChar w:fldCharType="begin"/>
    </w:r>
    <w:r w:rsidRPr="00D5104B">
      <w:rPr>
        <w:caps/>
        <w:color w:val="000000"/>
      </w:rPr>
      <w:instrText xml:space="preserve"> PAGE   \* MERGEFORMAT </w:instrText>
    </w:r>
    <w:r w:rsidRPr="00D5104B">
      <w:rPr>
        <w:caps/>
        <w:color w:val="000000"/>
      </w:rPr>
      <w:fldChar w:fldCharType="separate"/>
    </w:r>
    <w:r w:rsidR="00B33743">
      <w:rPr>
        <w:caps/>
        <w:noProof/>
        <w:color w:val="000000"/>
      </w:rPr>
      <w:t>10</w:t>
    </w:r>
    <w:r w:rsidRPr="00D5104B">
      <w:rPr>
        <w:caps/>
        <w:noProof/>
        <w:color w:val="000000"/>
      </w:rPr>
      <w:fldChar w:fldCharType="end"/>
    </w:r>
  </w:p>
  <w:p w:rsidR="000F13C7" w:rsidRDefault="000F1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556" w:rsidRDefault="005E4556" w:rsidP="00F60C2C">
      <w:pPr>
        <w:spacing w:after="0" w:line="240" w:lineRule="auto"/>
      </w:pPr>
      <w:r>
        <w:separator/>
      </w:r>
    </w:p>
  </w:footnote>
  <w:footnote w:type="continuationSeparator" w:id="0">
    <w:p w:rsidR="005E4556" w:rsidRDefault="005E4556" w:rsidP="00F6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6C01"/>
    <w:multiLevelType w:val="hybridMultilevel"/>
    <w:tmpl w:val="6DBE8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585"/>
    <w:multiLevelType w:val="multilevel"/>
    <w:tmpl w:val="9760BC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504058"/>
    <w:multiLevelType w:val="hybridMultilevel"/>
    <w:tmpl w:val="48EE4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82A10"/>
    <w:multiLevelType w:val="hybridMultilevel"/>
    <w:tmpl w:val="E92CCFC0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335E81"/>
    <w:multiLevelType w:val="hybridMultilevel"/>
    <w:tmpl w:val="1B9ED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218C3"/>
    <w:multiLevelType w:val="hybridMultilevel"/>
    <w:tmpl w:val="561E16EA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1AB13BE"/>
    <w:multiLevelType w:val="hybridMultilevel"/>
    <w:tmpl w:val="4D54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01896"/>
    <w:multiLevelType w:val="hybridMultilevel"/>
    <w:tmpl w:val="60BEAD34"/>
    <w:lvl w:ilvl="0" w:tplc="4DAAF026">
      <w:start w:val="11"/>
      <w:numFmt w:val="decimal"/>
      <w:lvlText w:val="%1)"/>
      <w:lvlJc w:val="left"/>
      <w:pPr>
        <w:ind w:left="750" w:hanging="39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A08E7"/>
    <w:multiLevelType w:val="hybridMultilevel"/>
    <w:tmpl w:val="7E145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155A1"/>
    <w:multiLevelType w:val="hybridMultilevel"/>
    <w:tmpl w:val="9A6E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31DEE"/>
    <w:multiLevelType w:val="hybridMultilevel"/>
    <w:tmpl w:val="18DC34E6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CD46B0"/>
    <w:multiLevelType w:val="hybridMultilevel"/>
    <w:tmpl w:val="CA780958"/>
    <w:lvl w:ilvl="0" w:tplc="B70263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3E85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002C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8A07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0464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E68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C2D3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A814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468B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AD060DF"/>
    <w:multiLevelType w:val="hybridMultilevel"/>
    <w:tmpl w:val="4D647C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AD10C96"/>
    <w:multiLevelType w:val="hybridMultilevel"/>
    <w:tmpl w:val="09B0E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23B6EB8"/>
    <w:multiLevelType w:val="hybridMultilevel"/>
    <w:tmpl w:val="D3DEA5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C7DAF"/>
    <w:multiLevelType w:val="hybridMultilevel"/>
    <w:tmpl w:val="0AE8A6D2"/>
    <w:lvl w:ilvl="0" w:tplc="E08E4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7911F8"/>
    <w:multiLevelType w:val="hybridMultilevel"/>
    <w:tmpl w:val="8C8C5E20"/>
    <w:lvl w:ilvl="0" w:tplc="B64860C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E2098"/>
    <w:multiLevelType w:val="hybridMultilevel"/>
    <w:tmpl w:val="E77071B2"/>
    <w:lvl w:ilvl="0" w:tplc="788ADC1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10AF1"/>
    <w:multiLevelType w:val="hybridMultilevel"/>
    <w:tmpl w:val="03D2F80C"/>
    <w:lvl w:ilvl="0" w:tplc="ACC808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E41B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683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468A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B01F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8070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92ED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E266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D252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0B55B55"/>
    <w:multiLevelType w:val="hybridMultilevel"/>
    <w:tmpl w:val="25721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355A4"/>
    <w:multiLevelType w:val="hybridMultilevel"/>
    <w:tmpl w:val="E5DCBF7E"/>
    <w:lvl w:ilvl="0" w:tplc="804436D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69B28D0"/>
    <w:multiLevelType w:val="hybridMultilevel"/>
    <w:tmpl w:val="F872E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F4138"/>
    <w:multiLevelType w:val="hybridMultilevel"/>
    <w:tmpl w:val="A3FA4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4648A6"/>
    <w:multiLevelType w:val="hybridMultilevel"/>
    <w:tmpl w:val="1E7E11E2"/>
    <w:lvl w:ilvl="0" w:tplc="6B88BA86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12575C3"/>
    <w:multiLevelType w:val="hybridMultilevel"/>
    <w:tmpl w:val="E988A232"/>
    <w:lvl w:ilvl="0" w:tplc="DD942D3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41E6C"/>
    <w:multiLevelType w:val="hybridMultilevel"/>
    <w:tmpl w:val="9E129078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97A18B7"/>
    <w:multiLevelType w:val="hybridMultilevel"/>
    <w:tmpl w:val="B77E0D54"/>
    <w:lvl w:ilvl="0" w:tplc="21287B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33AB1"/>
    <w:multiLevelType w:val="hybridMultilevel"/>
    <w:tmpl w:val="D2E4F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DF664C"/>
    <w:multiLevelType w:val="hybridMultilevel"/>
    <w:tmpl w:val="BF186E86"/>
    <w:lvl w:ilvl="0" w:tplc="47FE65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114400C"/>
    <w:multiLevelType w:val="hybridMultilevel"/>
    <w:tmpl w:val="820222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2507C65"/>
    <w:multiLevelType w:val="hybridMultilevel"/>
    <w:tmpl w:val="1BEA66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2903459"/>
    <w:multiLevelType w:val="hybridMultilevel"/>
    <w:tmpl w:val="DF1231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73F70"/>
    <w:multiLevelType w:val="hybridMultilevel"/>
    <w:tmpl w:val="1C820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2B7D6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A4669"/>
    <w:multiLevelType w:val="hybridMultilevel"/>
    <w:tmpl w:val="ECD68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14580"/>
    <w:multiLevelType w:val="hybridMultilevel"/>
    <w:tmpl w:val="2228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441C05"/>
    <w:multiLevelType w:val="hybridMultilevel"/>
    <w:tmpl w:val="340654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8490025"/>
    <w:multiLevelType w:val="hybridMultilevel"/>
    <w:tmpl w:val="5E5C7CEE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A297986"/>
    <w:multiLevelType w:val="hybridMultilevel"/>
    <w:tmpl w:val="D77E7C3E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702F9"/>
    <w:multiLevelType w:val="hybridMultilevel"/>
    <w:tmpl w:val="34CE3FBA"/>
    <w:lvl w:ilvl="0" w:tplc="E6E43E88">
      <w:start w:val="1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34ECA"/>
    <w:multiLevelType w:val="hybridMultilevel"/>
    <w:tmpl w:val="70805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C6223"/>
    <w:multiLevelType w:val="hybridMultilevel"/>
    <w:tmpl w:val="6CE88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3F7168"/>
    <w:multiLevelType w:val="hybridMultilevel"/>
    <w:tmpl w:val="2A00B5CC"/>
    <w:lvl w:ilvl="0" w:tplc="F1C000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AC83028"/>
    <w:multiLevelType w:val="hybridMultilevel"/>
    <w:tmpl w:val="8162EEE0"/>
    <w:lvl w:ilvl="0" w:tplc="43B0294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6702A"/>
    <w:multiLevelType w:val="hybridMultilevel"/>
    <w:tmpl w:val="F2C875E4"/>
    <w:lvl w:ilvl="0" w:tplc="B54E19EC">
      <w:start w:val="1"/>
      <w:numFmt w:val="lowerRoman"/>
      <w:lvlText w:val="%1)"/>
      <w:lvlJc w:val="left"/>
      <w:pPr>
        <w:ind w:left="21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4" w15:restartNumberingAfterBreak="0">
    <w:nsid w:val="7D4E5B1D"/>
    <w:multiLevelType w:val="hybridMultilevel"/>
    <w:tmpl w:val="52E2326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4"/>
  </w:num>
  <w:num w:numId="3">
    <w:abstractNumId w:val="37"/>
  </w:num>
  <w:num w:numId="4">
    <w:abstractNumId w:val="38"/>
  </w:num>
  <w:num w:numId="5">
    <w:abstractNumId w:val="11"/>
  </w:num>
  <w:num w:numId="6">
    <w:abstractNumId w:val="6"/>
  </w:num>
  <w:num w:numId="7">
    <w:abstractNumId w:val="34"/>
  </w:num>
  <w:num w:numId="8">
    <w:abstractNumId w:val="39"/>
  </w:num>
  <w:num w:numId="9">
    <w:abstractNumId w:val="4"/>
  </w:num>
  <w:num w:numId="10">
    <w:abstractNumId w:val="21"/>
  </w:num>
  <w:num w:numId="11">
    <w:abstractNumId w:val="0"/>
  </w:num>
  <w:num w:numId="12">
    <w:abstractNumId w:val="1"/>
  </w:num>
  <w:num w:numId="13">
    <w:abstractNumId w:val="32"/>
  </w:num>
  <w:num w:numId="14">
    <w:abstractNumId w:val="33"/>
  </w:num>
  <w:num w:numId="15">
    <w:abstractNumId w:val="41"/>
  </w:num>
  <w:num w:numId="16">
    <w:abstractNumId w:val="12"/>
  </w:num>
  <w:num w:numId="17">
    <w:abstractNumId w:val="35"/>
  </w:num>
  <w:num w:numId="18">
    <w:abstractNumId w:val="13"/>
  </w:num>
  <w:num w:numId="19">
    <w:abstractNumId w:val="29"/>
  </w:num>
  <w:num w:numId="20">
    <w:abstractNumId w:val="30"/>
  </w:num>
  <w:num w:numId="21">
    <w:abstractNumId w:val="16"/>
  </w:num>
  <w:num w:numId="22">
    <w:abstractNumId w:val="22"/>
  </w:num>
  <w:num w:numId="23">
    <w:abstractNumId w:val="17"/>
  </w:num>
  <w:num w:numId="24">
    <w:abstractNumId w:val="26"/>
  </w:num>
  <w:num w:numId="25">
    <w:abstractNumId w:val="10"/>
  </w:num>
  <w:num w:numId="26">
    <w:abstractNumId w:val="5"/>
  </w:num>
  <w:num w:numId="27">
    <w:abstractNumId w:val="36"/>
  </w:num>
  <w:num w:numId="28">
    <w:abstractNumId w:val="20"/>
  </w:num>
  <w:num w:numId="29">
    <w:abstractNumId w:val="43"/>
  </w:num>
  <w:num w:numId="30">
    <w:abstractNumId w:val="25"/>
  </w:num>
  <w:num w:numId="31">
    <w:abstractNumId w:val="42"/>
  </w:num>
  <w:num w:numId="32">
    <w:abstractNumId w:val="28"/>
  </w:num>
  <w:num w:numId="33">
    <w:abstractNumId w:val="14"/>
  </w:num>
  <w:num w:numId="34">
    <w:abstractNumId w:val="31"/>
  </w:num>
  <w:num w:numId="35">
    <w:abstractNumId w:val="3"/>
  </w:num>
  <w:num w:numId="36">
    <w:abstractNumId w:val="9"/>
  </w:num>
  <w:num w:numId="37">
    <w:abstractNumId w:val="27"/>
  </w:num>
  <w:num w:numId="38">
    <w:abstractNumId w:val="15"/>
  </w:num>
  <w:num w:numId="39">
    <w:abstractNumId w:val="18"/>
  </w:num>
  <w:num w:numId="40">
    <w:abstractNumId w:val="23"/>
  </w:num>
  <w:num w:numId="41">
    <w:abstractNumId w:val="40"/>
  </w:num>
  <w:num w:numId="42">
    <w:abstractNumId w:val="7"/>
  </w:num>
  <w:num w:numId="43">
    <w:abstractNumId w:val="2"/>
  </w:num>
  <w:num w:numId="44">
    <w:abstractNumId w:val="1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20"/>
    <w:rsid w:val="00010122"/>
    <w:rsid w:val="00011230"/>
    <w:rsid w:val="00024867"/>
    <w:rsid w:val="00024A58"/>
    <w:rsid w:val="000310C5"/>
    <w:rsid w:val="00035631"/>
    <w:rsid w:val="000518D8"/>
    <w:rsid w:val="0005231D"/>
    <w:rsid w:val="0007411F"/>
    <w:rsid w:val="00081C54"/>
    <w:rsid w:val="000912A7"/>
    <w:rsid w:val="00095B33"/>
    <w:rsid w:val="000A24B5"/>
    <w:rsid w:val="000B4272"/>
    <w:rsid w:val="000C1FB5"/>
    <w:rsid w:val="000C3901"/>
    <w:rsid w:val="000D5151"/>
    <w:rsid w:val="000D7D4B"/>
    <w:rsid w:val="000E5887"/>
    <w:rsid w:val="000F13C7"/>
    <w:rsid w:val="000F7415"/>
    <w:rsid w:val="001055A6"/>
    <w:rsid w:val="001417DC"/>
    <w:rsid w:val="00157057"/>
    <w:rsid w:val="001574F2"/>
    <w:rsid w:val="00166D8F"/>
    <w:rsid w:val="00171386"/>
    <w:rsid w:val="001930FA"/>
    <w:rsid w:val="001C2885"/>
    <w:rsid w:val="001D071B"/>
    <w:rsid w:val="001D2B6C"/>
    <w:rsid w:val="001F3F3D"/>
    <w:rsid w:val="001F77BD"/>
    <w:rsid w:val="00216400"/>
    <w:rsid w:val="00222435"/>
    <w:rsid w:val="00224235"/>
    <w:rsid w:val="002249B8"/>
    <w:rsid w:val="002418C2"/>
    <w:rsid w:val="002670C7"/>
    <w:rsid w:val="00271B73"/>
    <w:rsid w:val="00277205"/>
    <w:rsid w:val="002B0A13"/>
    <w:rsid w:val="002D5AF8"/>
    <w:rsid w:val="002E1F88"/>
    <w:rsid w:val="003207EB"/>
    <w:rsid w:val="0033330A"/>
    <w:rsid w:val="003645DF"/>
    <w:rsid w:val="0036708D"/>
    <w:rsid w:val="00397E3A"/>
    <w:rsid w:val="003C4688"/>
    <w:rsid w:val="003C7105"/>
    <w:rsid w:val="003D377B"/>
    <w:rsid w:val="003E2400"/>
    <w:rsid w:val="003E4BA7"/>
    <w:rsid w:val="003E7ECC"/>
    <w:rsid w:val="003F0AC6"/>
    <w:rsid w:val="003F7AC8"/>
    <w:rsid w:val="0040312B"/>
    <w:rsid w:val="00411A98"/>
    <w:rsid w:val="004277A1"/>
    <w:rsid w:val="004277D7"/>
    <w:rsid w:val="0043152A"/>
    <w:rsid w:val="00456336"/>
    <w:rsid w:val="00464CF5"/>
    <w:rsid w:val="004755E0"/>
    <w:rsid w:val="00493C89"/>
    <w:rsid w:val="0049422F"/>
    <w:rsid w:val="00494BBF"/>
    <w:rsid w:val="004A0D03"/>
    <w:rsid w:val="004C0388"/>
    <w:rsid w:val="0050575E"/>
    <w:rsid w:val="005062D7"/>
    <w:rsid w:val="00512B9B"/>
    <w:rsid w:val="0052107B"/>
    <w:rsid w:val="0052343B"/>
    <w:rsid w:val="005254FA"/>
    <w:rsid w:val="005315F5"/>
    <w:rsid w:val="00532E75"/>
    <w:rsid w:val="005403F9"/>
    <w:rsid w:val="0054104E"/>
    <w:rsid w:val="00576D9B"/>
    <w:rsid w:val="00583605"/>
    <w:rsid w:val="005A0796"/>
    <w:rsid w:val="005B776E"/>
    <w:rsid w:val="005C17A3"/>
    <w:rsid w:val="005C352C"/>
    <w:rsid w:val="005C5167"/>
    <w:rsid w:val="005C5574"/>
    <w:rsid w:val="005C762E"/>
    <w:rsid w:val="005D71C7"/>
    <w:rsid w:val="005E4556"/>
    <w:rsid w:val="00624740"/>
    <w:rsid w:val="00634CC5"/>
    <w:rsid w:val="00647ECB"/>
    <w:rsid w:val="00654775"/>
    <w:rsid w:val="006665A7"/>
    <w:rsid w:val="00676242"/>
    <w:rsid w:val="00690E17"/>
    <w:rsid w:val="00691CAA"/>
    <w:rsid w:val="006B519B"/>
    <w:rsid w:val="006F0487"/>
    <w:rsid w:val="006F4B27"/>
    <w:rsid w:val="006F66D7"/>
    <w:rsid w:val="0070196A"/>
    <w:rsid w:val="00702C7C"/>
    <w:rsid w:val="0072339A"/>
    <w:rsid w:val="00726BFB"/>
    <w:rsid w:val="007361B8"/>
    <w:rsid w:val="007563FC"/>
    <w:rsid w:val="007570B1"/>
    <w:rsid w:val="007963E6"/>
    <w:rsid w:val="007A5B15"/>
    <w:rsid w:val="007B6375"/>
    <w:rsid w:val="007C391F"/>
    <w:rsid w:val="007E2D3C"/>
    <w:rsid w:val="007E78FE"/>
    <w:rsid w:val="007F2357"/>
    <w:rsid w:val="007F64F9"/>
    <w:rsid w:val="00814BFE"/>
    <w:rsid w:val="00815CD3"/>
    <w:rsid w:val="008333C9"/>
    <w:rsid w:val="00845536"/>
    <w:rsid w:val="00867319"/>
    <w:rsid w:val="00872C67"/>
    <w:rsid w:val="0089445A"/>
    <w:rsid w:val="008A764F"/>
    <w:rsid w:val="00915DDE"/>
    <w:rsid w:val="0093018A"/>
    <w:rsid w:val="00945BA4"/>
    <w:rsid w:val="00947C4D"/>
    <w:rsid w:val="00952E08"/>
    <w:rsid w:val="00972185"/>
    <w:rsid w:val="009A10F1"/>
    <w:rsid w:val="009B2706"/>
    <w:rsid w:val="009D2F15"/>
    <w:rsid w:val="009D7245"/>
    <w:rsid w:val="009D765D"/>
    <w:rsid w:val="00A13794"/>
    <w:rsid w:val="00A14A21"/>
    <w:rsid w:val="00A16C8A"/>
    <w:rsid w:val="00A3132A"/>
    <w:rsid w:val="00A40D36"/>
    <w:rsid w:val="00A4500C"/>
    <w:rsid w:val="00A57EA5"/>
    <w:rsid w:val="00A64CC1"/>
    <w:rsid w:val="00A72D08"/>
    <w:rsid w:val="00AC4FC8"/>
    <w:rsid w:val="00AD396F"/>
    <w:rsid w:val="00AE0D93"/>
    <w:rsid w:val="00AF2813"/>
    <w:rsid w:val="00AF5778"/>
    <w:rsid w:val="00B00C95"/>
    <w:rsid w:val="00B1109F"/>
    <w:rsid w:val="00B2058A"/>
    <w:rsid w:val="00B24773"/>
    <w:rsid w:val="00B33743"/>
    <w:rsid w:val="00B4308A"/>
    <w:rsid w:val="00B63161"/>
    <w:rsid w:val="00B87BA7"/>
    <w:rsid w:val="00BC3652"/>
    <w:rsid w:val="00BE3845"/>
    <w:rsid w:val="00BE4F8B"/>
    <w:rsid w:val="00BF34A3"/>
    <w:rsid w:val="00C010AC"/>
    <w:rsid w:val="00C062A9"/>
    <w:rsid w:val="00C33106"/>
    <w:rsid w:val="00C33B68"/>
    <w:rsid w:val="00C40029"/>
    <w:rsid w:val="00C61EF0"/>
    <w:rsid w:val="00C634BF"/>
    <w:rsid w:val="00C65F05"/>
    <w:rsid w:val="00C81005"/>
    <w:rsid w:val="00CA3080"/>
    <w:rsid w:val="00CA4D26"/>
    <w:rsid w:val="00CC5BF3"/>
    <w:rsid w:val="00CD0E99"/>
    <w:rsid w:val="00CD2FC3"/>
    <w:rsid w:val="00D14095"/>
    <w:rsid w:val="00D1721E"/>
    <w:rsid w:val="00D31F90"/>
    <w:rsid w:val="00D332EB"/>
    <w:rsid w:val="00D36760"/>
    <w:rsid w:val="00D5104B"/>
    <w:rsid w:val="00D67753"/>
    <w:rsid w:val="00D70FE7"/>
    <w:rsid w:val="00D770FE"/>
    <w:rsid w:val="00D776E0"/>
    <w:rsid w:val="00D821F5"/>
    <w:rsid w:val="00D823B2"/>
    <w:rsid w:val="00D84F50"/>
    <w:rsid w:val="00D8574A"/>
    <w:rsid w:val="00D9152A"/>
    <w:rsid w:val="00DB6AFE"/>
    <w:rsid w:val="00DC5C78"/>
    <w:rsid w:val="00DE42F9"/>
    <w:rsid w:val="00DF1C28"/>
    <w:rsid w:val="00DF7C2F"/>
    <w:rsid w:val="00E1548D"/>
    <w:rsid w:val="00E27A58"/>
    <w:rsid w:val="00E733A7"/>
    <w:rsid w:val="00E767D1"/>
    <w:rsid w:val="00E82248"/>
    <w:rsid w:val="00E932B7"/>
    <w:rsid w:val="00EA2BA1"/>
    <w:rsid w:val="00EA4AB1"/>
    <w:rsid w:val="00EC1537"/>
    <w:rsid w:val="00EC4C53"/>
    <w:rsid w:val="00ED0F40"/>
    <w:rsid w:val="00EE1820"/>
    <w:rsid w:val="00EE3866"/>
    <w:rsid w:val="00EE62C5"/>
    <w:rsid w:val="00EF740B"/>
    <w:rsid w:val="00F10FC2"/>
    <w:rsid w:val="00F212AA"/>
    <w:rsid w:val="00F256EC"/>
    <w:rsid w:val="00F46047"/>
    <w:rsid w:val="00F53ED4"/>
    <w:rsid w:val="00F60C2C"/>
    <w:rsid w:val="00F736B1"/>
    <w:rsid w:val="00F93122"/>
    <w:rsid w:val="00FD07B5"/>
    <w:rsid w:val="00F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DA864-82CB-45D8-B378-E2B06CC0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2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4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13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D36760"/>
    <w:rPr>
      <w:i/>
      <w:iCs/>
    </w:rPr>
  </w:style>
  <w:style w:type="paragraph" w:styleId="NormalWeb">
    <w:name w:val="Normal (Web)"/>
    <w:basedOn w:val="Normal"/>
    <w:uiPriority w:val="99"/>
    <w:unhideWhenUsed/>
    <w:rsid w:val="00C4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b">
    <w:name w:val="bb"/>
    <w:basedOn w:val="DefaultParagraphFont"/>
    <w:rsid w:val="00C40029"/>
  </w:style>
  <w:style w:type="character" w:styleId="Strong">
    <w:name w:val="Strong"/>
    <w:basedOn w:val="DefaultParagraphFont"/>
    <w:uiPriority w:val="22"/>
    <w:qFormat/>
    <w:rsid w:val="00C40029"/>
    <w:rPr>
      <w:b/>
      <w:bCs/>
    </w:rPr>
  </w:style>
  <w:style w:type="character" w:styleId="Hyperlink">
    <w:name w:val="Hyperlink"/>
    <w:basedOn w:val="DefaultParagraphFont"/>
    <w:uiPriority w:val="99"/>
    <w:unhideWhenUsed/>
    <w:rsid w:val="005C352C"/>
    <w:rPr>
      <w:color w:val="0000FF" w:themeColor="hyperlink"/>
      <w:u w:val="single"/>
    </w:rPr>
  </w:style>
  <w:style w:type="character" w:customStyle="1" w:styleId="1">
    <w:name w:val="Упомянуть1"/>
    <w:basedOn w:val="DefaultParagraphFont"/>
    <w:uiPriority w:val="99"/>
    <w:semiHidden/>
    <w:unhideWhenUsed/>
    <w:rsid w:val="005C352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C2C"/>
  </w:style>
  <w:style w:type="paragraph" w:styleId="Footer">
    <w:name w:val="footer"/>
    <w:basedOn w:val="Normal"/>
    <w:link w:val="Foot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C2C"/>
  </w:style>
  <w:style w:type="character" w:styleId="PlaceholderText">
    <w:name w:val="Placeholder Text"/>
    <w:basedOn w:val="DefaultParagraphFont"/>
    <w:uiPriority w:val="99"/>
    <w:semiHidden/>
    <w:rsid w:val="00EE62C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634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5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8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9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9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3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8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3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A73B8-C6DA-49C9-9104-22EC12FE6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2369</Words>
  <Characters>13506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Natik</dc:creator>
  <cp:keywords/>
  <dc:description/>
  <cp:lastModifiedBy>Natallia Mireyka</cp:lastModifiedBy>
  <cp:revision>60</cp:revision>
  <cp:lastPrinted>2017-03-02T10:15:00Z</cp:lastPrinted>
  <dcterms:created xsi:type="dcterms:W3CDTF">2017-03-02T06:14:00Z</dcterms:created>
  <dcterms:modified xsi:type="dcterms:W3CDTF">2017-05-03T17:02:00Z</dcterms:modified>
</cp:coreProperties>
</file>