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778" w:rsidRPr="001D2B6C" w:rsidRDefault="00AF5778" w:rsidP="001D2B6C">
      <w:pPr>
        <w:spacing w:line="360" w:lineRule="exact"/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2B6C">
        <w:rPr>
          <w:rFonts w:ascii="Times New Roman" w:hAnsi="Times New Roman" w:cs="Times New Roman"/>
          <w:b/>
          <w:sz w:val="28"/>
          <w:szCs w:val="28"/>
          <w:lang w:val="ru-RU"/>
        </w:rPr>
        <w:t>1 МАТЕМАТИЧЕСКИЕ МОДЕЛИ И ПРИНЦИПЫ ПРОГНОЗИРОВАНИЯ ПРОДАЖ</w:t>
      </w:r>
    </w:p>
    <w:p w:rsidR="00AF5778" w:rsidRPr="00DF1C28" w:rsidRDefault="00AF5778" w:rsidP="00AF577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Прогнозирование — это </w:t>
      </w:r>
      <w:r w:rsidR="00A91DC7">
        <w:rPr>
          <w:rFonts w:ascii="Times New Roman" w:hAnsi="Times New Roman" w:cs="Times New Roman"/>
          <w:sz w:val="28"/>
          <w:szCs w:val="28"/>
          <w:lang w:val="ru-RU"/>
        </w:rPr>
        <w:t>процесс предугадивания будущего на основании данных из прошлого и настоящего, чаще всего путом анализа тенденций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; в узком значении — </w:t>
      </w:r>
      <w:r w:rsidR="00A91DC7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специальное научное исследование конкретных перспектив развития какого-либо процесса.</w:t>
      </w:r>
    </w:p>
    <w:p w:rsidR="00AF5778" w:rsidRPr="00DF1C28" w:rsidRDefault="00AF5778" w:rsidP="00AF577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Необходимость прогноза обусловлена желанием знать события будущего, что невозможно на </w:t>
      </w:r>
      <w:r w:rsidR="00A91DC7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2C7C">
        <w:rPr>
          <w:rFonts w:ascii="Times New Roman" w:hAnsi="Times New Roman" w:cs="Times New Roman"/>
          <w:sz w:val="28"/>
          <w:szCs w:val="28"/>
          <w:lang w:val="ru-RU"/>
        </w:rPr>
        <w:t>процентов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в принципе, исходя из статистических, вероятностных, эмпирических, философских принципов. Точность любого прогноза обусловлена:</w:t>
      </w:r>
    </w:p>
    <w:p w:rsidR="00AF5778" w:rsidRPr="00DF1C28" w:rsidRDefault="00AF5778" w:rsidP="0050575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объёмом истинных (верифицированных) исходных данных и периодом их сбора;</w:t>
      </w:r>
    </w:p>
    <w:p w:rsidR="00AF5778" w:rsidRPr="00DF1C28" w:rsidRDefault="00AF5778" w:rsidP="0050575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объёмом нев</w:t>
      </w:r>
      <w:r w:rsidR="00A91DC7">
        <w:rPr>
          <w:rFonts w:ascii="Times New Roman" w:hAnsi="Times New Roman" w:cs="Times New Roman"/>
          <w:sz w:val="28"/>
          <w:szCs w:val="28"/>
          <w:lang w:val="ru-RU"/>
        </w:rPr>
        <w:t>ерифицированных исходных данных и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периодом их сбора;</w:t>
      </w:r>
    </w:p>
    <w:p w:rsidR="00AF5778" w:rsidRPr="00DF1C28" w:rsidRDefault="00A91DC7" w:rsidP="0050575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свойствами системы или</w:t>
      </w:r>
      <w:r w:rsidR="00AF5778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объекта, подвергающихся прогнозированию;</w:t>
      </w:r>
    </w:p>
    <w:p w:rsidR="00AF5778" w:rsidRPr="00DF1C28" w:rsidRDefault="00A91DC7" w:rsidP="0050575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AF5778" w:rsidRPr="00DF1C28">
        <w:rPr>
          <w:rFonts w:ascii="Times New Roman" w:hAnsi="Times New Roman" w:cs="Times New Roman"/>
          <w:sz w:val="28"/>
          <w:szCs w:val="28"/>
          <w:lang w:val="ru-RU"/>
        </w:rPr>
        <w:t>ми и подходами прогнозирования.</w:t>
      </w:r>
    </w:p>
    <w:p w:rsidR="00AF5778" w:rsidRPr="00DF1C28" w:rsidRDefault="00AF5778" w:rsidP="000D7D4B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При возрастании совокупности факторов, влияющих на точность прогноза</w:t>
      </w:r>
      <w:r w:rsidR="00A91DC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он практически замещается рутинным расчётом с некоторой установившейся погрешностью.</w:t>
      </w:r>
    </w:p>
    <w:p w:rsidR="00AF5778" w:rsidRPr="00DF1C28" w:rsidRDefault="00AF5778" w:rsidP="000D7D4B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Прогнозы делятся (условно):</w:t>
      </w:r>
    </w:p>
    <w:p w:rsidR="00AF5778" w:rsidRPr="00DF1C28" w:rsidRDefault="00AF5778" w:rsidP="0050575E">
      <w:pPr>
        <w:pStyle w:val="ListParagraph"/>
        <w:numPr>
          <w:ilvl w:val="0"/>
          <w:numId w:val="3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по срокам: краткосрочные, среднесрочные, долгосрочные, дальнесрочные;</w:t>
      </w:r>
    </w:p>
    <w:p w:rsidR="00AF5778" w:rsidRPr="00DF1C28" w:rsidRDefault="00AF5778" w:rsidP="0050575E">
      <w:pPr>
        <w:pStyle w:val="ListParagraph"/>
        <w:numPr>
          <w:ilvl w:val="0"/>
          <w:numId w:val="3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по масштабу: частные, местные, региональные, отраслевые, страновые, мировые (глобальные);</w:t>
      </w:r>
    </w:p>
    <w:p w:rsidR="00AF5778" w:rsidRPr="00DF1C28" w:rsidRDefault="00AF5778" w:rsidP="0050575E">
      <w:pPr>
        <w:pStyle w:val="ListParagraph"/>
        <w:numPr>
          <w:ilvl w:val="0"/>
          <w:numId w:val="3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по ответственности (авторству): личные, на уровне предприятия (организации), на уровне государственных органов.</w:t>
      </w:r>
    </w:p>
    <w:p w:rsidR="001055A6" w:rsidRPr="00DF1C28" w:rsidRDefault="00AF5778" w:rsidP="000D7D4B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Для достоверного прогноза требуется, как минимум, в два раза больше исходных исторических данных. Например, для прогнозирования одного года требуется минимум два года фактических данных по предыдущим периодам. Рекомендуется использовать три периода фактических данных к одному прогнозируемому периоду.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Статистические наблюдения в социально-экономических исследованиях обычно проводятся регулярно через равные отрезки времени и представляются в виде временных рядов x</w:t>
      </w:r>
      <w:r w:rsidR="00702C7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t</w:t>
      </w:r>
      <w:r w:rsidR="00702C7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, где t = 1, 2, ..., </w:t>
      </w:r>
      <w:r w:rsidR="00702C7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. В качестве инструмента статистического прогнозирования временных рядов служат трендовые регрессионные модели, параметры которых оцениваются по имеющейся статистической базе, а затем основные тенденции (тренды) экстраполируются на заданный интервал времени.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Методология статистического прогнозирования предполагает построение и испытание многих моделей для каждого временного ряда, их сравнение на основе статистических критериев и отбор наилучших из них для прогнозирования.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При моделировании сезонных явлений в статистических исследованиях различают два типа колебаний: мультипликативные и аддитивные. В мультипликативном случае размах сезонных колебаний изменяется во времени пропорционально уровню тренда и отражается в статистической модели множителем. При аддитивной сезонности предполагается, что амплитуда сезонных отклонений постоянна и не зависит от уровня тренда, а сами колебания представлены в модели слагаемым.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Основой большинства методов прогнозирования является экстраполяция, связанная с распространением закономерностей, связей и соотношений, действующих в изучаемом периоде, за его пределы, или — в более широком смысле слова — это получение представлений о будущем на основе информации, относящейся к прошлому и настоящему.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Наиболее известны и широко применяются трендовые и адаптивные методы прогнозирования. Среди последних можно выделить такие, как методы авторегрессии, скользящего среднего (Бокса — Дженкинса и адаптивной фильтрации), методы экспоненциального сглаживания (Хольта, Брауна и экспоненциальной средней) и др.</w:t>
      </w:r>
    </w:p>
    <w:p w:rsidR="00676242" w:rsidRPr="00DF1C28" w:rsidRDefault="00676242" w:rsidP="00171386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Основные способы оценки </w:t>
      </w:r>
      <w:r w:rsidR="00C34BCB">
        <w:rPr>
          <w:rFonts w:ascii="Times New Roman" w:hAnsi="Times New Roman" w:cs="Times New Roman"/>
          <w:sz w:val="28"/>
          <w:szCs w:val="28"/>
          <w:lang w:val="ru-RU"/>
        </w:rPr>
        <w:t>точности метода прогнозирования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, которые можно использовать:</w:t>
      </w:r>
    </w:p>
    <w:p w:rsidR="0050575E" w:rsidRPr="0050575E" w:rsidRDefault="00676242" w:rsidP="0050575E">
      <w:pPr>
        <w:pStyle w:val="ListParagraph"/>
        <w:numPr>
          <w:ilvl w:val="0"/>
          <w:numId w:val="3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Оцен</w:t>
      </w:r>
      <w:r w:rsidR="00C34BCB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50575E">
        <w:rPr>
          <w:rFonts w:ascii="Times New Roman" w:hAnsi="Times New Roman" w:cs="Times New Roman"/>
          <w:sz w:val="28"/>
          <w:szCs w:val="28"/>
          <w:lang w:val="ru-RU"/>
        </w:rPr>
        <w:t xml:space="preserve"> отношени</w:t>
      </w:r>
      <w:r w:rsidR="00C34BC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50575E">
        <w:rPr>
          <w:rFonts w:ascii="Times New Roman" w:hAnsi="Times New Roman" w:cs="Times New Roman"/>
          <w:sz w:val="28"/>
          <w:szCs w:val="28"/>
          <w:lang w:val="ru-RU"/>
        </w:rPr>
        <w:t xml:space="preserve"> фактических продаж к </w:t>
      </w:r>
      <w:r w:rsidR="00C34BC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0575E">
        <w:rPr>
          <w:rFonts w:ascii="Times New Roman" w:hAnsi="Times New Roman" w:cs="Times New Roman"/>
          <w:sz w:val="28"/>
          <w:szCs w:val="28"/>
          <w:lang w:val="ru-RU"/>
        </w:rPr>
        <w:t>прогноз</w:t>
      </w:r>
      <w:r w:rsidR="00C34BCB">
        <w:rPr>
          <w:rFonts w:ascii="Times New Roman" w:hAnsi="Times New Roman" w:cs="Times New Roman"/>
          <w:sz w:val="28"/>
          <w:szCs w:val="28"/>
          <w:lang w:val="ru-RU"/>
        </w:rPr>
        <w:t>ированным</w:t>
      </w:r>
      <w:r w:rsidRPr="0050575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0575E" w:rsidRDefault="00676242" w:rsidP="00676242">
      <w:pPr>
        <w:pStyle w:val="ListParagraph"/>
        <w:numPr>
          <w:ilvl w:val="0"/>
          <w:numId w:val="3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Расчет показателя точност</w:t>
      </w:r>
      <w:r w:rsidR="00C34BC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0575E">
        <w:rPr>
          <w:rFonts w:ascii="Times New Roman" w:hAnsi="Times New Roman" w:cs="Times New Roman"/>
          <w:sz w:val="28"/>
          <w:szCs w:val="28"/>
          <w:lang w:val="ru-RU"/>
        </w:rPr>
        <w:t xml:space="preserve"> прогноза — оценка на сколько точно выбранная модель описывает анализируемые данные;</w:t>
      </w:r>
    </w:p>
    <w:p w:rsidR="00676242" w:rsidRPr="0050575E" w:rsidRDefault="00C34BCB" w:rsidP="00676242">
      <w:pPr>
        <w:pStyle w:val="ListParagraph"/>
        <w:numPr>
          <w:ilvl w:val="0"/>
          <w:numId w:val="3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Графический анализ, который подразумевает построение</w:t>
      </w:r>
      <w:r w:rsidR="00676242" w:rsidRPr="0050575E">
        <w:rPr>
          <w:rFonts w:ascii="Times New Roman" w:hAnsi="Times New Roman" w:cs="Times New Roman"/>
          <w:sz w:val="28"/>
          <w:szCs w:val="28"/>
          <w:lang w:val="ru-RU"/>
        </w:rPr>
        <w:t xml:space="preserve"> график</w:t>
      </w:r>
      <w:r>
        <w:rPr>
          <w:rFonts w:ascii="Times New Roman" w:hAnsi="Times New Roman" w:cs="Times New Roman"/>
          <w:sz w:val="28"/>
          <w:szCs w:val="28"/>
          <w:lang w:val="ru-RU"/>
        </w:rPr>
        <w:t>а спрогнозированных продаж</w:t>
      </w:r>
      <w:r w:rsidR="00676242" w:rsidRPr="00505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графике </w:t>
      </w:r>
      <w:r w:rsidRPr="0050575E">
        <w:rPr>
          <w:rFonts w:ascii="Times New Roman" w:hAnsi="Times New Roman" w:cs="Times New Roman"/>
          <w:sz w:val="28"/>
          <w:szCs w:val="28"/>
          <w:lang w:val="ru-RU"/>
        </w:rPr>
        <w:t xml:space="preserve">фактических продаж за последний период </w:t>
      </w:r>
      <w:r w:rsidR="00676242" w:rsidRPr="0050575E">
        <w:rPr>
          <w:rFonts w:ascii="Times New Roman" w:hAnsi="Times New Roman" w:cs="Times New Roman"/>
          <w:sz w:val="28"/>
          <w:szCs w:val="28"/>
          <w:lang w:val="ru-RU"/>
        </w:rPr>
        <w:t>и визуальн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676242" w:rsidRPr="0050575E">
        <w:rPr>
          <w:rFonts w:ascii="Times New Roman" w:hAnsi="Times New Roman" w:cs="Times New Roman"/>
          <w:sz w:val="28"/>
          <w:szCs w:val="28"/>
          <w:lang w:val="ru-RU"/>
        </w:rPr>
        <w:t xml:space="preserve"> оцен</w:t>
      </w:r>
      <w:r>
        <w:rPr>
          <w:rFonts w:ascii="Times New Roman" w:hAnsi="Times New Roman" w:cs="Times New Roman"/>
          <w:sz w:val="28"/>
          <w:szCs w:val="28"/>
          <w:lang w:val="ru-RU"/>
        </w:rPr>
        <w:t>ку адекватности</w:t>
      </w:r>
      <w:r w:rsidR="00676242" w:rsidRPr="0050575E">
        <w:rPr>
          <w:rFonts w:ascii="Times New Roman" w:hAnsi="Times New Roman" w:cs="Times New Roman"/>
          <w:sz w:val="28"/>
          <w:szCs w:val="28"/>
          <w:lang w:val="ru-RU"/>
        </w:rPr>
        <w:t xml:space="preserve"> модели прогноза относительно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исторических данных</w:t>
      </w:r>
      <w:r w:rsidR="000D7D4B" w:rsidRPr="0050575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B24773" w:rsidRPr="00C34BCB">
        <w:rPr>
          <w:rFonts w:ascii="Times New Roman" w:hAnsi="Times New Roman" w:cs="Times New Roman"/>
          <w:sz w:val="28"/>
          <w:szCs w:val="28"/>
          <w:lang w:val="ru-RU"/>
        </w:rPr>
        <w:t>2][3]</w:t>
      </w:r>
    </w:p>
    <w:p w:rsidR="001D2B6C" w:rsidRPr="00DF1C28" w:rsidRDefault="001D2B6C" w:rsidP="0067624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D7D4B" w:rsidRPr="001D2B6C" w:rsidRDefault="000D7D4B" w:rsidP="001D2B6C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2B6C">
        <w:rPr>
          <w:rFonts w:ascii="Times New Roman" w:hAnsi="Times New Roman" w:cs="Times New Roman"/>
          <w:b/>
          <w:sz w:val="28"/>
          <w:szCs w:val="28"/>
          <w:lang w:val="ru-RU"/>
        </w:rPr>
        <w:t>1.1 Временные ряды и модели прогнозирования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Для повышения точности прогнозов продаж важно понимать, что разные модели прогнозирования подходят для разных временных р</w:t>
      </w:r>
      <w:r w:rsidR="00C34BC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дов с разными характеристиками.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 сожалению, нет </w:t>
      </w:r>
      <w:r w:rsidR="00C34BCB">
        <w:rPr>
          <w:rFonts w:ascii="Times New Roman" w:hAnsi="Times New Roman" w:cs="Times New Roman"/>
          <w:sz w:val="28"/>
          <w:szCs w:val="28"/>
          <w:lang w:val="ru-RU"/>
        </w:rPr>
        <w:t>единой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модели, которая бы подошла для расчета прогноза для всех ситуаций - типов временных рядов.</w:t>
      </w:r>
    </w:p>
    <w:p w:rsidR="000D7D4B" w:rsidRPr="00DF1C28" w:rsidRDefault="00C34BC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>арактеристики временных рядов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которые</w:t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можно выделить:</w:t>
      </w:r>
    </w:p>
    <w:p w:rsidR="000D7D4B" w:rsidRPr="00DF1C28" w:rsidRDefault="000D7D4B" w:rsidP="000D7D4B">
      <w:pPr>
        <w:pStyle w:val="ListParagraph"/>
        <w:numPr>
          <w:ilvl w:val="0"/>
          <w:numId w:val="1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Сезонность:</w:t>
      </w:r>
    </w:p>
    <w:p w:rsidR="000D7D4B" w:rsidRPr="00DF1C28" w:rsidRDefault="000D7D4B" w:rsidP="005C762E">
      <w:pPr>
        <w:pStyle w:val="ListParagraph"/>
        <w:numPr>
          <w:ilvl w:val="0"/>
          <w:numId w:val="3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Полные ряды – когда данные есть минимум за 1 полный цикл, т.е. минимум за 12 месяцев, или за 4 квартала и можно выделить сезонность;</w:t>
      </w:r>
    </w:p>
    <w:p w:rsidR="000D7D4B" w:rsidRPr="00DF1C28" w:rsidRDefault="000D7D4B" w:rsidP="005C762E">
      <w:pPr>
        <w:pStyle w:val="ListParagraph"/>
        <w:numPr>
          <w:ilvl w:val="0"/>
          <w:numId w:val="3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Неполный ряд – когда данных еще нет за полный цикл</w:t>
      </w:r>
      <w:r w:rsidR="005C762E" w:rsidRPr="005C76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277D7" w:rsidRDefault="000D7D4B" w:rsidP="004277D7">
      <w:pPr>
        <w:pStyle w:val="ListParagraph"/>
        <w:numPr>
          <w:ilvl w:val="0"/>
          <w:numId w:val="1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Рост:</w:t>
      </w:r>
    </w:p>
    <w:p w:rsidR="005C762E" w:rsidRDefault="000D7D4B" w:rsidP="005C762E">
      <w:pPr>
        <w:pStyle w:val="ListParagraph"/>
        <w:numPr>
          <w:ilvl w:val="0"/>
          <w:numId w:val="28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77D7">
        <w:rPr>
          <w:rFonts w:ascii="Times New Roman" w:hAnsi="Times New Roman" w:cs="Times New Roman"/>
          <w:sz w:val="28"/>
          <w:szCs w:val="28"/>
          <w:lang w:val="ru-RU"/>
        </w:rPr>
        <w:t>Временной ряд с ростом, когда можно выделить я</w:t>
      </w:r>
      <w:r w:rsidR="007361B8">
        <w:rPr>
          <w:rFonts w:ascii="Times New Roman" w:hAnsi="Times New Roman" w:cs="Times New Roman"/>
          <w:sz w:val="28"/>
          <w:szCs w:val="28"/>
          <w:lang w:val="ru-RU"/>
        </w:rPr>
        <w:t>вный рост продаж от года к году</w:t>
      </w:r>
      <w:r w:rsidR="005C762E" w:rsidRPr="005C762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C762E" w:rsidRDefault="000D7D4B" w:rsidP="005C762E">
      <w:pPr>
        <w:pStyle w:val="ListParagraph"/>
        <w:numPr>
          <w:ilvl w:val="0"/>
          <w:numId w:val="29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62E">
        <w:rPr>
          <w:rFonts w:ascii="Times New Roman" w:hAnsi="Times New Roman" w:cs="Times New Roman"/>
          <w:sz w:val="28"/>
          <w:szCs w:val="28"/>
          <w:lang w:val="ru-RU"/>
        </w:rPr>
        <w:t>Рост может быть постоянный;</w:t>
      </w:r>
    </w:p>
    <w:p w:rsidR="005C762E" w:rsidRDefault="000D7D4B" w:rsidP="005C762E">
      <w:pPr>
        <w:pStyle w:val="ListParagraph"/>
        <w:numPr>
          <w:ilvl w:val="0"/>
          <w:numId w:val="29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62E">
        <w:rPr>
          <w:rFonts w:ascii="Times New Roman" w:hAnsi="Times New Roman" w:cs="Times New Roman"/>
          <w:sz w:val="28"/>
          <w:szCs w:val="28"/>
          <w:lang w:val="ru-RU"/>
        </w:rPr>
        <w:t>Рост может быть затухающий;</w:t>
      </w:r>
    </w:p>
    <w:p w:rsidR="005C762E" w:rsidRDefault="000D7D4B" w:rsidP="005C762E">
      <w:pPr>
        <w:pStyle w:val="ListParagraph"/>
        <w:numPr>
          <w:ilvl w:val="0"/>
          <w:numId w:val="29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62E">
        <w:rPr>
          <w:rFonts w:ascii="Times New Roman" w:hAnsi="Times New Roman" w:cs="Times New Roman"/>
          <w:sz w:val="28"/>
          <w:szCs w:val="28"/>
          <w:lang w:val="ru-RU"/>
        </w:rPr>
        <w:t>Рост может быть экспоненциальный;</w:t>
      </w:r>
    </w:p>
    <w:p w:rsidR="004277D7" w:rsidRPr="005C762E" w:rsidRDefault="005C762E" w:rsidP="005C762E">
      <w:pPr>
        <w:pStyle w:val="ListParagraph"/>
        <w:numPr>
          <w:ilvl w:val="0"/>
          <w:numId w:val="29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62E">
        <w:rPr>
          <w:rFonts w:ascii="Times New Roman" w:hAnsi="Times New Roman" w:cs="Times New Roman"/>
          <w:sz w:val="28"/>
          <w:szCs w:val="28"/>
          <w:lang w:val="ru-RU"/>
        </w:rPr>
        <w:t>Рост может меняться падением.</w:t>
      </w:r>
    </w:p>
    <w:p w:rsidR="000D7D4B" w:rsidRPr="004277D7" w:rsidRDefault="005C762E" w:rsidP="004277D7">
      <w:pPr>
        <w:spacing w:line="360" w:lineRule="exact"/>
        <w:ind w:left="10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277D7" w:rsidRPr="004277D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D7D4B" w:rsidRPr="004277D7">
        <w:rPr>
          <w:rFonts w:ascii="Times New Roman" w:hAnsi="Times New Roman" w:cs="Times New Roman"/>
          <w:sz w:val="28"/>
          <w:szCs w:val="28"/>
          <w:lang w:val="ru-RU"/>
        </w:rPr>
        <w:t xml:space="preserve"> Статичный временной ряд – это временной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ряд, который не содержит роста.</w:t>
      </w:r>
    </w:p>
    <w:p w:rsidR="000D7D4B" w:rsidRPr="00DF1C28" w:rsidRDefault="000D7D4B" w:rsidP="000D7D4B">
      <w:pPr>
        <w:pStyle w:val="ListParagraph"/>
        <w:numPr>
          <w:ilvl w:val="0"/>
          <w:numId w:val="1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Важность тенденций для прогноза:</w:t>
      </w:r>
    </w:p>
    <w:p w:rsidR="005C762E" w:rsidRDefault="000D7D4B" w:rsidP="005C762E">
      <w:pPr>
        <w:pStyle w:val="ListParagraph"/>
        <w:numPr>
          <w:ilvl w:val="0"/>
          <w:numId w:val="27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Для прогноза могут быть важны тенденции за длительный период;</w:t>
      </w:r>
    </w:p>
    <w:p w:rsidR="005C762E" w:rsidRDefault="000D7D4B" w:rsidP="005C762E">
      <w:pPr>
        <w:pStyle w:val="ListParagraph"/>
        <w:numPr>
          <w:ilvl w:val="0"/>
          <w:numId w:val="27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62E">
        <w:rPr>
          <w:rFonts w:ascii="Times New Roman" w:hAnsi="Times New Roman" w:cs="Times New Roman"/>
          <w:sz w:val="28"/>
          <w:szCs w:val="28"/>
          <w:lang w:val="ru-RU"/>
        </w:rPr>
        <w:t>Для прогноза могут быть важны тенденции за последний период;</w:t>
      </w:r>
    </w:p>
    <w:p w:rsidR="000D7D4B" w:rsidRPr="005C762E" w:rsidRDefault="000D7D4B" w:rsidP="005C762E">
      <w:pPr>
        <w:pStyle w:val="ListParagraph"/>
        <w:numPr>
          <w:ilvl w:val="0"/>
          <w:numId w:val="27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62E">
        <w:rPr>
          <w:rFonts w:ascii="Times New Roman" w:hAnsi="Times New Roman" w:cs="Times New Roman"/>
          <w:sz w:val="28"/>
          <w:szCs w:val="28"/>
          <w:lang w:val="ru-RU"/>
        </w:rPr>
        <w:t>Не регулярные, разовые продажи.</w:t>
      </w:r>
    </w:p>
    <w:p w:rsidR="000D7D4B" w:rsidRPr="00DF1C28" w:rsidRDefault="00A15E59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у</w:t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нас есть набор различных параметров временных рядов. Данные параметры для одного временного ряда будут сочетаться между собой. Например,</w:t>
      </w:r>
    </w:p>
    <w:p w:rsidR="000D7D4B" w:rsidRPr="00DF1C28" w:rsidRDefault="000D7D4B" w:rsidP="0050575E">
      <w:pPr>
        <w:pStyle w:val="ListParagraph"/>
        <w:numPr>
          <w:ilvl w:val="0"/>
          <w:numId w:val="3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Временной ряд может быть полный с ростом и тенденциями за длительный период;</w:t>
      </w:r>
    </w:p>
    <w:p w:rsidR="000D7D4B" w:rsidRPr="00DF1C28" w:rsidRDefault="000D7D4B" w:rsidP="0050575E">
      <w:pPr>
        <w:pStyle w:val="ListParagraph"/>
        <w:numPr>
          <w:ilvl w:val="0"/>
          <w:numId w:val="3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Временной ряд может быть полный статичный с тенденциями за последний период;</w:t>
      </w:r>
    </w:p>
    <w:p w:rsidR="0050575E" w:rsidRDefault="000D7D4B" w:rsidP="0050575E">
      <w:pPr>
        <w:pStyle w:val="ListParagraph"/>
        <w:numPr>
          <w:ilvl w:val="0"/>
          <w:numId w:val="3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неполный с ростом и тенденциями за последний период и т.д. </w:t>
      </w:r>
    </w:p>
    <w:p w:rsidR="0050575E" w:rsidRDefault="000D7D4B" w:rsidP="0050575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Рассмотрим 4 типа моделей прогнозирования временных рядов:</w:t>
      </w:r>
    </w:p>
    <w:p w:rsidR="0050575E" w:rsidRPr="0050575E" w:rsidRDefault="000D7D4B" w:rsidP="0050575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Модели экспоненциального сглаживания Хольта-В</w:t>
      </w:r>
      <w:r w:rsidR="0050575E">
        <w:rPr>
          <w:rFonts w:ascii="Times New Roman" w:hAnsi="Times New Roman" w:cs="Times New Roman"/>
          <w:sz w:val="28"/>
          <w:szCs w:val="28"/>
          <w:lang w:val="ru-RU"/>
        </w:rPr>
        <w:t>интерса с трендом и сезонностью;</w:t>
      </w:r>
    </w:p>
    <w:p w:rsidR="0050575E" w:rsidRDefault="000D7D4B" w:rsidP="0050575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Модели скол</w:t>
      </w:r>
      <w:r w:rsidR="0050575E">
        <w:rPr>
          <w:rFonts w:ascii="Times New Roman" w:hAnsi="Times New Roman" w:cs="Times New Roman"/>
          <w:sz w:val="28"/>
          <w:szCs w:val="28"/>
          <w:lang w:val="ru-RU"/>
        </w:rPr>
        <w:t>ьзящего среднего с сезонностью;</w:t>
      </w:r>
    </w:p>
    <w:p w:rsidR="000D7D4B" w:rsidRPr="0050575E" w:rsidRDefault="000D7D4B" w:rsidP="0050575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Трендовые модели с сезонностью – линейный тренд с сез</w:t>
      </w:r>
      <w:r w:rsidR="0050575E">
        <w:rPr>
          <w:rFonts w:ascii="Times New Roman" w:hAnsi="Times New Roman" w:cs="Times New Roman"/>
          <w:sz w:val="28"/>
          <w:szCs w:val="28"/>
          <w:lang w:val="ru-RU"/>
        </w:rPr>
        <w:t>онность, логарифм с сезонностью.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рисунке 1 представлено, для каких характеристик временного ряда, какие модели прогнозирования подходят: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5136" behindDoc="0" locked="0" layoutInCell="1" allowOverlap="1" wp14:anchorId="765DE137" wp14:editId="0A95F359">
            <wp:simplePos x="0" y="0"/>
            <wp:positionH relativeFrom="column">
              <wp:posOffset>100965</wp:posOffset>
            </wp:positionH>
            <wp:positionV relativeFrom="paragraph">
              <wp:posOffset>45085</wp:posOffset>
            </wp:positionV>
            <wp:extent cx="6019800" cy="7591367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_v_ryad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591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Рисунок 1 - Временные ряды и модели прогнозирования</w:t>
      </w:r>
    </w:p>
    <w:p w:rsidR="00F256EC" w:rsidRPr="00B24773" w:rsidRDefault="000D7D4B" w:rsidP="00BC3652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Для достижения точных прогнозов следует использовать модель, которая </w:t>
      </w:r>
      <w:r w:rsidR="00DF1C28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лучше всего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подходит для характеристик конкретного временного ряда.</w:t>
      </w:r>
      <w:r w:rsidR="00C062A9" w:rsidRPr="00C062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62A9" w:rsidRPr="00CA3080">
        <w:rPr>
          <w:rFonts w:ascii="Times New Roman" w:hAnsi="Times New Roman" w:cs="Times New Roman"/>
          <w:sz w:val="28"/>
          <w:szCs w:val="28"/>
          <w:lang w:val="ru-RU"/>
        </w:rPr>
        <w:t>[2]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2477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1.2 Метод скользящей средней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Экстраполяция - это метод научного исследования, который основан на распространении прошлых и настоящих тенденций, закономерностей, связей на будущее развитие объекта прогнозирования. К методам экстраполяции относятся метод скользящей средней, метод экспоненциального сглаживания, метод наименьших квадратов.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Метод скользящих средних является одним из широко известных методов сглаживания временных рядов. Применяя этот метод, можно элиминировать случайные колебания и получить значения, соответствующие влиянию главных факторов.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Сглаживание с помощью скользящих средних основано на том, что в средних величинах взаимно погашаются случайные отклонения. Это происходит вследствие замены первоначальных уровней временного ряда средней арифметической величиной внутри выбранного интервала времени. Полученное значение относится к середине выбранного интервала времени (периода).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Затем период сдвигается на одно наблюдение, и расчет средней повторяется. При этом периоды определения средней берутся все время одинаковыми. Таким образом, в каждом рассматриваемом случае средняя центрирована, т.е. отнесена к серединной точке интервала сглаживания и представляет собой уровень для этой точки.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При сглаживании временного ряда скользящими средними в расчетах участвуют все уровни ряда. Чем шире интервал сглаживания, тем более плавным получается тренд. Сглаженный ряд короче первоначального на (n–1) наблюдений, где n – величина интервала сглаживания.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При больших значениях n колеблемость сглаженного ряда значительно снижается. Одновременно заметно сокращается количество наблюдений, что создает трудности.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Выбор интервала сглаживания зависит от целей исследования. При этом следует руководствоваться тем, в какой период времени происходит действие, а следовательно, и устранение влияния случайных факторов.</w:t>
      </w:r>
    </w:p>
    <w:p w:rsidR="00EE62C5" w:rsidRDefault="00BC3652" w:rsidP="00EE62C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Данный метод используется при краткосрочном прогнозировании. Его рабочая формула</w:t>
      </w:r>
      <w:r w:rsidR="00095B33">
        <w:rPr>
          <w:rFonts w:ascii="Times New Roman" w:hAnsi="Times New Roman" w:cs="Times New Roman"/>
          <w:sz w:val="28"/>
          <w:szCs w:val="28"/>
          <w:lang w:val="ru-RU"/>
        </w:rPr>
        <w:t xml:space="preserve"> (1) приведена ниже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E62C5" w:rsidRPr="00EE62C5" w:rsidRDefault="00EE62C5" w:rsidP="00095B33">
      <w:pPr>
        <w:spacing w:line="360" w:lineRule="exact"/>
        <w:ind w:left="2832"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EE62C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+1</w:t>
      </w:r>
      <w:r w:rsidRPr="00EE62C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EE62C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-1 </w:t>
      </w:r>
      <w:r w:rsidRPr="00EE62C5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n </m:t>
            </m:r>
          </m:den>
        </m:f>
      </m:oMath>
      <w:r w:rsidRPr="00EE62C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*</w:t>
      </w:r>
      <w:r w:rsidR="00C010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E62C5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EE62C5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EE62C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EE62C5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-1</w:t>
      </w:r>
      <w:r w:rsidRPr="00EE62C5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095B33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095B33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095B33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095B33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095B33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EE62C5">
        <w:rPr>
          <w:rFonts w:ascii="Times New Roman" w:eastAsiaTheme="minorEastAsia" w:hAnsi="Times New Roman" w:cs="Times New Roman"/>
          <w:sz w:val="28"/>
          <w:szCs w:val="28"/>
          <w:lang w:val="ru-RU"/>
        </w:rPr>
        <w:t>(1)</w:t>
      </w:r>
    </w:p>
    <w:p w:rsidR="00BC3652" w:rsidRPr="00B24773" w:rsidRDefault="00BC3652" w:rsidP="00095B33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где t + 1 – прогнозный период; t – период, предшествующий прогнозному периоду (год, месяц и т.д.); </w:t>
      </w:r>
      <w:proofErr w:type="spellStart"/>
      <w:r w:rsidR="00EE62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E62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EE62C5" w:rsidRPr="00EE62C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+1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– прогнозируемый показатель; </w:t>
      </w:r>
      <w:proofErr w:type="spellStart"/>
      <w:r w:rsidR="00EE62C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E62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EE62C5" w:rsidRPr="00EE62C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-1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– скользящая средняя за два периода до прогнозного; n – число уровней, входящих в интервал сглаживания; </w:t>
      </w:r>
      <w:proofErr w:type="spellStart"/>
      <w:r w:rsidR="00EE62C5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EE62C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фактическое значение исследуемого явления за предшествующий период; </w:t>
      </w:r>
      <w:proofErr w:type="spellStart"/>
      <w:r w:rsidR="00EE62C5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EE62C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EE62C5" w:rsidRPr="00EE62C5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-1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– фактическое значение исследуемого явления за два периода, предшествующих прогнозному.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062A9" w:rsidRPr="00C062A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1D2B6C" w:rsidRPr="00DF1C28" w:rsidRDefault="001D2B6C" w:rsidP="00BC365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2248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b/>
          <w:sz w:val="28"/>
          <w:szCs w:val="28"/>
          <w:lang w:val="ru-RU"/>
        </w:rPr>
        <w:t>1.3 Трендовая модель</w:t>
      </w:r>
    </w:p>
    <w:p w:rsidR="00C33106" w:rsidRPr="00C33106" w:rsidRDefault="00C33106" w:rsidP="00C33106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>Прогноз на будущее можно построить с помощью трендов. Трендовые модели, в отличие от скользящей средней, позволяют строить прогнозы на отдаленные моменты времени. Данные по экономическим показателям в различные периоды времени являются динамическим рядом, т.е. совокупностью п значений некоторого параметра у, определяемо</w:t>
      </w:r>
      <w:r>
        <w:rPr>
          <w:rFonts w:ascii="Times New Roman" w:hAnsi="Times New Roman" w:cs="Times New Roman"/>
          <w:sz w:val="28"/>
          <w:szCs w:val="28"/>
          <w:lang w:val="ru-RU"/>
        </w:rPr>
        <w:t>го в раз</w:t>
      </w:r>
      <w:r w:rsidR="00095B33">
        <w:rPr>
          <w:rFonts w:ascii="Times New Roman" w:hAnsi="Times New Roman" w:cs="Times New Roman"/>
          <w:sz w:val="28"/>
          <w:szCs w:val="28"/>
          <w:lang w:val="ru-RU"/>
        </w:rPr>
        <w:t>личные моменты времени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33106">
        <w:t xml:space="preserve"> 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t>Любой ряд динамики может быть разделен на три компоненты</w:t>
      </w:r>
      <w:r w:rsidR="00095B33">
        <w:rPr>
          <w:rFonts w:ascii="Times New Roman" w:hAnsi="Times New Roman" w:cs="Times New Roman"/>
          <w:sz w:val="28"/>
          <w:szCs w:val="28"/>
          <w:lang w:val="ru-RU"/>
        </w:rPr>
        <w:t>, что показано в формуле (2)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33106" w:rsidRPr="00C33106" w:rsidRDefault="00095B33" w:rsidP="00095B33">
      <w:pPr>
        <w:spacing w:line="360" w:lineRule="exact"/>
        <w:ind w:left="3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(t) = f (t) + g (t) + h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(2)</w:t>
      </w:r>
    </w:p>
    <w:p w:rsidR="00C33106" w:rsidRPr="00C33106" w:rsidRDefault="00C33106" w:rsidP="00095B33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>где f(t) - детерминированная компонента, представляющая собой некоторую аналитическую функцию, выражающую тенденцию в ряду динамики;</w:t>
      </w:r>
      <w:r w:rsidR="00095B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t>g(t) - стохастическая компонента, моделирующая характер периодической и квазипериодической вариации исследуемого явления;</w:t>
      </w:r>
      <w:r w:rsidR="00095B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t>h- случайная компонента типа «белый шум».</w:t>
      </w:r>
    </w:p>
    <w:p w:rsidR="00C33106" w:rsidRPr="00C33106" w:rsidRDefault="00C33106" w:rsidP="00C33106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>Таким образом, вычитание тренда из исследуемого ряда динамики является изменением масштаба данных и сохраняет полную информацию о вариации явления.</w:t>
      </w:r>
    </w:p>
    <w:p w:rsidR="00C33106" w:rsidRPr="00C33106" w:rsidRDefault="00C33106" w:rsidP="00C33106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 xml:space="preserve">Построить трендовую модель явления — значит найти детерминированную функцию f(t), и характеристики случайных отклонений от нее, позволяющие определить доверительный интервал, в границах которого с заданной доверительной вероятностью должна находиться прогнозируемая величина. </w:t>
      </w:r>
    </w:p>
    <w:p w:rsidR="00F256EC" w:rsidRDefault="00C33106" w:rsidP="00F256E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 xml:space="preserve"> При построении трендовой модели прежде всего выбирают форму кривой тренда, затем подбирают параметры этой кривой по какому-либо критерию оптимальности и, наконец, по совокупности критериев оценивают качество подобранной кривой. </w:t>
      </w:r>
    </w:p>
    <w:p w:rsidR="00C33106" w:rsidRDefault="00C33106" w:rsidP="00F256E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>В качестве тренда используют линейную функцию, параболу, многочлен i-й степени, гиперболу, э</w:t>
      </w:r>
      <w:r w:rsidR="00F256EC">
        <w:rPr>
          <w:rFonts w:ascii="Times New Roman" w:hAnsi="Times New Roman" w:cs="Times New Roman"/>
          <w:sz w:val="28"/>
          <w:szCs w:val="28"/>
          <w:lang w:val="ru-RU"/>
        </w:rPr>
        <w:t>кспоненту, логарифмическую функ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t xml:space="preserve">цию и др. Чаще всего 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модель описывается линейной функцией. При описании модели нелинейной функцией система уравнений для расчета параметров кривой может оказаться достаточно сложной. Поэтому иногда для получения параметров нелинейной функции ее приводят к линейному виду. </w:t>
      </w:r>
    </w:p>
    <w:p w:rsidR="00F256EC" w:rsidRPr="00C33106" w:rsidRDefault="00F256EC" w:rsidP="00F256E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56EC">
        <w:rPr>
          <w:rFonts w:ascii="Times New Roman" w:hAnsi="Times New Roman" w:cs="Times New Roman"/>
          <w:sz w:val="28"/>
          <w:szCs w:val="28"/>
          <w:lang w:val="ru-RU"/>
        </w:rPr>
        <w:t>Для длинных рядов выделение тренда носит обычно разведочный характер, так как часто невозможно указать подходящую параметрическую кривую для аппроксимации ряда на всей его длине. Для выделения тренда в этом случае используют различные непараметрические методы анализа временных рядов, такие как, сглаживание скользящими средними или скользящими медианами, частотную фильтрацию и т.п. [</w:t>
      </w:r>
      <w:r w:rsidR="00095B3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256EC">
        <w:rPr>
          <w:rFonts w:ascii="Times New Roman" w:hAnsi="Times New Roman" w:cs="Times New Roman"/>
          <w:sz w:val="28"/>
          <w:szCs w:val="28"/>
          <w:lang w:val="ru-RU"/>
        </w:rPr>
        <w:t>] В отличие от параметрических методов выделения тренда, эти методы пригодны лишь для осреднения значений ряда по точкам некоторой окрестности и не могут быть использованы для прогнозирования (экстраполяции) динамических рядов, поскольку не дают в явном виде расчетного уравнения детерминированной компоненты f(t). Однако получение достаточно гладкой траектории дает возможность визуально оценить наличие тенденции в условиях сильной зашумленности, а также выделить ряд остатков y(t) = x(t) - f(t), как случайную компоненту временной последовательности, если конечной целью исследования является построение моделей авторегрессии для прогнозирования.</w:t>
      </w:r>
    </w:p>
    <w:p w:rsidR="00C33106" w:rsidRPr="00C33106" w:rsidRDefault="00C33106" w:rsidP="00C33106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 xml:space="preserve">Сезонным трендом называют периодические изменения показателя, связанные, например, с сезонными изменениями спроса (например, на одежду, обувь). Смешанным сезонным трендом называют комбинацию из сезонного и любого другого рассмотренного тренда (например, линейного). </w:t>
      </w:r>
    </w:p>
    <w:p w:rsidR="000D7D4B" w:rsidRPr="005062D7" w:rsidRDefault="00C33106" w:rsidP="00F256E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 xml:space="preserve">Тренды различают также по их типу. Аддитивным трендом называют временную зависимость, в которой значения параметра отклоняются в положительную и отрицательную стороны от тренда в среднем на одну и ту же величину. Мультипликативным трендом называют временную зависимость, в которой значения параметра отклоняются в положительную и отрицательную стороны от тренда в среднем на одинаковый процент. </w:t>
      </w:r>
      <w:r w:rsidR="00B24773" w:rsidRPr="005062D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D396F" w:rsidRPr="005062D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B24773" w:rsidRPr="005062D7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1D2B6C" w:rsidRDefault="001D2B6C" w:rsidP="00F256E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2248" w:rsidRPr="00DF1C28" w:rsidRDefault="00E82248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b/>
          <w:sz w:val="28"/>
          <w:szCs w:val="28"/>
          <w:lang w:val="ru-RU"/>
        </w:rPr>
        <w:t>1.4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7057" w:rsidRPr="00DF1C28">
        <w:rPr>
          <w:rFonts w:ascii="Times New Roman" w:hAnsi="Times New Roman" w:cs="Times New Roman"/>
          <w:b/>
          <w:sz w:val="28"/>
          <w:szCs w:val="28"/>
          <w:lang w:val="ru-RU"/>
        </w:rPr>
        <w:t>Метод экспоненциального сглаживания с трендом и сезонностью Хольта - Винтерса</w:t>
      </w:r>
    </w:p>
    <w:p w:rsidR="00157057" w:rsidRPr="00DF1C28" w:rsidRDefault="00157057" w:rsidP="0015705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Винтерс  развил модель экспоненциального сглаживания с трендом Хольта и добавил в неё сезонность. Преимущество данного метода – это возможность сделать прогноз на длительный период. Но для того чтобы сделать прогноз,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например, на 1 год, вам понадобятся данные минимум за 2 полных года, а лучше за 3 - 5 полных лет. </w:t>
      </w:r>
    </w:p>
    <w:p w:rsidR="00AF5778" w:rsidRPr="00DF1C28" w:rsidRDefault="00157057" w:rsidP="0015705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Метод Хольта - Винтерса используется для прогнозирования временных рядов, когда в структуре данных есть сложившийся тренд и сезонность.</w:t>
      </w:r>
    </w:p>
    <w:p w:rsidR="00157057" w:rsidRPr="00DF1C28" w:rsidRDefault="00157057" w:rsidP="00157057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Модель прогноза Хольта Винтерса — это 3-х параметрическая модель прогноза, которая учитывает:</w:t>
      </w:r>
    </w:p>
    <w:p w:rsidR="00157057" w:rsidRPr="00DF1C28" w:rsidRDefault="001930FA" w:rsidP="00157057">
      <w:pPr>
        <w:pStyle w:val="ListParagraph"/>
        <w:numPr>
          <w:ilvl w:val="0"/>
          <w:numId w:val="1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157057" w:rsidRPr="00DF1C28">
        <w:rPr>
          <w:rFonts w:ascii="Times New Roman" w:hAnsi="Times New Roman" w:cs="Times New Roman"/>
          <w:sz w:val="28"/>
          <w:szCs w:val="28"/>
          <w:lang w:val="ru-RU"/>
        </w:rPr>
        <w:t>глаженный экспоненциальный ряд;</w:t>
      </w:r>
    </w:p>
    <w:p w:rsidR="00157057" w:rsidRPr="00DF1C28" w:rsidRDefault="001930FA" w:rsidP="00157057">
      <w:pPr>
        <w:pStyle w:val="ListParagraph"/>
        <w:numPr>
          <w:ilvl w:val="0"/>
          <w:numId w:val="1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157057" w:rsidRPr="00DF1C28">
        <w:rPr>
          <w:rFonts w:ascii="Times New Roman" w:hAnsi="Times New Roman" w:cs="Times New Roman"/>
          <w:sz w:val="28"/>
          <w:szCs w:val="28"/>
          <w:lang w:val="ru-RU"/>
        </w:rPr>
        <w:t>ренд;</w:t>
      </w:r>
    </w:p>
    <w:p w:rsidR="00AF5778" w:rsidRPr="00DF1C28" w:rsidRDefault="001930FA" w:rsidP="00157057">
      <w:pPr>
        <w:pStyle w:val="ListParagraph"/>
        <w:numPr>
          <w:ilvl w:val="0"/>
          <w:numId w:val="1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сезонность.</w:t>
      </w:r>
    </w:p>
    <w:p w:rsidR="00647ECB" w:rsidRPr="00DF1C28" w:rsidRDefault="00647ECB" w:rsidP="00647ECB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Этапы расчета прогноза по методу Хольта </w:t>
      </w:r>
      <w:r w:rsidR="007C391F" w:rsidRPr="007C391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Винтерса:</w:t>
      </w:r>
    </w:p>
    <w:p w:rsidR="00647ECB" w:rsidRPr="00C010AC" w:rsidRDefault="00647ECB" w:rsidP="00C010AC">
      <w:pPr>
        <w:pStyle w:val="ListParagraph"/>
        <w:numPr>
          <w:ilvl w:val="0"/>
          <w:numId w:val="3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10AC">
        <w:rPr>
          <w:rFonts w:ascii="Times New Roman" w:hAnsi="Times New Roman" w:cs="Times New Roman"/>
          <w:sz w:val="28"/>
          <w:szCs w:val="28"/>
          <w:lang w:val="ru-RU"/>
        </w:rPr>
        <w:t>Рассчитываем экспоненциально-сглаженный ряд</w:t>
      </w:r>
      <w:r w:rsidR="00C010AC" w:rsidRPr="00C010AC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 (3)</w:t>
      </w:r>
      <w:r w:rsidRPr="00C010A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7ECB" w:rsidRPr="00095B33" w:rsidRDefault="00647ECB" w:rsidP="00C010AC">
      <w:pPr>
        <w:spacing w:line="360" w:lineRule="exact"/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95B3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95B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C010AC"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5B3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95B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C010AC"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95B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t-s</w:t>
      </w:r>
      <w:r w:rsidR="00C010AC"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k)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(L</w:t>
      </w:r>
      <w:r w:rsidRPr="00095B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t-1</w:t>
      </w:r>
      <w:r w:rsidR="00C010AC"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5B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t-1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95B33" w:rsidRPr="00095B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95B33" w:rsidRPr="00095B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95B33" w:rsidRPr="00095B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10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95B33" w:rsidRPr="00095B33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647ECB" w:rsidRPr="00C010AC" w:rsidRDefault="00095B33" w:rsidP="00972185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L</w:t>
      </w:r>
      <w:r w:rsidR="00647ECB" w:rsidRPr="00095B3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сглаженная величина на текущий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k – коэффициент сглаживания ряда;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S</w:t>
      </w:r>
      <w:r w:rsidR="00647ECB" w:rsidRPr="00095B3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t-s 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972185" w:rsidRPr="00DF1C28">
        <w:rPr>
          <w:rFonts w:ascii="Times New Roman" w:hAnsi="Times New Roman" w:cs="Times New Roman"/>
          <w:sz w:val="28"/>
          <w:szCs w:val="28"/>
          <w:lang w:val="ru-RU"/>
        </w:rPr>
        <w:t>коэффициент сезонности за этот</w:t>
      </w:r>
      <w:r w:rsidR="00972185">
        <w:rPr>
          <w:rFonts w:ascii="Times New Roman" w:hAnsi="Times New Roman" w:cs="Times New Roman"/>
          <w:sz w:val="28"/>
          <w:szCs w:val="28"/>
          <w:lang w:val="ru-RU"/>
        </w:rPr>
        <w:t xml:space="preserve"> же период в предыдущем сезоне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Y</w:t>
      </w:r>
      <w:r w:rsidR="00647ECB" w:rsidRPr="00095B3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текущее значение ряда (например, объём продаж);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L</w:t>
      </w:r>
      <w:r w:rsidR="00647ECB" w:rsidRPr="00095B3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t-1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– сглаженная величина за предыдущий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T</w:t>
      </w:r>
      <w:r w:rsidR="00647ECB" w:rsidRPr="00095B3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t-1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– значе</w:t>
      </w:r>
      <w:r w:rsidR="00A14A21">
        <w:rPr>
          <w:rFonts w:ascii="Times New Roman" w:hAnsi="Times New Roman" w:cs="Times New Roman"/>
          <w:sz w:val="28"/>
          <w:szCs w:val="28"/>
          <w:lang w:val="ru-RU"/>
        </w:rPr>
        <w:t>ние тренда за предыдущий период.</w:t>
      </w:r>
    </w:p>
    <w:p w:rsidR="00C010AC" w:rsidRDefault="00647ECB" w:rsidP="00C010A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Коэффициент сглаживания ряда k задается вручную и находится в диапазоне от 0 до 1. Для первого периода в начале данных экспоненциально-сглаженный ряд равен первому значению ряда (например, объему продаж за первый месяц) L</w:t>
      </w:r>
      <w:r w:rsidRPr="009721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=Y</w:t>
      </w:r>
      <w:r w:rsidRPr="009721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. Сезонность в первом и втором периоде S</w:t>
      </w:r>
      <w:r w:rsidRPr="009721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t-s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равна 1.</w:t>
      </w:r>
    </w:p>
    <w:p w:rsidR="00647ECB" w:rsidRPr="00C010AC" w:rsidRDefault="00647ECB" w:rsidP="00C010AC">
      <w:pPr>
        <w:pStyle w:val="ListParagraph"/>
        <w:numPr>
          <w:ilvl w:val="0"/>
          <w:numId w:val="3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10AC">
        <w:rPr>
          <w:rFonts w:ascii="Times New Roman" w:hAnsi="Times New Roman" w:cs="Times New Roman"/>
          <w:sz w:val="28"/>
          <w:szCs w:val="28"/>
          <w:lang w:val="ru-RU"/>
        </w:rPr>
        <w:t>Определяем значение тренда</w:t>
      </w:r>
      <w:r w:rsidR="00C010AC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 (4)</w:t>
      </w:r>
      <w:r w:rsidRPr="00C010A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7ECB" w:rsidRPr="00972185" w:rsidRDefault="00647ECB" w:rsidP="00972185">
      <w:pPr>
        <w:spacing w:line="360" w:lineRule="exact"/>
        <w:ind w:left="2124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079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C010AC"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07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A079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5A079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t-1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07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079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t-1</w:t>
      </w:r>
      <w:r w:rsidR="009721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9721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9721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9721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>(4)</w:t>
      </w:r>
    </w:p>
    <w:p w:rsidR="00972185" w:rsidRDefault="00C010AC" w:rsidP="00972185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T</w:t>
      </w:r>
      <w:r w:rsidR="00647ECB" w:rsidRPr="00C010A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значение тренда на текущий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b – коэффициент сглаживания тренда;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L</w:t>
      </w:r>
      <w:r w:rsidR="00647ECB" w:rsidRPr="00C010A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экспоненциально сглаженная величина за текущий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L</w:t>
      </w:r>
      <w:r w:rsidR="00647ECB" w:rsidRPr="00C010A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t-1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– экспоненциально сглаженная величина за предыдущий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T</w:t>
      </w:r>
      <w:r w:rsidR="00647ECB" w:rsidRPr="00C010A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t-1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– значение тренда за предыдущий период.</w:t>
      </w:r>
    </w:p>
    <w:p w:rsidR="00647ECB" w:rsidRPr="00DF1C28" w:rsidRDefault="00647ECB" w:rsidP="0097218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Коэффициент сглаживания тренда b задается вручную и находится в диапазоне от 0 до 1. Значение тренда для первого периода равно 0 (T1 =0)</w:t>
      </w:r>
      <w:r w:rsidR="001930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7ECB" w:rsidRPr="00972185" w:rsidRDefault="00647ECB" w:rsidP="00972185">
      <w:pPr>
        <w:pStyle w:val="ListParagraph"/>
        <w:numPr>
          <w:ilvl w:val="0"/>
          <w:numId w:val="3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185">
        <w:rPr>
          <w:rFonts w:ascii="Times New Roman" w:hAnsi="Times New Roman" w:cs="Times New Roman"/>
          <w:sz w:val="28"/>
          <w:szCs w:val="28"/>
          <w:lang w:val="ru-RU"/>
        </w:rPr>
        <w:t>Оцениваем сезонность</w:t>
      </w:r>
      <w:r w:rsidR="00972185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 (5)</w:t>
      </w:r>
      <w:r w:rsidRPr="009721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7ECB" w:rsidRPr="00972185" w:rsidRDefault="00647ECB" w:rsidP="00972185">
      <w:pPr>
        <w:spacing w:line="360" w:lineRule="exact"/>
        <w:ind w:left="283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218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721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972185" w:rsidRPr="009721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218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q)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t-s</w:t>
      </w:r>
      <w:r w:rsidR="0097218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7218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7218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7218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>(5)</w:t>
      </w:r>
    </w:p>
    <w:p w:rsidR="00647ECB" w:rsidRDefault="00A14A21" w:rsidP="00A14A21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S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коэффициент сезонности для текущего периода;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q — коэффициент сглаживания сезонности;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Y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текущее значение ряда (например, объём продаж));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L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сглаженная величина за текущий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S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t-s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— коэффициент сезонности за это</w:t>
      </w:r>
      <w:r>
        <w:rPr>
          <w:rFonts w:ascii="Times New Roman" w:hAnsi="Times New Roman" w:cs="Times New Roman"/>
          <w:sz w:val="28"/>
          <w:szCs w:val="28"/>
          <w:lang w:val="ru-RU"/>
        </w:rPr>
        <w:t>т же период в предыдущем сезоне.</w:t>
      </w:r>
    </w:p>
    <w:p w:rsidR="00647ECB" w:rsidRPr="00DF1C28" w:rsidRDefault="00647ECB" w:rsidP="00A14A21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Коэффициенты сезонност</w:t>
      </w:r>
      <w:r w:rsidR="00A14A21">
        <w:rPr>
          <w:rFonts w:ascii="Times New Roman" w:hAnsi="Times New Roman" w:cs="Times New Roman"/>
          <w:sz w:val="28"/>
          <w:szCs w:val="28"/>
          <w:lang w:val="ru-RU"/>
        </w:rPr>
        <w:t>и для первого сезона (года) = 1.</w:t>
      </w:r>
    </w:p>
    <w:p w:rsidR="00647ECB" w:rsidRPr="00A14A21" w:rsidRDefault="00647ECB" w:rsidP="00A14A21">
      <w:pPr>
        <w:pStyle w:val="ListParagraph"/>
        <w:numPr>
          <w:ilvl w:val="0"/>
          <w:numId w:val="3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4A21">
        <w:rPr>
          <w:rFonts w:ascii="Times New Roman" w:hAnsi="Times New Roman" w:cs="Times New Roman"/>
          <w:sz w:val="28"/>
          <w:szCs w:val="28"/>
          <w:lang w:val="ru-RU"/>
        </w:rPr>
        <w:t xml:space="preserve"> Делаем прогноз</w:t>
      </w:r>
      <w:r w:rsidR="00A14A21" w:rsidRPr="00A14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4A21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A14A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14A21">
        <w:rPr>
          <w:rFonts w:ascii="Times New Roman" w:hAnsi="Times New Roman" w:cs="Times New Roman"/>
          <w:sz w:val="28"/>
          <w:szCs w:val="28"/>
          <w:lang w:val="ru-RU"/>
        </w:rPr>
        <w:t xml:space="preserve"> периодов вперед</w:t>
      </w:r>
      <w:r w:rsidR="00A14A21" w:rsidRPr="00A14A21">
        <w:rPr>
          <w:rFonts w:ascii="Times New Roman" w:hAnsi="Times New Roman" w:cs="Times New Roman"/>
          <w:sz w:val="28"/>
          <w:szCs w:val="28"/>
          <w:lang w:val="ru-RU"/>
        </w:rPr>
        <w:t>, используя формулу (6)</w:t>
      </w:r>
      <w:r w:rsidRPr="00A14A2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7ECB" w:rsidRPr="00A14A21" w:rsidRDefault="00647ECB" w:rsidP="00A14A21">
      <w:pPr>
        <w:spacing w:after="0" w:line="360" w:lineRule="exact"/>
        <w:ind w:left="283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en-US"/>
        </w:rPr>
        <w:t>Ŷ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t+p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(L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t-s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14A2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14A2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14A2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14A2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>(6)</w:t>
      </w:r>
    </w:p>
    <w:p w:rsidR="00AF5778" w:rsidRPr="00DF1C28" w:rsidRDefault="00A14A21" w:rsidP="00A14A21">
      <w:pPr>
        <w:spacing w:before="240"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Ŷ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+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прогноз по методу Хольта-Винтерса на </w:t>
      </w:r>
      <w:r w:rsidR="00647ECB" w:rsidRPr="00DF1C2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периодов вперед;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экспоненциально сглаженная величина за последний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порядковый номер периода, на который делаем прогноз;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тренд за последний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— коэффициент сезонности за этот же период в последнем сезоне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7ECB" w:rsidRPr="00DF1C28" w:rsidRDefault="00647ECB" w:rsidP="00A14A21">
      <w:pPr>
        <w:spacing w:before="24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При появлении новых данных прогноз по методу Хольта - Винтерса желательно пересчитать для уточнения ряда, тренда и сезонности.  Также при подготовке данных для прогноза всегда стоит очищать данные от факторов, которые в прогнозном периоде не повторятся (например, прирост продаж по крупной акции) или учитывать запланированные факторы, которые дадут дополнительный прирост продаж (например, ввод продукции в сеть или проведение мероприятия по стимулированию сбыта).</w:t>
      </w:r>
    </w:p>
    <w:p w:rsidR="00647ECB" w:rsidRPr="00DF1C28" w:rsidRDefault="005C352C" w:rsidP="00A14A21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Этапы оценки точности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модели Хольта - Винтерса и подобра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нных оптимальных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коэффициенты сглаживания для ряда, тренда и сезонности:</w:t>
      </w:r>
    </w:p>
    <w:p w:rsidR="00647ECB" w:rsidRPr="00DF1C28" w:rsidRDefault="00647ECB" w:rsidP="00A14A21">
      <w:pPr>
        <w:pStyle w:val="ListParagraph"/>
        <w:numPr>
          <w:ilvl w:val="0"/>
          <w:numId w:val="21"/>
        </w:numPr>
        <w:spacing w:before="24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Рассчитываем прогноз на 1 период вперед для каждого месяца , когда продажи нам известны. Прогноз для оценки модели в первом и втором году (сезоне)  = значению экспоненциально-сглаженного ряда за предыдущий период + значение тренда за предыдущий период. (значение тренда мы не умножаем на p, т.к. прогноз делаем на 1 период, а в этом случае p</w:t>
      </w:r>
      <w:r w:rsidR="00C65F05" w:rsidRPr="00C65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C65F05" w:rsidRPr="00C65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1). Прогноз для третьего года (сезона)  = (значение экспоненциально-сглаженного ряда за предыдущий период + значение тренда за предыдущий период) умножить на коэффициент сезонности этого периода в предыдущем сезоне.</w:t>
      </w:r>
    </w:p>
    <w:p w:rsidR="005C352C" w:rsidRPr="00DF1C28" w:rsidRDefault="005C352C" w:rsidP="00A14A21">
      <w:pPr>
        <w:pStyle w:val="ListParagraph"/>
        <w:numPr>
          <w:ilvl w:val="0"/>
          <w:numId w:val="21"/>
        </w:numPr>
        <w:spacing w:before="24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Рассчитаем ошибку модели = из фактических данных вычитаем прогноз на этот период.</w:t>
      </w:r>
    </w:p>
    <w:p w:rsidR="005C352C" w:rsidRPr="00DF1C28" w:rsidRDefault="005C352C" w:rsidP="00A14A21">
      <w:pPr>
        <w:pStyle w:val="ListParagraph"/>
        <w:numPr>
          <w:ilvl w:val="0"/>
          <w:numId w:val="21"/>
        </w:numPr>
        <w:spacing w:before="24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Определим отклонение ошибки модели от прогнозной модели =  Отношение ошибки модели в квадрате к фактическому значению в квадрате.</w:t>
      </w:r>
    </w:p>
    <w:p w:rsidR="00A14A21" w:rsidRDefault="005C352C" w:rsidP="00A14A21">
      <w:pPr>
        <w:pStyle w:val="ListParagraph"/>
        <w:numPr>
          <w:ilvl w:val="0"/>
          <w:numId w:val="21"/>
        </w:numPr>
        <w:spacing w:before="24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Рассчитаем точность прогноза = единица минус среднее значение отклонений.</w:t>
      </w:r>
    </w:p>
    <w:p w:rsidR="007C391F" w:rsidRPr="00CA3080" w:rsidRDefault="005C352C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4A21">
        <w:rPr>
          <w:rFonts w:ascii="Times New Roman" w:hAnsi="Times New Roman" w:cs="Times New Roman"/>
          <w:sz w:val="28"/>
          <w:szCs w:val="28"/>
          <w:lang w:val="ru-RU"/>
        </w:rPr>
        <w:t>Для подбора коэффициентов сглаживания ряда, тренда и сезонности k, b и q, при которых прогноз будет максимально точным, нам необходимо последовательно перебрать все значения k, b и q в диапазоне от 0 до 1 и найти такое сочетание, при котором точность прогноза будет максимальна</w:t>
      </w:r>
      <w:r w:rsidR="00A14A21">
        <w:rPr>
          <w:rFonts w:ascii="Times New Roman" w:hAnsi="Times New Roman" w:cs="Times New Roman"/>
          <w:sz w:val="28"/>
          <w:szCs w:val="28"/>
          <w:lang w:val="ru-RU"/>
        </w:rPr>
        <w:t xml:space="preserve"> приближена к 100 процентам</w:t>
      </w:r>
      <w:r w:rsidRPr="00A14A2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AD396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B24773" w:rsidRPr="00CA3080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C634BF" w:rsidRPr="00CA3080">
        <w:rPr>
          <w:rFonts w:ascii="Times New Roman" w:hAnsi="Times New Roman" w:cs="Times New Roman"/>
          <w:sz w:val="28"/>
          <w:szCs w:val="28"/>
          <w:lang w:val="ru-RU"/>
        </w:rPr>
        <w:t>[7]</w:t>
      </w: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Pr="00726067" w:rsidRDefault="00726067" w:rsidP="00726067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06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Прогнозирование предполагает составление </w:t>
      </w:r>
      <w:r>
        <w:rPr>
          <w:rFonts w:ascii="Times New Roman" w:hAnsi="Times New Roman" w:cs="Times New Roman"/>
          <w:sz w:val="28"/>
          <w:szCs w:val="28"/>
          <w:lang w:val="ru-RU"/>
        </w:rPr>
        <w:t>прогнозов относительно будущего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развития 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на основе исторических и текущих данных.</w:t>
      </w:r>
    </w:p>
    <w:p w:rsidR="00726067" w:rsidRPr="00726067" w:rsidRDefault="00726067" w:rsidP="00726067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067">
        <w:rPr>
          <w:rFonts w:ascii="Times New Roman" w:hAnsi="Times New Roman" w:cs="Times New Roman"/>
          <w:sz w:val="28"/>
          <w:szCs w:val="28"/>
          <w:lang w:val="ru-RU"/>
        </w:rPr>
        <w:t>Когда результат действия является следствием, но не может быть заранее известен с точностью,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рогнозирование может снизить риск принятия решений путем предоставления дополнительной информации о возможных результатах.</w:t>
      </w:r>
    </w:p>
    <w:p w:rsidR="00726067" w:rsidRPr="00726067" w:rsidRDefault="00726067" w:rsidP="00726067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067">
        <w:rPr>
          <w:rFonts w:ascii="Times New Roman" w:hAnsi="Times New Roman" w:cs="Times New Roman"/>
          <w:sz w:val="28"/>
          <w:szCs w:val="28"/>
          <w:lang w:val="ru-RU"/>
        </w:rPr>
        <w:t>После того, 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данные собраны для прогнозируемого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временного ряда, следующим шагом аналитика является 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выбор модели для прогнозирования. Различные статистические и графические методы могут быть полезны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налитик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в процессе </w:t>
      </w:r>
      <w:r>
        <w:rPr>
          <w:rFonts w:ascii="Times New Roman" w:hAnsi="Times New Roman" w:cs="Times New Roman"/>
          <w:sz w:val="28"/>
          <w:szCs w:val="28"/>
          <w:lang w:val="ru-RU"/>
        </w:rPr>
        <w:t>выбора модели. Лучше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всего при 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прогнозировани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временных рядов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начать с изображения на графике</w:t>
      </w:r>
      <w:r w:rsidR="00CA55B4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имеющихся данных</w:t>
      </w:r>
      <w:r w:rsidR="00CA55B4">
        <w:rPr>
          <w:rFonts w:ascii="Times New Roman" w:hAnsi="Times New Roman" w:cs="Times New Roman"/>
          <w:sz w:val="28"/>
          <w:szCs w:val="28"/>
          <w:lang w:val="ru-RU"/>
        </w:rPr>
        <w:t>, представленных временными рядами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. График последовательности представляет собой график данных</w:t>
      </w:r>
      <w:r w:rsidR="00CA55B4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CA55B4">
        <w:rPr>
          <w:rFonts w:ascii="Times New Roman" w:hAnsi="Times New Roman" w:cs="Times New Roman"/>
          <w:sz w:val="28"/>
          <w:szCs w:val="28"/>
          <w:lang w:val="ru-RU"/>
        </w:rPr>
        <w:t xml:space="preserve">горизонтальной оси изображены точки во времени, а на 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вертикальной оси</w:t>
      </w:r>
      <w:r w:rsidR="00CA55B4">
        <w:rPr>
          <w:rFonts w:ascii="Times New Roman" w:hAnsi="Times New Roman" w:cs="Times New Roman"/>
          <w:sz w:val="28"/>
          <w:szCs w:val="28"/>
          <w:lang w:val="ru-RU"/>
        </w:rPr>
        <w:t xml:space="preserve"> обычно располагаются значения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. Цель</w:t>
      </w:r>
      <w:r w:rsidR="00CA55B4">
        <w:rPr>
          <w:rFonts w:ascii="Times New Roman" w:hAnsi="Times New Roman" w:cs="Times New Roman"/>
          <w:sz w:val="28"/>
          <w:szCs w:val="28"/>
          <w:lang w:val="ru-RU"/>
        </w:rPr>
        <w:t xml:space="preserve"> гра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фика последовательности - дать аналитику визуальное представление 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>о характере временного ряда. Это в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изуальное 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>представ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ление должно подсказать аналитику, 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>имеются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ли определе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>нные поведенческие «компоненты» во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временно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>м ряде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. Некоторые из этих компонентов, такие как тренд и сезонность, 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>рассматриваются далее в работе. Наличие либо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отсутствие таких компонентов может помочь аналитику при выборе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одели с потенциалом для получения наилучших прогнозов.</w:t>
      </w:r>
    </w:p>
    <w:p w:rsidR="00242385" w:rsidRDefault="00726067" w:rsidP="00726067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После выбора модели следующим шагом будет ее 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>определение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. Процесс определения 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 w:rsidR="00ED509B"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прогноза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включает в себя выбор переменных, подлежащих включению, выбор формы уравнения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 xml:space="preserve"> для описания от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ношени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>й между ними и оценка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значений параметров в этом уравнении.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После того, как модель 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>определена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, ее 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>основ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ные характеристики должны быть проверены или подтверждены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 xml:space="preserve"> посредством сравнения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 прогнозов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>, полученных с ее помощью,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с историческими данными для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 xml:space="preserve"> прогнозируемого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процесса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26067" w:rsidRPr="00726067" w:rsidRDefault="00242385" w:rsidP="00726067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Показатели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ошибок прогнозирования временных рядов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 xml:space="preserve"> такие, как MAPE, </w:t>
      </w:r>
      <w:r w:rsidR="00726067" w:rsidRPr="00726067">
        <w:rPr>
          <w:rFonts w:ascii="Times New Roman" w:hAnsi="Times New Roman" w:cs="Times New Roman"/>
          <w:sz w:val="28"/>
          <w:szCs w:val="28"/>
          <w:lang w:val="ru-RU"/>
        </w:rPr>
        <w:t>RAE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6067"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MSE </w:t>
      </w:r>
      <w:r w:rsidR="00ED509B">
        <w:rPr>
          <w:rFonts w:ascii="Times New Roman" w:hAnsi="Times New Roman" w:cs="Times New Roman"/>
          <w:sz w:val="28"/>
          <w:szCs w:val="28"/>
          <w:lang w:val="ru-RU"/>
        </w:rPr>
        <w:t xml:space="preserve">могут </w:t>
      </w:r>
      <w:r>
        <w:rPr>
          <w:rFonts w:ascii="Times New Roman" w:hAnsi="Times New Roman" w:cs="Times New Roman"/>
          <w:sz w:val="28"/>
          <w:szCs w:val="28"/>
          <w:lang w:val="ru-RU"/>
        </w:rPr>
        <w:t>быть использованы</w:t>
      </w:r>
      <w:r w:rsidR="00726067"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для проверки модели. Выбор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показателя ошибки прогнозирования временных рядов</w:t>
      </w:r>
      <w:r w:rsidR="00726067"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оказывает существенное влияние на выводы о том, какой из методов прогнозирования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наиболее точным.</w:t>
      </w:r>
    </w:p>
    <w:p w:rsidR="00242385" w:rsidRDefault="00726067" w:rsidP="00726067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Прогнозирование временных рядов предполагает, что временной ряд представляет собой </w:t>
      </w:r>
      <w:r w:rsidR="00242385" w:rsidRPr="00242385">
        <w:rPr>
          <w:rFonts w:ascii="Times New Roman" w:hAnsi="Times New Roman" w:cs="Times New Roman"/>
          <w:sz w:val="28"/>
          <w:szCs w:val="28"/>
          <w:lang w:val="ru-RU"/>
        </w:rPr>
        <w:t>функциональную зависимость, отражающую связь между прошлыми и будущими значениями этого ряда</w:t>
      </w:r>
      <w:r w:rsidR="00242385">
        <w:rPr>
          <w:rFonts w:ascii="Times New Roman" w:hAnsi="Times New Roman" w:cs="Times New Roman"/>
          <w:sz w:val="28"/>
          <w:szCs w:val="28"/>
          <w:lang w:val="ru-RU"/>
        </w:rPr>
        <w:t xml:space="preserve">, и является 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комбинаци</w:t>
      </w:r>
      <w:r w:rsidR="00242385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2385">
        <w:rPr>
          <w:rFonts w:ascii="Times New Roman" w:hAnsi="Times New Roman" w:cs="Times New Roman"/>
          <w:sz w:val="28"/>
          <w:szCs w:val="28"/>
          <w:lang w:val="ru-RU"/>
        </w:rPr>
        <w:t>некоторой ф</w:t>
      </w:r>
      <w:r w:rsidR="00F071AD">
        <w:rPr>
          <w:rFonts w:ascii="Times New Roman" w:hAnsi="Times New Roman" w:cs="Times New Roman"/>
          <w:sz w:val="28"/>
          <w:szCs w:val="28"/>
          <w:lang w:val="ru-RU"/>
        </w:rPr>
        <w:t>ункции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242385">
        <w:rPr>
          <w:rFonts w:ascii="Times New Roman" w:hAnsi="Times New Roman" w:cs="Times New Roman"/>
          <w:sz w:val="28"/>
          <w:szCs w:val="28"/>
          <w:lang w:val="ru-RU"/>
        </w:rPr>
        <w:t>случайной ошибки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2385" w:rsidRDefault="00F071AD" w:rsidP="00726067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1AD">
        <w:rPr>
          <w:rFonts w:ascii="Times New Roman" w:hAnsi="Times New Roman" w:cs="Times New Roman"/>
          <w:sz w:val="28"/>
          <w:szCs w:val="28"/>
          <w:lang w:val="ru-RU"/>
        </w:rPr>
        <w:lastRenderedPageBreak/>
        <w:t>Пусть и</w:t>
      </w:r>
      <w:r>
        <w:rPr>
          <w:rFonts w:ascii="Times New Roman" w:hAnsi="Times New Roman" w:cs="Times New Roman"/>
          <w:sz w:val="28"/>
          <w:szCs w:val="28"/>
          <w:lang w:val="ru-RU"/>
        </w:rPr>
        <w:t>звестны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 xml:space="preserve"> значения временного ряда в дискретные моменты времени 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 xml:space="preserve">1,2,...,T. Обозначим временной ряд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>t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)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(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)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>...,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T)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 xml:space="preserve">. В момент времени 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определить значения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>) в моменты времени T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+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>1,... ,T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+</w:t>
      </w:r>
      <w:r w:rsidRPr="00F071AD">
        <w:rPr>
          <w:rFonts w:ascii="Times New Roman" w:hAnsi="Times New Roman" w:cs="Times New Roman"/>
          <w:sz w:val="28"/>
          <w:szCs w:val="28"/>
          <w:lang w:val="ru-RU"/>
        </w:rPr>
        <w:t>P. Момент времени T называется моментом прогноза, а величина P — временем упреждения</w:t>
      </w:r>
      <w:r>
        <w:rPr>
          <w:rFonts w:ascii="Times New Roman" w:hAnsi="Times New Roman" w:cs="Times New Roman"/>
          <w:sz w:val="28"/>
          <w:szCs w:val="28"/>
          <w:lang w:val="ru-RU"/>
        </w:rPr>
        <w:t>. Тогда зависимость (1) называется моделью прогнозирования.</w:t>
      </w:r>
    </w:p>
    <w:p w:rsidR="00F071AD" w:rsidRDefault="00F071AD" w:rsidP="00F071AD">
      <w:pPr>
        <w:spacing w:before="240" w:line="360" w:lineRule="exact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2385">
        <w:rPr>
          <w:rFonts w:ascii="Times New Roman" w:hAnsi="Times New Roman" w:cs="Times New Roman" w:hint="eastAsia"/>
          <w:sz w:val="28"/>
          <w:szCs w:val="28"/>
          <w:lang w:val="ru-RU"/>
        </w:rPr>
        <w:t>(</w:t>
      </w:r>
      <w:proofErr w:type="gramEnd"/>
      <w:r w:rsidR="00242385" w:rsidRPr="00242385">
        <w:rPr>
          <w:rFonts w:ascii="Times New Roman" w:hAnsi="Times New Roman" w:cs="Times New Roman"/>
          <w:sz w:val="28"/>
          <w:szCs w:val="28"/>
          <w:lang w:val="ru-RU"/>
        </w:rPr>
        <w:t>t</w:t>
      </w:r>
      <w:r w:rsidR="00242385">
        <w:rPr>
          <w:rFonts w:ascii="Times New Roman" w:hAnsi="Times New Roman" w:cs="Times New Roman" w:hint="eastAsia"/>
          <w:sz w:val="28"/>
          <w:szCs w:val="28"/>
          <w:lang w:val="ru-RU"/>
        </w:rPr>
        <w:t xml:space="preserve">) </w:t>
      </w:r>
      <w:r w:rsidR="00242385" w:rsidRPr="0024238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242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2385" w:rsidRPr="00242385">
        <w:rPr>
          <w:rFonts w:ascii="Times New Roman" w:hAnsi="Times New Roman" w:cs="Times New Roman"/>
          <w:sz w:val="28"/>
          <w:szCs w:val="28"/>
          <w:lang w:val="ru-RU"/>
        </w:rPr>
        <w:t>F</w:t>
      </w:r>
      <w:r w:rsidR="0024238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2385">
        <w:rPr>
          <w:rFonts w:ascii="Times New Roman" w:hAnsi="Times New Roman" w:cs="Times New Roman" w:hint="eastAsia"/>
          <w:sz w:val="28"/>
          <w:szCs w:val="28"/>
          <w:lang w:val="ru-RU"/>
        </w:rPr>
        <w:t>(</w:t>
      </w:r>
      <w:r w:rsidR="00242385" w:rsidRPr="00242385">
        <w:rPr>
          <w:rFonts w:ascii="Times New Roman" w:hAnsi="Times New Roman" w:cs="Times New Roman"/>
          <w:sz w:val="28"/>
          <w:szCs w:val="28"/>
          <w:lang w:val="ru-RU"/>
        </w:rPr>
        <w:t>t−1</w:t>
      </w:r>
      <w:r w:rsidR="00242385">
        <w:rPr>
          <w:rFonts w:ascii="Times New Roman" w:hAnsi="Times New Roman" w:cs="Times New Roman" w:hint="eastAsia"/>
          <w:sz w:val="28"/>
          <w:szCs w:val="28"/>
          <w:lang w:val="ru-RU"/>
        </w:rPr>
        <w:t>)</w:t>
      </w:r>
      <w:r w:rsidR="00242385" w:rsidRPr="002423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42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2385">
        <w:rPr>
          <w:rFonts w:ascii="Times New Roman" w:hAnsi="Times New Roman" w:cs="Times New Roman" w:hint="eastAsia"/>
          <w:sz w:val="28"/>
          <w:szCs w:val="28"/>
          <w:lang w:val="ru-RU"/>
        </w:rPr>
        <w:t>(</w:t>
      </w:r>
      <w:r w:rsidR="00242385" w:rsidRPr="00242385">
        <w:rPr>
          <w:rFonts w:ascii="Times New Roman" w:hAnsi="Times New Roman" w:cs="Times New Roman"/>
          <w:sz w:val="28"/>
          <w:szCs w:val="28"/>
          <w:lang w:val="ru-RU"/>
        </w:rPr>
        <w:t>t−2</w:t>
      </w:r>
      <w:r w:rsidR="00242385">
        <w:rPr>
          <w:rFonts w:ascii="Times New Roman" w:hAnsi="Times New Roman" w:cs="Times New Roman" w:hint="eastAsia"/>
          <w:sz w:val="28"/>
          <w:szCs w:val="28"/>
          <w:lang w:val="ru-RU"/>
        </w:rPr>
        <w:t>)</w:t>
      </w:r>
      <w:r w:rsidR="00242385" w:rsidRPr="002423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42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2385">
        <w:rPr>
          <w:rFonts w:ascii="Times New Roman" w:hAnsi="Times New Roman" w:cs="Times New Roman" w:hint="eastAsia"/>
          <w:sz w:val="28"/>
          <w:szCs w:val="28"/>
          <w:lang w:val="ru-RU"/>
        </w:rPr>
        <w:t>(</w:t>
      </w:r>
      <w:r w:rsidR="00242385" w:rsidRPr="00242385">
        <w:rPr>
          <w:rFonts w:ascii="Times New Roman" w:hAnsi="Times New Roman" w:cs="Times New Roman"/>
          <w:sz w:val="28"/>
          <w:szCs w:val="28"/>
          <w:lang w:val="ru-RU"/>
        </w:rPr>
        <w:t>t−3</w:t>
      </w:r>
      <w:r w:rsidR="00242385">
        <w:rPr>
          <w:rFonts w:ascii="Times New Roman" w:hAnsi="Times New Roman" w:cs="Times New Roman" w:hint="eastAsia"/>
          <w:sz w:val="28"/>
          <w:szCs w:val="28"/>
          <w:lang w:val="ru-RU"/>
        </w:rPr>
        <w:t>)</w:t>
      </w:r>
      <w:r w:rsidR="00242385" w:rsidRPr="0024238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385" w:rsidRPr="00242385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+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Ɛ</m:t>
        </m:r>
      </m:oMath>
      <w:r w:rsidR="00242385" w:rsidRPr="00F071A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="00242385" w:rsidRPr="00242385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:rsidR="00F716EA" w:rsidRPr="0001348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Выражение (1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) можно переписать в виде </w:t>
      </w:r>
      <w:r w:rsidR="0001348A" w:rsidRPr="0001348A">
        <w:rPr>
          <w:rFonts w:ascii="Times New Roman" w:hAnsi="Times New Roman" w:cs="Times New Roman"/>
          <w:sz w:val="28"/>
          <w:szCs w:val="28"/>
          <w:lang w:val="ru-RU"/>
        </w:rPr>
        <w:t>(2)</w:t>
      </w:r>
    </w:p>
    <w:p w:rsidR="00116223" w:rsidRPr="00116223" w:rsidRDefault="00F716EA" w:rsidP="00116223">
      <w:pPr>
        <w:spacing w:before="240" w:line="360" w:lineRule="exact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>
        <w:rPr>
          <w:rFonts w:ascii="Times New Roman" w:hAnsi="Times New Roman" w:cs="Times New Roman" w:hint="eastAsia"/>
          <w:sz w:val="28"/>
          <w:szCs w:val="28"/>
          <w:lang w:val="ru-RU"/>
        </w:rPr>
        <w:t>(</w:t>
      </w:r>
      <w:r w:rsidRPr="00242385">
        <w:rPr>
          <w:rFonts w:ascii="Times New Roman" w:hAnsi="Times New Roman" w:cs="Times New Roman"/>
          <w:sz w:val="28"/>
          <w:szCs w:val="28"/>
          <w:lang w:val="ru-RU"/>
        </w:rPr>
        <w:t>t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 xml:space="preserve">) </w:t>
      </w:r>
      <w:r w:rsidRPr="00242385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2385">
        <w:rPr>
          <w:rFonts w:ascii="Times New Roman" w:hAnsi="Times New Roman" w:cs="Times New Roman"/>
          <w:sz w:val="28"/>
          <w:szCs w:val="28"/>
          <w:lang w:val="ru-RU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(</w:t>
      </w:r>
      <w:r w:rsidRPr="00242385">
        <w:rPr>
          <w:rFonts w:ascii="Times New Roman" w:hAnsi="Times New Roman" w:cs="Times New Roman"/>
          <w:sz w:val="28"/>
          <w:szCs w:val="28"/>
          <w:lang w:val="ru-RU"/>
        </w:rPr>
        <w:t>t−1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)</w:t>
      </w:r>
      <w:r w:rsidRPr="0024238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(</w:t>
      </w:r>
      <w:r w:rsidRPr="00242385">
        <w:rPr>
          <w:rFonts w:ascii="Times New Roman" w:hAnsi="Times New Roman" w:cs="Times New Roman"/>
          <w:sz w:val="28"/>
          <w:szCs w:val="28"/>
          <w:lang w:val="ru-RU"/>
        </w:rPr>
        <w:t>t−2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)</w:t>
      </w:r>
      <w:r w:rsidRPr="0024238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(</w:t>
      </w:r>
      <w:r w:rsidRPr="00242385">
        <w:rPr>
          <w:rFonts w:ascii="Times New Roman" w:hAnsi="Times New Roman" w:cs="Times New Roman"/>
          <w:sz w:val="28"/>
          <w:szCs w:val="28"/>
          <w:lang w:val="ru-RU"/>
        </w:rPr>
        <w:t>t−3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)</w:t>
      </w:r>
      <w:r w:rsidRPr="002423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2385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116223" w:rsidRPr="0011622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1622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1622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16223">
        <w:rPr>
          <w:rFonts w:ascii="Times New Roman" w:hAnsi="Times New Roman" w:cs="Times New Roman"/>
          <w:sz w:val="28"/>
          <w:szCs w:val="28"/>
          <w:lang w:val="ru-RU"/>
        </w:rPr>
        <w:tab/>
        <w:t>(2)</w:t>
      </w:r>
    </w:p>
    <w:p w:rsid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116223">
        <w:rPr>
          <w:rFonts w:ascii="Times New Roman" w:hAnsi="Times New Roman" w:cs="Times New Roman" w:hint="eastAsia"/>
          <w:sz w:val="28"/>
          <w:szCs w:val="28"/>
          <w:lang w:val="ru-RU"/>
        </w:rPr>
        <w:t>(</w:t>
      </w:r>
      <w:r w:rsidR="00116223" w:rsidRPr="00242385">
        <w:rPr>
          <w:rFonts w:ascii="Times New Roman" w:hAnsi="Times New Roman" w:cs="Times New Roman"/>
          <w:sz w:val="28"/>
          <w:szCs w:val="28"/>
          <w:lang w:val="ru-RU"/>
        </w:rPr>
        <w:t>t</w:t>
      </w:r>
      <w:r w:rsidR="00116223">
        <w:rPr>
          <w:rFonts w:ascii="Times New Roman" w:hAnsi="Times New Roman" w:cs="Times New Roman" w:hint="eastAsia"/>
          <w:sz w:val="28"/>
          <w:szCs w:val="28"/>
          <w:lang w:val="ru-RU"/>
        </w:rPr>
        <w:t xml:space="preserve">) </w:t>
      </w:r>
      <w:r w:rsidR="0011622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прогнозные значения временного ряда </w:t>
      </w:r>
      <w:r w:rsidR="001162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16223">
        <w:rPr>
          <w:rFonts w:ascii="Times New Roman" w:hAnsi="Times New Roman" w:cs="Times New Roman" w:hint="eastAsia"/>
          <w:sz w:val="28"/>
          <w:szCs w:val="28"/>
          <w:lang w:val="ru-RU"/>
        </w:rPr>
        <w:t>(</w:t>
      </w:r>
      <w:r w:rsidR="00116223" w:rsidRPr="00242385">
        <w:rPr>
          <w:rFonts w:ascii="Times New Roman" w:hAnsi="Times New Roman" w:cs="Times New Roman"/>
          <w:sz w:val="28"/>
          <w:szCs w:val="28"/>
          <w:lang w:val="ru-RU"/>
        </w:rPr>
        <w:t>t</w:t>
      </w:r>
      <w:r w:rsidR="00116223">
        <w:rPr>
          <w:rFonts w:ascii="Times New Roman" w:hAnsi="Times New Roman" w:cs="Times New Roman" w:hint="eastAsia"/>
          <w:sz w:val="28"/>
          <w:szCs w:val="28"/>
          <w:lang w:val="ru-RU"/>
        </w:rPr>
        <w:t>)</w:t>
      </w:r>
      <w:r w:rsidR="00F66BDC">
        <w:rPr>
          <w:rFonts w:ascii="Times New Roman" w:hAnsi="Times New Roman" w:cs="Times New Roman"/>
          <w:sz w:val="28"/>
          <w:szCs w:val="28"/>
          <w:lang w:val="ru-RU"/>
        </w:rPr>
        <w:t>. Вычисляемые значения</w:t>
      </w:r>
      <w:r w:rsidR="00F66BDC"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временного ряда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6BDC">
        <w:rPr>
          <w:rFonts w:ascii="Times New Roman" w:hAnsi="Times New Roman" w:cs="Times New Roman"/>
          <w:sz w:val="28"/>
          <w:szCs w:val="28"/>
          <w:lang w:val="ru-RU"/>
        </w:rPr>
        <w:t>условимся обозначать  «крышечкой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F716EA" w:rsidRDefault="00726067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>Пусть ошибка есть разность</w:t>
      </w:r>
      <w:r w:rsidR="00116223" w:rsidRPr="001162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223">
        <w:rPr>
          <w:rFonts w:ascii="Times New Roman" w:hAnsi="Times New Roman" w:cs="Times New Roman"/>
          <w:sz w:val="28"/>
          <w:szCs w:val="28"/>
          <w:lang w:val="ru-RU"/>
        </w:rPr>
        <w:t>фактического и прогнозного значения</w:t>
      </w:r>
      <w:r w:rsidR="0001348A" w:rsidRPr="0001348A">
        <w:rPr>
          <w:rFonts w:ascii="Times New Roman" w:hAnsi="Times New Roman" w:cs="Times New Roman"/>
          <w:sz w:val="28"/>
          <w:szCs w:val="28"/>
          <w:lang w:val="ru-RU"/>
        </w:rPr>
        <w:t>, как представлено в формуле (</w:t>
      </w:r>
      <w:r w:rsidR="0001348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01348A" w:rsidRPr="0001348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716EA" w:rsidRPr="00F716EA" w:rsidRDefault="00116223" w:rsidP="00116223">
      <w:pPr>
        <w:spacing w:before="240" w:line="360" w:lineRule="exact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e(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16223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622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16223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>
        <w:rPr>
          <w:rFonts w:ascii="Times New Roman" w:hAnsi="Times New Roman" w:cs="Times New Roman" w:hint="eastAsia"/>
          <w:sz w:val="28"/>
          <w:szCs w:val="28"/>
          <w:lang w:val="ru-RU"/>
        </w:rPr>
        <w:t>(</w:t>
      </w:r>
      <w:r w:rsidRPr="00242385">
        <w:rPr>
          <w:rFonts w:ascii="Times New Roman" w:hAnsi="Times New Roman" w:cs="Times New Roman"/>
          <w:sz w:val="28"/>
          <w:szCs w:val="28"/>
          <w:lang w:val="ru-RU"/>
        </w:rPr>
        <w:t>t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)</w:t>
      </w:r>
      <w:r w:rsidRPr="0011622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1622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1622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16223">
        <w:rPr>
          <w:rFonts w:ascii="Times New Roman" w:hAnsi="Times New Roman" w:cs="Times New Roman"/>
          <w:sz w:val="28"/>
          <w:szCs w:val="28"/>
          <w:lang w:val="ru-RU"/>
        </w:rPr>
        <w:tab/>
        <w:t>(3)</w:t>
      </w:r>
    </w:p>
    <w:p w:rsidR="00F716EA" w:rsidRPr="00F66BDC" w:rsidRDefault="00F66BDC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348A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ормулы для оценок ошибки прогнозирования временных рядов для N </w:t>
      </w:r>
      <w:r>
        <w:rPr>
          <w:rFonts w:ascii="Times New Roman" w:hAnsi="Times New Roman" w:cs="Times New Roman"/>
          <w:sz w:val="28"/>
          <w:szCs w:val="28"/>
          <w:lang w:val="ru-RU"/>
        </w:rPr>
        <w:t>прогнозируемых значений</w:t>
      </w:r>
      <w:r w:rsidR="0001348A">
        <w:rPr>
          <w:rFonts w:ascii="Times New Roman" w:hAnsi="Times New Roman" w:cs="Times New Roman"/>
          <w:sz w:val="28"/>
          <w:szCs w:val="28"/>
          <w:lang w:val="ru-RU"/>
        </w:rPr>
        <w:t>, соответствующие основным показатели ошибок прогнозирования временных рядов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716EA" w:rsidRPr="0001348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MAPE – </w:t>
      </w:r>
      <w:r w:rsidR="0001348A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>средняя абсолютная ошибка в процентах</w:t>
      </w:r>
      <w:r w:rsidR="0001348A">
        <w:rPr>
          <w:rFonts w:ascii="Times New Roman" w:hAnsi="Times New Roman" w:cs="Times New Roman"/>
          <w:sz w:val="28"/>
          <w:szCs w:val="28"/>
          <w:lang w:val="ru-RU"/>
        </w:rPr>
        <w:t>, ее формула (4) представлена ниже</w:t>
      </w:r>
      <w:r w:rsidR="0001348A" w:rsidRPr="000134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716EA" w:rsidRPr="0001348A" w:rsidRDefault="0001348A" w:rsidP="0001348A">
      <w:pPr>
        <w:spacing w:before="240" w:line="360" w:lineRule="exact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MAPE</w:t>
      </w:r>
      <w:r w:rsidRPr="00013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|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8"/>
                    <w:szCs w:val="28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8"/>
                    <w:szCs w:val="28"/>
                    <w:lang w:val="en-US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|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den>
            </m:f>
          </m:e>
        </m:nary>
      </m:oMath>
      <w:r w:rsidRPr="0001348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*100%</w:t>
      </w:r>
      <w:r w:rsidRPr="0001348A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1348A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1348A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(4)</w:t>
      </w:r>
    </w:p>
    <w:p w:rsidR="001E3333" w:rsidRDefault="0001348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MAPE</w:t>
      </w:r>
      <w:r w:rsidRPr="000134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>ценка применяется для временных рядов, фактические значения которых значительно больше 1. Если же фактические значения временного ряда близки к 0, то в знаменателе окажется очень маленькое число, что сделает значение MAPE близким к бесконечности – это не совсем корректно</w:t>
      </w:r>
      <w:r w:rsidR="001E3333">
        <w:rPr>
          <w:rFonts w:ascii="Times New Roman" w:hAnsi="Times New Roman" w:cs="Times New Roman"/>
          <w:sz w:val="28"/>
          <w:szCs w:val="28"/>
          <w:lang w:val="ru-RU"/>
        </w:rPr>
        <w:t xml:space="preserve">, потому что 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в действительности мы </w:t>
      </w:r>
      <w:r w:rsidR="001E3333">
        <w:rPr>
          <w:rFonts w:ascii="Times New Roman" w:hAnsi="Times New Roman" w:cs="Times New Roman"/>
          <w:sz w:val="28"/>
          <w:szCs w:val="28"/>
          <w:lang w:val="ru-RU"/>
        </w:rPr>
        <w:t>можем не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так уж сильно ошиб</w:t>
      </w:r>
      <w:r w:rsidR="001E3333">
        <w:rPr>
          <w:rFonts w:ascii="Times New Roman" w:hAnsi="Times New Roman" w:cs="Times New Roman"/>
          <w:sz w:val="28"/>
          <w:szCs w:val="28"/>
          <w:lang w:val="ru-RU"/>
        </w:rPr>
        <w:t>иться и полученный прогноз будет адекватным, имеющим место в реальности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F0CD4">
        <w:rPr>
          <w:rFonts w:ascii="Times New Roman" w:hAnsi="Times New Roman" w:cs="Times New Roman"/>
          <w:sz w:val="28"/>
          <w:szCs w:val="28"/>
          <w:lang w:val="ru-RU"/>
        </w:rPr>
        <w:t xml:space="preserve">Обычно </w:t>
      </w:r>
      <w:r w:rsidR="003F0CD4"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MAPE колеблется от </w:t>
      </w:r>
      <w:r w:rsidR="003F0CD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F0CD4"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до 15% в зависимости от периода и рынка.</w:t>
      </w:r>
    </w:p>
    <w:p w:rsidR="003F0CD4" w:rsidRPr="0001348A" w:rsidRDefault="001E3333" w:rsidP="003F0CD4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Поэтому д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ля рядов, содержащих значения близкие к нулю, применяют </w:t>
      </w:r>
      <w:r>
        <w:rPr>
          <w:rFonts w:ascii="Times New Roman" w:hAnsi="Times New Roman" w:cs="Times New Roman"/>
          <w:sz w:val="28"/>
          <w:szCs w:val="28"/>
          <w:lang w:val="ru-RU"/>
        </w:rPr>
        <w:t>такую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оценку ошибки прогноза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как 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>MAE – средняя абсолютная ошибка</w:t>
      </w:r>
      <w:r w:rsidR="003F0CD4">
        <w:rPr>
          <w:rFonts w:ascii="Times New Roman" w:hAnsi="Times New Roman" w:cs="Times New Roman"/>
          <w:sz w:val="28"/>
          <w:szCs w:val="28"/>
          <w:lang w:val="ru-RU"/>
        </w:rPr>
        <w:t>, ее формула (4) представлена ниже</w:t>
      </w:r>
      <w:r w:rsidR="003F0CD4" w:rsidRPr="000134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0CD4" w:rsidRPr="0001348A" w:rsidRDefault="003F0CD4" w:rsidP="003F0CD4">
      <w:pPr>
        <w:spacing w:before="240" w:line="360" w:lineRule="exact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MAE</w:t>
      </w:r>
      <w:r w:rsidRPr="00013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|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 w:hint="eastAsia"/>
                <w:sz w:val="28"/>
                <w:szCs w:val="28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 w:val="28"/>
                <w:szCs w:val="28"/>
                <w:lang w:val="en-US"/>
              </w:rPr>
              <m:t>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|</m:t>
            </m:r>
          </m:e>
        </m:nary>
      </m:oMath>
      <w:r w:rsidRPr="0001348A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1348A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1348A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Pr="003F0CD4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F716EA" w:rsidRPr="00F716EA" w:rsidRDefault="003F0CD4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MAE</w:t>
      </w:r>
      <w:r w:rsidRPr="003F0C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MAPE</w:t>
      </w:r>
      <w:r w:rsidRPr="003F0C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F0C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одни из самых популярных</w:t>
      </w:r>
      <w:r w:rsidRPr="003F0C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оценок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ошибки прогнозирования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но так же применяют </w:t>
      </w:r>
      <w:r w:rsidR="00EB6209"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="00EB6209" w:rsidRPr="00EB62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B6209">
        <w:rPr>
          <w:rFonts w:ascii="Times New Roman" w:hAnsi="Times New Roman" w:cs="Times New Roman"/>
          <w:sz w:val="28"/>
          <w:szCs w:val="28"/>
          <w:lang w:val="en-US"/>
        </w:rPr>
        <w:t>RMSE</w:t>
      </w:r>
      <w:r w:rsidR="00EB6209" w:rsidRPr="00EB62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B6209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EB6209" w:rsidRPr="00EB62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620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B6209" w:rsidRPr="00EB62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6209">
        <w:rPr>
          <w:rFonts w:ascii="Times New Roman" w:hAnsi="Times New Roman" w:cs="Times New Roman"/>
          <w:sz w:val="28"/>
          <w:szCs w:val="28"/>
          <w:lang w:val="en-US"/>
        </w:rPr>
        <w:t>SD</w:t>
      </w:r>
      <w:r w:rsidR="00EB6209" w:rsidRPr="00EB62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6209">
        <w:rPr>
          <w:rFonts w:ascii="Times New Roman" w:hAnsi="Times New Roman" w:cs="Times New Roman"/>
          <w:sz w:val="28"/>
          <w:szCs w:val="28"/>
          <w:lang w:val="ru-RU"/>
        </w:rPr>
        <w:t>оценки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6209" w:rsidRPr="0001348A" w:rsidRDefault="00F716EA" w:rsidP="00EB6209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>MSE – среднеквадратичная ошибка</w:t>
      </w:r>
      <w:r w:rsidR="00EB6209">
        <w:rPr>
          <w:rFonts w:ascii="Times New Roman" w:hAnsi="Times New Roman" w:cs="Times New Roman"/>
          <w:sz w:val="28"/>
          <w:szCs w:val="28"/>
          <w:lang w:val="ru-RU"/>
        </w:rPr>
        <w:t>, ее формула (6) представлена ниже</w:t>
      </w:r>
      <w:r w:rsidR="00EB6209" w:rsidRPr="000134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716EA" w:rsidRPr="00EB6209" w:rsidRDefault="00EB6209" w:rsidP="00EB6209">
      <w:pPr>
        <w:spacing w:before="240" w:line="360" w:lineRule="exact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Pr="00013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</m:oMath>
      <w:r w:rsidRPr="0001348A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1348A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1348A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Pr="00EB6209"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F716EA" w:rsidRPr="00EB6209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>RMSE – квадратный корень из среднеквадратичной ошибки</w:t>
      </w:r>
      <w:r w:rsidR="00EB6209" w:rsidRPr="00EB62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B6209">
        <w:rPr>
          <w:rFonts w:ascii="Times New Roman" w:hAnsi="Times New Roman" w:cs="Times New Roman"/>
          <w:sz w:val="28"/>
          <w:szCs w:val="28"/>
          <w:lang w:val="ru-RU"/>
        </w:rPr>
        <w:t>его формула (7) представлена ниже</w:t>
      </w:r>
    </w:p>
    <w:p w:rsidR="00F716EA" w:rsidRPr="00EB6209" w:rsidRDefault="00EB6209" w:rsidP="00EB6209">
      <w:pPr>
        <w:spacing w:before="240" w:line="360" w:lineRule="exact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RMSE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Pr="00EB62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MSE</m:t>
            </m:r>
          </m:e>
        </m:rad>
      </m:oMath>
      <w:r w:rsidRPr="00EB6209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EB6209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EB6209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(7)</w:t>
      </w:r>
    </w:p>
    <w:p w:rsidR="00EB6209" w:rsidRPr="00EB6209" w:rsidRDefault="00F716EA" w:rsidP="00EB6209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>ME – средняя ошибка</w:t>
      </w:r>
      <w:r w:rsidR="00EB6209" w:rsidRPr="00EB62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B6209">
        <w:rPr>
          <w:rFonts w:ascii="Times New Roman" w:hAnsi="Times New Roman" w:cs="Times New Roman"/>
          <w:sz w:val="28"/>
          <w:szCs w:val="28"/>
          <w:lang w:val="ru-RU"/>
        </w:rPr>
        <w:t>ее формула (</w:t>
      </w:r>
      <w:r w:rsidR="00EB6209" w:rsidRPr="00EB6209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EB6209">
        <w:rPr>
          <w:rFonts w:ascii="Times New Roman" w:hAnsi="Times New Roman" w:cs="Times New Roman"/>
          <w:sz w:val="28"/>
          <w:szCs w:val="28"/>
          <w:lang w:val="ru-RU"/>
        </w:rPr>
        <w:t>) представлена ниже</w:t>
      </w:r>
      <w:r w:rsidR="00EB6209" w:rsidRPr="00EB62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716EA" w:rsidRPr="00EB6209" w:rsidRDefault="00EB6209" w:rsidP="00EB6209">
      <w:pPr>
        <w:spacing w:before="240" w:line="360" w:lineRule="exact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MAE</w:t>
      </w:r>
      <w:r w:rsidRPr="000134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</m:nary>
      </m:oMath>
      <w:r w:rsidRPr="0001348A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(8)</w:t>
      </w:r>
    </w:p>
    <w:p w:rsid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>SD – стандартное отклонение</w:t>
      </w:r>
      <w:r w:rsidR="00EB620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B6209" w:rsidRPr="00EB62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6209">
        <w:rPr>
          <w:rFonts w:ascii="Times New Roman" w:hAnsi="Times New Roman" w:cs="Times New Roman"/>
          <w:sz w:val="28"/>
          <w:szCs w:val="28"/>
          <w:lang w:val="ru-RU"/>
        </w:rPr>
        <w:t>его формула (9) представлена ниже</w:t>
      </w:r>
      <w:r w:rsidR="00EB6209" w:rsidRPr="00EB62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6209" w:rsidRPr="00EB6209" w:rsidRDefault="00EB6209" w:rsidP="00EB6209">
      <w:pPr>
        <w:spacing w:before="240" w:line="360" w:lineRule="exact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SD</w:t>
      </w:r>
      <w:r w:rsidRPr="00EB620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ME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nary>
          </m:deg>
          <m:e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e>
        </m:rad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B6209">
        <w:rPr>
          <w:rFonts w:ascii="Times New Roman" w:hAnsi="Times New Roman" w:cs="Times New Roman"/>
          <w:sz w:val="28"/>
          <w:szCs w:val="28"/>
          <w:lang w:val="ru-RU"/>
        </w:rPr>
        <w:t>(9)</w:t>
      </w:r>
    </w:p>
    <w:p w:rsidR="00F716EA" w:rsidRPr="00F716EA" w:rsidRDefault="00F716EA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EB6209">
        <w:rPr>
          <w:rFonts w:ascii="Times New Roman" w:hAnsi="Times New Roman" w:cs="Times New Roman"/>
          <w:sz w:val="28"/>
          <w:szCs w:val="28"/>
          <w:lang w:val="ru-RU"/>
        </w:rPr>
        <w:t xml:space="preserve">В формуле (9) 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ME – </w:t>
      </w:r>
      <w:r w:rsidR="00EB6209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средняя ошибка, определенная по формуле </w:t>
      </w:r>
      <w:r w:rsidR="00EB6209">
        <w:rPr>
          <w:rFonts w:ascii="Times New Roman" w:hAnsi="Times New Roman" w:cs="Times New Roman"/>
          <w:sz w:val="28"/>
          <w:szCs w:val="28"/>
          <w:lang w:val="ru-RU"/>
        </w:rPr>
        <w:t>(8)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0CD4" w:rsidRPr="00F716EA" w:rsidRDefault="003F0CD4" w:rsidP="003F0CD4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6EA">
        <w:rPr>
          <w:rFonts w:ascii="Times New Roman" w:hAnsi="Times New Roman" w:cs="Times New Roman"/>
          <w:sz w:val="28"/>
          <w:szCs w:val="28"/>
          <w:lang w:val="ru-RU"/>
        </w:rPr>
        <w:t>Получив значени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оценки ошибки прогнозирования для собственного прогноза,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оценить, насколько </w:t>
      </w:r>
      <w:r>
        <w:rPr>
          <w:rFonts w:ascii="Times New Roman" w:hAnsi="Times New Roman" w:cs="Times New Roman"/>
          <w:sz w:val="28"/>
          <w:szCs w:val="28"/>
          <w:lang w:val="ru-RU"/>
        </w:rPr>
        <w:t>точным и подходящим для прогнозирования ваших данных является выбранный метод прогнозирования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716EA" w:rsidRPr="00F716EA" w:rsidRDefault="00D459AD" w:rsidP="00F716E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>очност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и ошибки прогнозирования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связаны между собой. 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>Точность прогнозирования есть понятие прямо противопо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ложное ошибке прогнозирования. То есть, 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>если ошибка прогнозирования мала, то точность велика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>и наоборот</w:t>
      </w:r>
      <w:r>
        <w:rPr>
          <w:rFonts w:ascii="Times New Roman" w:hAnsi="Times New Roman" w:cs="Times New Roman"/>
          <w:sz w:val="28"/>
          <w:szCs w:val="28"/>
          <w:lang w:val="ru-RU"/>
        </w:rPr>
        <w:t>, е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>сли ошибка прогнози</w:t>
      </w:r>
      <w:r>
        <w:rPr>
          <w:rFonts w:ascii="Times New Roman" w:hAnsi="Times New Roman" w:cs="Times New Roman"/>
          <w:sz w:val="28"/>
          <w:szCs w:val="28"/>
          <w:lang w:val="ru-RU"/>
        </w:rPr>
        <w:t>рования велика, то точность мала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Например, для оценки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ошибки прогноза MAPE</w:t>
      </w:r>
      <w:r w:rsidRPr="00D459A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очность прогноза 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процентах равна стам процентам минус оценка 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>MAPE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716EA" w:rsidRDefault="00D459AD" w:rsidP="003304E3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>оворя о прогнозировании всегда определяют значение именно ошибки прогноза</w:t>
      </w:r>
      <w:r>
        <w:rPr>
          <w:rFonts w:ascii="Times New Roman" w:hAnsi="Times New Roman" w:cs="Times New Roman"/>
          <w:sz w:val="28"/>
          <w:szCs w:val="28"/>
          <w:lang w:val="ru-RU"/>
        </w:rPr>
        <w:t>, в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еличину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же </w:t>
      </w:r>
      <w:r w:rsidRPr="00F716EA">
        <w:rPr>
          <w:rFonts w:ascii="Times New Roman" w:hAnsi="Times New Roman" w:cs="Times New Roman"/>
          <w:sz w:val="28"/>
          <w:szCs w:val="28"/>
          <w:lang w:val="ru-RU"/>
        </w:rPr>
        <w:t>точности оценивать не принято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>. Однако нужно понимать, что если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например, значение оценки ошибки 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MAPE </w:t>
      </w:r>
      <w:r>
        <w:rPr>
          <w:rFonts w:ascii="Times New Roman" w:hAnsi="Times New Roman" w:cs="Times New Roman"/>
          <w:sz w:val="28"/>
          <w:szCs w:val="28"/>
          <w:lang w:val="ru-RU"/>
        </w:rPr>
        <w:t>равно пяти процентам,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 w:cs="Times New Roman"/>
          <w:sz w:val="28"/>
          <w:szCs w:val="28"/>
          <w:lang w:val="ru-RU"/>
        </w:rPr>
        <w:t>о точность прогнозирования равна девяносто пяти процентам</w:t>
      </w:r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 xml:space="preserve">. Говоря о высокой точности, мы всегда говорим о низкой ошибки прогноза и в этой области недопонимания быть не должно. </w:t>
      </w:r>
      <w:bookmarkStart w:id="0" w:name="_GoBack"/>
      <w:bookmarkEnd w:id="0"/>
      <w:r w:rsidR="00F716EA" w:rsidRPr="00F716EA">
        <w:rPr>
          <w:rFonts w:ascii="Times New Roman" w:hAnsi="Times New Roman" w:cs="Times New Roman"/>
          <w:sz w:val="28"/>
          <w:szCs w:val="28"/>
          <w:lang w:val="ru-RU"/>
        </w:rPr>
        <w:t>Таким образом, оценивая ошибку, мы всегда оцениваем точность прогнозирования.</w:t>
      </w:r>
    </w:p>
    <w:p w:rsidR="00726067" w:rsidRPr="00726067" w:rsidRDefault="00726067" w:rsidP="00726067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Цель состоит в том, чтобы отделить </w:t>
      </w:r>
      <w:r w:rsidR="00F071AD">
        <w:rPr>
          <w:rFonts w:ascii="Times New Roman" w:hAnsi="Times New Roman" w:cs="Times New Roman"/>
          <w:sz w:val="28"/>
          <w:szCs w:val="28"/>
          <w:lang w:val="ru-RU"/>
        </w:rPr>
        <w:t xml:space="preserve">функцию </w:t>
      </w:r>
      <w:r w:rsidR="00F071A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от ошибки, понимая </w:t>
      </w:r>
      <w:r w:rsidR="00D2064C">
        <w:rPr>
          <w:rFonts w:ascii="Times New Roman" w:hAnsi="Times New Roman" w:cs="Times New Roman"/>
          <w:sz w:val="28"/>
          <w:szCs w:val="28"/>
          <w:lang w:val="ru-RU"/>
        </w:rPr>
        <w:t>тип функциональной зависимости, описывающей временной ряд, его тр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енд, его долгосрочное </w:t>
      </w:r>
      <w:r w:rsidR="00D2064C">
        <w:rPr>
          <w:rFonts w:ascii="Times New Roman" w:hAnsi="Times New Roman" w:cs="Times New Roman"/>
          <w:sz w:val="28"/>
          <w:szCs w:val="28"/>
          <w:lang w:val="ru-RU"/>
        </w:rPr>
        <w:t>возрастание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D2064C">
        <w:rPr>
          <w:rFonts w:ascii="Times New Roman" w:hAnsi="Times New Roman" w:cs="Times New Roman"/>
          <w:sz w:val="28"/>
          <w:szCs w:val="28"/>
          <w:lang w:val="ru-RU"/>
        </w:rPr>
        <w:t>убывание,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его сезонность, изменени</w:t>
      </w:r>
      <w:r w:rsidR="00D2064C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, вызванн</w:t>
      </w:r>
      <w:r w:rsidR="00D2064C">
        <w:rPr>
          <w:rFonts w:ascii="Times New Roman" w:hAnsi="Times New Roman" w:cs="Times New Roman"/>
          <w:sz w:val="28"/>
          <w:szCs w:val="28"/>
          <w:lang w:val="ru-RU"/>
        </w:rPr>
        <w:t>ые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lastRenderedPageBreak/>
        <w:t>сезонными факторами</w:t>
      </w:r>
      <w:r w:rsidR="00D2064C">
        <w:rPr>
          <w:rFonts w:ascii="Times New Roman" w:hAnsi="Times New Roman" w:cs="Times New Roman"/>
          <w:sz w:val="28"/>
          <w:szCs w:val="28"/>
          <w:lang w:val="ru-RU"/>
        </w:rPr>
        <w:t xml:space="preserve"> такими, 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как колебания в спросе</w:t>
      </w:r>
      <w:r w:rsidR="00D2064C">
        <w:rPr>
          <w:rFonts w:ascii="Times New Roman" w:hAnsi="Times New Roman" w:cs="Times New Roman"/>
          <w:sz w:val="28"/>
          <w:szCs w:val="28"/>
          <w:lang w:val="ru-RU"/>
        </w:rPr>
        <w:t xml:space="preserve"> из-за акций ли праздников и так далее</w:t>
      </w:r>
      <w:r w:rsidRPr="007260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6067" w:rsidRDefault="00D2064C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множество</w:t>
      </w:r>
      <w:r w:rsidR="00726067"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методов прогнозирования временных рядов, таких как метод скользящих средних,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</w:t>
      </w:r>
      <w:r w:rsidR="00726067"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инейная регрессия со временем, экспоненциальное сглаживание и </w:t>
      </w:r>
      <w:r>
        <w:rPr>
          <w:rFonts w:ascii="Times New Roman" w:hAnsi="Times New Roman" w:cs="Times New Roman"/>
          <w:sz w:val="28"/>
          <w:szCs w:val="28"/>
          <w:lang w:val="ru-RU"/>
        </w:rPr>
        <w:t>так далее</w:t>
      </w:r>
      <w:r w:rsidR="00726067"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работе для прогнозирования используется метод э</w:t>
      </w:r>
      <w:r w:rsidR="00726067"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кспоненциального сглаживания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Хольта-Уинтерса. Этот ментод прогнозировнаия применяется</w:t>
      </w:r>
      <w:r w:rsidR="00726067" w:rsidRPr="00726067">
        <w:rPr>
          <w:rFonts w:ascii="Times New Roman" w:hAnsi="Times New Roman" w:cs="Times New Roman"/>
          <w:sz w:val="28"/>
          <w:szCs w:val="28"/>
          <w:lang w:val="ru-RU"/>
        </w:rPr>
        <w:t xml:space="preserve"> к временным рядам с сезонностью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трендом.</w:t>
      </w: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6067" w:rsidRDefault="0072606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3080" w:rsidRDefault="00CA3080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3080" w:rsidRDefault="00CA3080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3080" w:rsidRDefault="00CA3080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3080" w:rsidRDefault="00CA3080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Pr="00A14A21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24235" w:rsidRPr="0093018A" w:rsidRDefault="00AF2813" w:rsidP="00B3374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F7AC8" w:rsidRPr="0093018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sectPr w:rsidR="00224235" w:rsidRPr="0093018A" w:rsidSect="00D5104B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334" w:rsidRDefault="00137334" w:rsidP="00F60C2C">
      <w:pPr>
        <w:spacing w:after="0" w:line="240" w:lineRule="auto"/>
      </w:pPr>
      <w:r>
        <w:separator/>
      </w:r>
    </w:p>
  </w:endnote>
  <w:endnote w:type="continuationSeparator" w:id="0">
    <w:p w:rsidR="00137334" w:rsidRDefault="00137334" w:rsidP="00F6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209" w:rsidRPr="00D5104B" w:rsidRDefault="00EB6209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/>
      </w:rPr>
    </w:pPr>
    <w:r w:rsidRPr="00D5104B">
      <w:rPr>
        <w:caps/>
        <w:color w:val="000000"/>
      </w:rPr>
      <w:fldChar w:fldCharType="begin"/>
    </w:r>
    <w:r w:rsidRPr="00D5104B">
      <w:rPr>
        <w:caps/>
        <w:color w:val="000000"/>
      </w:rPr>
      <w:instrText xml:space="preserve"> PAGE   \* MERGEFORMAT </w:instrText>
    </w:r>
    <w:r w:rsidRPr="00D5104B">
      <w:rPr>
        <w:caps/>
        <w:color w:val="000000"/>
      </w:rPr>
      <w:fldChar w:fldCharType="separate"/>
    </w:r>
    <w:r w:rsidR="003304E3">
      <w:rPr>
        <w:caps/>
        <w:noProof/>
        <w:color w:val="000000"/>
      </w:rPr>
      <w:t>14</w:t>
    </w:r>
    <w:r w:rsidRPr="00D5104B">
      <w:rPr>
        <w:caps/>
        <w:noProof/>
        <w:color w:val="000000"/>
      </w:rPr>
      <w:fldChar w:fldCharType="end"/>
    </w:r>
  </w:p>
  <w:p w:rsidR="00EB6209" w:rsidRDefault="00EB62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334" w:rsidRDefault="00137334" w:rsidP="00F60C2C">
      <w:pPr>
        <w:spacing w:after="0" w:line="240" w:lineRule="auto"/>
      </w:pPr>
      <w:r>
        <w:separator/>
      </w:r>
    </w:p>
  </w:footnote>
  <w:footnote w:type="continuationSeparator" w:id="0">
    <w:p w:rsidR="00137334" w:rsidRDefault="00137334" w:rsidP="00F6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6C01"/>
    <w:multiLevelType w:val="hybridMultilevel"/>
    <w:tmpl w:val="6DBE8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585"/>
    <w:multiLevelType w:val="multilevel"/>
    <w:tmpl w:val="9760BC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504058"/>
    <w:multiLevelType w:val="hybridMultilevel"/>
    <w:tmpl w:val="48EE4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82A10"/>
    <w:multiLevelType w:val="hybridMultilevel"/>
    <w:tmpl w:val="E92CCFC0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335E81"/>
    <w:multiLevelType w:val="hybridMultilevel"/>
    <w:tmpl w:val="1B9ED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218C3"/>
    <w:multiLevelType w:val="hybridMultilevel"/>
    <w:tmpl w:val="561E16EA"/>
    <w:lvl w:ilvl="0" w:tplc="0409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1AB13BE"/>
    <w:multiLevelType w:val="hybridMultilevel"/>
    <w:tmpl w:val="4D540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01896"/>
    <w:multiLevelType w:val="hybridMultilevel"/>
    <w:tmpl w:val="60BEAD34"/>
    <w:lvl w:ilvl="0" w:tplc="4DAAF026">
      <w:start w:val="11"/>
      <w:numFmt w:val="decimal"/>
      <w:lvlText w:val="%1)"/>
      <w:lvlJc w:val="left"/>
      <w:pPr>
        <w:ind w:left="750" w:hanging="39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A08E7"/>
    <w:multiLevelType w:val="hybridMultilevel"/>
    <w:tmpl w:val="7E145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155A1"/>
    <w:multiLevelType w:val="hybridMultilevel"/>
    <w:tmpl w:val="9A6E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31DEE"/>
    <w:multiLevelType w:val="hybridMultilevel"/>
    <w:tmpl w:val="18DC34E6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CD46B0"/>
    <w:multiLevelType w:val="hybridMultilevel"/>
    <w:tmpl w:val="CA780958"/>
    <w:lvl w:ilvl="0" w:tplc="B70263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3E85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002C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8A07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0464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DE68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C2D3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A814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468B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AD060DF"/>
    <w:multiLevelType w:val="hybridMultilevel"/>
    <w:tmpl w:val="4D647C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AD10C96"/>
    <w:multiLevelType w:val="hybridMultilevel"/>
    <w:tmpl w:val="09B0E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23B6EB8"/>
    <w:multiLevelType w:val="hybridMultilevel"/>
    <w:tmpl w:val="D3DEA5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C7DAF"/>
    <w:multiLevelType w:val="hybridMultilevel"/>
    <w:tmpl w:val="0AE8A6D2"/>
    <w:lvl w:ilvl="0" w:tplc="E08E4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7911F8"/>
    <w:multiLevelType w:val="hybridMultilevel"/>
    <w:tmpl w:val="8C8C5E20"/>
    <w:lvl w:ilvl="0" w:tplc="B64860C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E2098"/>
    <w:multiLevelType w:val="hybridMultilevel"/>
    <w:tmpl w:val="E77071B2"/>
    <w:lvl w:ilvl="0" w:tplc="788ADC1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10AF1"/>
    <w:multiLevelType w:val="hybridMultilevel"/>
    <w:tmpl w:val="03D2F80C"/>
    <w:lvl w:ilvl="0" w:tplc="ACC808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E41B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683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468A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B01F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8070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92ED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E266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D2522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0B55B55"/>
    <w:multiLevelType w:val="hybridMultilevel"/>
    <w:tmpl w:val="25721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355A4"/>
    <w:multiLevelType w:val="hybridMultilevel"/>
    <w:tmpl w:val="E5DCBF7E"/>
    <w:lvl w:ilvl="0" w:tplc="804436D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69B28D0"/>
    <w:multiLevelType w:val="hybridMultilevel"/>
    <w:tmpl w:val="F872E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F4138"/>
    <w:multiLevelType w:val="hybridMultilevel"/>
    <w:tmpl w:val="A3FA4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4648A6"/>
    <w:multiLevelType w:val="hybridMultilevel"/>
    <w:tmpl w:val="1E7E11E2"/>
    <w:lvl w:ilvl="0" w:tplc="6B88BA86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12575C3"/>
    <w:multiLevelType w:val="hybridMultilevel"/>
    <w:tmpl w:val="E988A232"/>
    <w:lvl w:ilvl="0" w:tplc="DD942D3E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41E6C"/>
    <w:multiLevelType w:val="hybridMultilevel"/>
    <w:tmpl w:val="9E129078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97A18B7"/>
    <w:multiLevelType w:val="hybridMultilevel"/>
    <w:tmpl w:val="B77E0D54"/>
    <w:lvl w:ilvl="0" w:tplc="21287B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33AB1"/>
    <w:multiLevelType w:val="hybridMultilevel"/>
    <w:tmpl w:val="D2E4F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DF664C"/>
    <w:multiLevelType w:val="hybridMultilevel"/>
    <w:tmpl w:val="BF186E86"/>
    <w:lvl w:ilvl="0" w:tplc="47FE65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114400C"/>
    <w:multiLevelType w:val="hybridMultilevel"/>
    <w:tmpl w:val="820222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2507C65"/>
    <w:multiLevelType w:val="hybridMultilevel"/>
    <w:tmpl w:val="1BEA66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2903459"/>
    <w:multiLevelType w:val="hybridMultilevel"/>
    <w:tmpl w:val="DF1231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73F70"/>
    <w:multiLevelType w:val="hybridMultilevel"/>
    <w:tmpl w:val="1C820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2B7D6">
      <w:start w:val="4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A4669"/>
    <w:multiLevelType w:val="hybridMultilevel"/>
    <w:tmpl w:val="ECD68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14580"/>
    <w:multiLevelType w:val="hybridMultilevel"/>
    <w:tmpl w:val="2228E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441C05"/>
    <w:multiLevelType w:val="hybridMultilevel"/>
    <w:tmpl w:val="340654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8490025"/>
    <w:multiLevelType w:val="hybridMultilevel"/>
    <w:tmpl w:val="5E5C7CEE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A297986"/>
    <w:multiLevelType w:val="hybridMultilevel"/>
    <w:tmpl w:val="D77E7C3E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702F9"/>
    <w:multiLevelType w:val="hybridMultilevel"/>
    <w:tmpl w:val="34CE3FBA"/>
    <w:lvl w:ilvl="0" w:tplc="E6E43E88">
      <w:start w:val="1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34ECA"/>
    <w:multiLevelType w:val="hybridMultilevel"/>
    <w:tmpl w:val="70805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C6223"/>
    <w:multiLevelType w:val="hybridMultilevel"/>
    <w:tmpl w:val="6CE884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3F7168"/>
    <w:multiLevelType w:val="hybridMultilevel"/>
    <w:tmpl w:val="2A00B5CC"/>
    <w:lvl w:ilvl="0" w:tplc="F1C000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AC83028"/>
    <w:multiLevelType w:val="hybridMultilevel"/>
    <w:tmpl w:val="8162EEE0"/>
    <w:lvl w:ilvl="0" w:tplc="43B0294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6702A"/>
    <w:multiLevelType w:val="hybridMultilevel"/>
    <w:tmpl w:val="F2C875E4"/>
    <w:lvl w:ilvl="0" w:tplc="B54E19EC">
      <w:start w:val="1"/>
      <w:numFmt w:val="lowerRoman"/>
      <w:lvlText w:val="%1)"/>
      <w:lvlJc w:val="left"/>
      <w:pPr>
        <w:ind w:left="21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4" w15:restartNumberingAfterBreak="0">
    <w:nsid w:val="7D4E5B1D"/>
    <w:multiLevelType w:val="hybridMultilevel"/>
    <w:tmpl w:val="52E2326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4"/>
  </w:num>
  <w:num w:numId="3">
    <w:abstractNumId w:val="37"/>
  </w:num>
  <w:num w:numId="4">
    <w:abstractNumId w:val="38"/>
  </w:num>
  <w:num w:numId="5">
    <w:abstractNumId w:val="11"/>
  </w:num>
  <w:num w:numId="6">
    <w:abstractNumId w:val="6"/>
  </w:num>
  <w:num w:numId="7">
    <w:abstractNumId w:val="34"/>
  </w:num>
  <w:num w:numId="8">
    <w:abstractNumId w:val="39"/>
  </w:num>
  <w:num w:numId="9">
    <w:abstractNumId w:val="4"/>
  </w:num>
  <w:num w:numId="10">
    <w:abstractNumId w:val="21"/>
  </w:num>
  <w:num w:numId="11">
    <w:abstractNumId w:val="0"/>
  </w:num>
  <w:num w:numId="12">
    <w:abstractNumId w:val="1"/>
  </w:num>
  <w:num w:numId="13">
    <w:abstractNumId w:val="32"/>
  </w:num>
  <w:num w:numId="14">
    <w:abstractNumId w:val="33"/>
  </w:num>
  <w:num w:numId="15">
    <w:abstractNumId w:val="41"/>
  </w:num>
  <w:num w:numId="16">
    <w:abstractNumId w:val="12"/>
  </w:num>
  <w:num w:numId="17">
    <w:abstractNumId w:val="35"/>
  </w:num>
  <w:num w:numId="18">
    <w:abstractNumId w:val="13"/>
  </w:num>
  <w:num w:numId="19">
    <w:abstractNumId w:val="29"/>
  </w:num>
  <w:num w:numId="20">
    <w:abstractNumId w:val="30"/>
  </w:num>
  <w:num w:numId="21">
    <w:abstractNumId w:val="16"/>
  </w:num>
  <w:num w:numId="22">
    <w:abstractNumId w:val="22"/>
  </w:num>
  <w:num w:numId="23">
    <w:abstractNumId w:val="17"/>
  </w:num>
  <w:num w:numId="24">
    <w:abstractNumId w:val="26"/>
  </w:num>
  <w:num w:numId="25">
    <w:abstractNumId w:val="10"/>
  </w:num>
  <w:num w:numId="26">
    <w:abstractNumId w:val="5"/>
  </w:num>
  <w:num w:numId="27">
    <w:abstractNumId w:val="36"/>
  </w:num>
  <w:num w:numId="28">
    <w:abstractNumId w:val="20"/>
  </w:num>
  <w:num w:numId="29">
    <w:abstractNumId w:val="43"/>
  </w:num>
  <w:num w:numId="30">
    <w:abstractNumId w:val="25"/>
  </w:num>
  <w:num w:numId="31">
    <w:abstractNumId w:val="42"/>
  </w:num>
  <w:num w:numId="32">
    <w:abstractNumId w:val="28"/>
  </w:num>
  <w:num w:numId="33">
    <w:abstractNumId w:val="14"/>
  </w:num>
  <w:num w:numId="34">
    <w:abstractNumId w:val="31"/>
  </w:num>
  <w:num w:numId="35">
    <w:abstractNumId w:val="3"/>
  </w:num>
  <w:num w:numId="36">
    <w:abstractNumId w:val="9"/>
  </w:num>
  <w:num w:numId="37">
    <w:abstractNumId w:val="27"/>
  </w:num>
  <w:num w:numId="38">
    <w:abstractNumId w:val="15"/>
  </w:num>
  <w:num w:numId="39">
    <w:abstractNumId w:val="18"/>
  </w:num>
  <w:num w:numId="40">
    <w:abstractNumId w:val="23"/>
  </w:num>
  <w:num w:numId="41">
    <w:abstractNumId w:val="40"/>
  </w:num>
  <w:num w:numId="42">
    <w:abstractNumId w:val="7"/>
  </w:num>
  <w:num w:numId="43">
    <w:abstractNumId w:val="2"/>
  </w:num>
  <w:num w:numId="44">
    <w:abstractNumId w:val="19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20"/>
    <w:rsid w:val="00010122"/>
    <w:rsid w:val="00011230"/>
    <w:rsid w:val="0001348A"/>
    <w:rsid w:val="00024867"/>
    <w:rsid w:val="00024A58"/>
    <w:rsid w:val="000310C5"/>
    <w:rsid w:val="00035631"/>
    <w:rsid w:val="000518D8"/>
    <w:rsid w:val="0005231D"/>
    <w:rsid w:val="0007411F"/>
    <w:rsid w:val="00081C54"/>
    <w:rsid w:val="000912A7"/>
    <w:rsid w:val="00095B33"/>
    <w:rsid w:val="000A24B5"/>
    <w:rsid w:val="000B4272"/>
    <w:rsid w:val="000C1FB5"/>
    <w:rsid w:val="000C3901"/>
    <w:rsid w:val="000D5151"/>
    <w:rsid w:val="000D7D4B"/>
    <w:rsid w:val="000E5887"/>
    <w:rsid w:val="000F13C7"/>
    <w:rsid w:val="000F7415"/>
    <w:rsid w:val="001055A6"/>
    <w:rsid w:val="00116223"/>
    <w:rsid w:val="00137334"/>
    <w:rsid w:val="001417DC"/>
    <w:rsid w:val="00157057"/>
    <w:rsid w:val="001574F2"/>
    <w:rsid w:val="00166D8F"/>
    <w:rsid w:val="00171386"/>
    <w:rsid w:val="001930FA"/>
    <w:rsid w:val="001C2885"/>
    <w:rsid w:val="001D071B"/>
    <w:rsid w:val="001D2B6C"/>
    <w:rsid w:val="001E3333"/>
    <w:rsid w:val="001F3F3D"/>
    <w:rsid w:val="001F77BD"/>
    <w:rsid w:val="00216400"/>
    <w:rsid w:val="00222435"/>
    <w:rsid w:val="00224235"/>
    <w:rsid w:val="002249B8"/>
    <w:rsid w:val="002418C2"/>
    <w:rsid w:val="00242385"/>
    <w:rsid w:val="002670C7"/>
    <w:rsid w:val="00271B73"/>
    <w:rsid w:val="00277205"/>
    <w:rsid w:val="002B0A13"/>
    <w:rsid w:val="002D5AF8"/>
    <w:rsid w:val="002E1F88"/>
    <w:rsid w:val="003207EB"/>
    <w:rsid w:val="003304E3"/>
    <w:rsid w:val="0033330A"/>
    <w:rsid w:val="003645DF"/>
    <w:rsid w:val="0036708D"/>
    <w:rsid w:val="00397E3A"/>
    <w:rsid w:val="003C4688"/>
    <w:rsid w:val="003C7105"/>
    <w:rsid w:val="003D377B"/>
    <w:rsid w:val="003E2400"/>
    <w:rsid w:val="003E4BA7"/>
    <w:rsid w:val="003E7ECC"/>
    <w:rsid w:val="003F0AC6"/>
    <w:rsid w:val="003F0CD4"/>
    <w:rsid w:val="003F7AC8"/>
    <w:rsid w:val="0040312B"/>
    <w:rsid w:val="00411A98"/>
    <w:rsid w:val="004277A1"/>
    <w:rsid w:val="004277D7"/>
    <w:rsid w:val="0043152A"/>
    <w:rsid w:val="00456336"/>
    <w:rsid w:val="00464CF5"/>
    <w:rsid w:val="004755E0"/>
    <w:rsid w:val="00493C89"/>
    <w:rsid w:val="0049422F"/>
    <w:rsid w:val="00494BBF"/>
    <w:rsid w:val="004A0D03"/>
    <w:rsid w:val="004C0388"/>
    <w:rsid w:val="0050575E"/>
    <w:rsid w:val="005062D7"/>
    <w:rsid w:val="00512B9B"/>
    <w:rsid w:val="0052107B"/>
    <w:rsid w:val="0052343B"/>
    <w:rsid w:val="005254FA"/>
    <w:rsid w:val="005315F5"/>
    <w:rsid w:val="00532E75"/>
    <w:rsid w:val="005403F9"/>
    <w:rsid w:val="0054104E"/>
    <w:rsid w:val="00576D9B"/>
    <w:rsid w:val="00583605"/>
    <w:rsid w:val="005A0796"/>
    <w:rsid w:val="005B776E"/>
    <w:rsid w:val="005C17A3"/>
    <w:rsid w:val="005C352C"/>
    <w:rsid w:val="005C5167"/>
    <w:rsid w:val="005C5574"/>
    <w:rsid w:val="005C762E"/>
    <w:rsid w:val="005D71C7"/>
    <w:rsid w:val="005E4556"/>
    <w:rsid w:val="00624740"/>
    <w:rsid w:val="00634CC5"/>
    <w:rsid w:val="00647ECB"/>
    <w:rsid w:val="00654775"/>
    <w:rsid w:val="006665A7"/>
    <w:rsid w:val="00676242"/>
    <w:rsid w:val="00690E17"/>
    <w:rsid w:val="00691CAA"/>
    <w:rsid w:val="006B519B"/>
    <w:rsid w:val="006F0487"/>
    <w:rsid w:val="006F4B27"/>
    <w:rsid w:val="006F66D7"/>
    <w:rsid w:val="0070196A"/>
    <w:rsid w:val="00702C7C"/>
    <w:rsid w:val="0072339A"/>
    <w:rsid w:val="00726067"/>
    <w:rsid w:val="00726BFB"/>
    <w:rsid w:val="007361B8"/>
    <w:rsid w:val="007563FC"/>
    <w:rsid w:val="007570B1"/>
    <w:rsid w:val="007963E6"/>
    <w:rsid w:val="007A5B15"/>
    <w:rsid w:val="007B6375"/>
    <w:rsid w:val="007C391F"/>
    <w:rsid w:val="007E2D3C"/>
    <w:rsid w:val="007E78FE"/>
    <w:rsid w:val="007F2357"/>
    <w:rsid w:val="007F64F9"/>
    <w:rsid w:val="00814BFE"/>
    <w:rsid w:val="00815CD3"/>
    <w:rsid w:val="008333C9"/>
    <w:rsid w:val="00845536"/>
    <w:rsid w:val="00856820"/>
    <w:rsid w:val="00867319"/>
    <w:rsid w:val="00872C67"/>
    <w:rsid w:val="0089445A"/>
    <w:rsid w:val="008A764F"/>
    <w:rsid w:val="00915DDE"/>
    <w:rsid w:val="0093018A"/>
    <w:rsid w:val="00945BA4"/>
    <w:rsid w:val="00947C4D"/>
    <w:rsid w:val="00952E08"/>
    <w:rsid w:val="00972185"/>
    <w:rsid w:val="009A10F1"/>
    <w:rsid w:val="009B2706"/>
    <w:rsid w:val="009D2F15"/>
    <w:rsid w:val="009D7245"/>
    <w:rsid w:val="009D765D"/>
    <w:rsid w:val="00A13794"/>
    <w:rsid w:val="00A14A21"/>
    <w:rsid w:val="00A15E59"/>
    <w:rsid w:val="00A16C8A"/>
    <w:rsid w:val="00A3132A"/>
    <w:rsid w:val="00A40D36"/>
    <w:rsid w:val="00A4500C"/>
    <w:rsid w:val="00A57EA5"/>
    <w:rsid w:val="00A64CC1"/>
    <w:rsid w:val="00A72D08"/>
    <w:rsid w:val="00A91DC7"/>
    <w:rsid w:val="00AC4FC8"/>
    <w:rsid w:val="00AD396F"/>
    <w:rsid w:val="00AE0D93"/>
    <w:rsid w:val="00AF2813"/>
    <w:rsid w:val="00AF5778"/>
    <w:rsid w:val="00B00C95"/>
    <w:rsid w:val="00B1109F"/>
    <w:rsid w:val="00B2058A"/>
    <w:rsid w:val="00B24773"/>
    <w:rsid w:val="00B33743"/>
    <w:rsid w:val="00B4308A"/>
    <w:rsid w:val="00B63161"/>
    <w:rsid w:val="00B87BA7"/>
    <w:rsid w:val="00BC3652"/>
    <w:rsid w:val="00BE3845"/>
    <w:rsid w:val="00BE4F8B"/>
    <w:rsid w:val="00BF34A3"/>
    <w:rsid w:val="00C010AC"/>
    <w:rsid w:val="00C062A9"/>
    <w:rsid w:val="00C33106"/>
    <w:rsid w:val="00C33B68"/>
    <w:rsid w:val="00C34BCB"/>
    <w:rsid w:val="00C40029"/>
    <w:rsid w:val="00C61EF0"/>
    <w:rsid w:val="00C634BF"/>
    <w:rsid w:val="00C65F05"/>
    <w:rsid w:val="00C81005"/>
    <w:rsid w:val="00CA3080"/>
    <w:rsid w:val="00CA4D26"/>
    <w:rsid w:val="00CA55B4"/>
    <w:rsid w:val="00CC5BF3"/>
    <w:rsid w:val="00CD0E99"/>
    <w:rsid w:val="00CD2FC3"/>
    <w:rsid w:val="00D14095"/>
    <w:rsid w:val="00D1721E"/>
    <w:rsid w:val="00D2064C"/>
    <w:rsid w:val="00D31F90"/>
    <w:rsid w:val="00D332EB"/>
    <w:rsid w:val="00D36760"/>
    <w:rsid w:val="00D459AD"/>
    <w:rsid w:val="00D5104B"/>
    <w:rsid w:val="00D67753"/>
    <w:rsid w:val="00D70FE7"/>
    <w:rsid w:val="00D770FE"/>
    <w:rsid w:val="00D776E0"/>
    <w:rsid w:val="00D821F5"/>
    <w:rsid w:val="00D823B2"/>
    <w:rsid w:val="00D84F50"/>
    <w:rsid w:val="00D8574A"/>
    <w:rsid w:val="00D9152A"/>
    <w:rsid w:val="00DB6AFE"/>
    <w:rsid w:val="00DC5C78"/>
    <w:rsid w:val="00DE42F9"/>
    <w:rsid w:val="00DF1C28"/>
    <w:rsid w:val="00DF7C2F"/>
    <w:rsid w:val="00E1548D"/>
    <w:rsid w:val="00E277B8"/>
    <w:rsid w:val="00E27A58"/>
    <w:rsid w:val="00E733A7"/>
    <w:rsid w:val="00E767D1"/>
    <w:rsid w:val="00E82248"/>
    <w:rsid w:val="00E932B7"/>
    <w:rsid w:val="00EA2BA1"/>
    <w:rsid w:val="00EA4AB1"/>
    <w:rsid w:val="00EB6209"/>
    <w:rsid w:val="00EC1537"/>
    <w:rsid w:val="00EC4C53"/>
    <w:rsid w:val="00ED0F40"/>
    <w:rsid w:val="00ED509B"/>
    <w:rsid w:val="00EE1820"/>
    <w:rsid w:val="00EE3866"/>
    <w:rsid w:val="00EE62C5"/>
    <w:rsid w:val="00EF740B"/>
    <w:rsid w:val="00F071AD"/>
    <w:rsid w:val="00F10FC2"/>
    <w:rsid w:val="00F212AA"/>
    <w:rsid w:val="00F256EC"/>
    <w:rsid w:val="00F46047"/>
    <w:rsid w:val="00F53ED4"/>
    <w:rsid w:val="00F60C2C"/>
    <w:rsid w:val="00F66BDC"/>
    <w:rsid w:val="00F716EA"/>
    <w:rsid w:val="00F736B1"/>
    <w:rsid w:val="00F93122"/>
    <w:rsid w:val="00FD07B5"/>
    <w:rsid w:val="00FE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0DA864-82CB-45D8-B378-E2B06CC0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2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4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13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D36760"/>
    <w:rPr>
      <w:i/>
      <w:iCs/>
    </w:rPr>
  </w:style>
  <w:style w:type="paragraph" w:styleId="NormalWeb">
    <w:name w:val="Normal (Web)"/>
    <w:basedOn w:val="Normal"/>
    <w:uiPriority w:val="99"/>
    <w:unhideWhenUsed/>
    <w:rsid w:val="00C4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b">
    <w:name w:val="bb"/>
    <w:basedOn w:val="DefaultParagraphFont"/>
    <w:rsid w:val="00C40029"/>
  </w:style>
  <w:style w:type="character" w:styleId="Strong">
    <w:name w:val="Strong"/>
    <w:basedOn w:val="DefaultParagraphFont"/>
    <w:uiPriority w:val="22"/>
    <w:qFormat/>
    <w:rsid w:val="00C40029"/>
    <w:rPr>
      <w:b/>
      <w:bCs/>
    </w:rPr>
  </w:style>
  <w:style w:type="character" w:styleId="Hyperlink">
    <w:name w:val="Hyperlink"/>
    <w:basedOn w:val="DefaultParagraphFont"/>
    <w:uiPriority w:val="99"/>
    <w:unhideWhenUsed/>
    <w:rsid w:val="005C352C"/>
    <w:rPr>
      <w:color w:val="0000FF" w:themeColor="hyperlink"/>
      <w:u w:val="single"/>
    </w:rPr>
  </w:style>
  <w:style w:type="character" w:customStyle="1" w:styleId="1">
    <w:name w:val="Упомянуть1"/>
    <w:basedOn w:val="DefaultParagraphFont"/>
    <w:uiPriority w:val="99"/>
    <w:semiHidden/>
    <w:unhideWhenUsed/>
    <w:rsid w:val="005C352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C2C"/>
  </w:style>
  <w:style w:type="paragraph" w:styleId="Footer">
    <w:name w:val="footer"/>
    <w:basedOn w:val="Normal"/>
    <w:link w:val="Foot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C2C"/>
  </w:style>
  <w:style w:type="character" w:styleId="PlaceholderText">
    <w:name w:val="Placeholder Text"/>
    <w:basedOn w:val="DefaultParagraphFont"/>
    <w:uiPriority w:val="99"/>
    <w:semiHidden/>
    <w:rsid w:val="00EE62C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634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85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8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9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0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9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3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8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3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9A009-360F-4631-A086-E588B3601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14</Pages>
  <Words>3368</Words>
  <Characters>19202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22525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Natik</dc:creator>
  <cp:keywords/>
  <dc:description/>
  <cp:lastModifiedBy>Natallia Mireyka</cp:lastModifiedBy>
  <cp:revision>68</cp:revision>
  <cp:lastPrinted>2017-03-02T10:15:00Z</cp:lastPrinted>
  <dcterms:created xsi:type="dcterms:W3CDTF">2017-03-02T06:14:00Z</dcterms:created>
  <dcterms:modified xsi:type="dcterms:W3CDTF">2017-05-05T18:14:00Z</dcterms:modified>
</cp:coreProperties>
</file>