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等线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排爆</w:t>
      </w:r>
      <w:r>
        <w:rPr>
          <w:rFonts w:hint="eastAsia"/>
          <w:b/>
          <w:bCs/>
          <w:color w:val="FF0000"/>
          <w:sz w:val="32"/>
          <w:szCs w:val="32"/>
        </w:rPr>
        <w:t>机械臂受控板Lt</w:t>
      </w:r>
      <w:r>
        <w:rPr>
          <w:b/>
          <w:bCs/>
          <w:color w:val="FF0000"/>
          <w:sz w:val="32"/>
          <w:szCs w:val="32"/>
        </w:rPr>
        <w:t>RbtArm V1.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</w:t>
      </w:r>
    </w:p>
    <w:p>
      <w:pPr>
        <w:jc w:val="center"/>
        <w:rPr>
          <w:rFonts w:hint="eastAsia" w:eastAsia="等线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通信协议v</w:t>
      </w:r>
      <w:r>
        <w:rPr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基本参数</w:t>
      </w:r>
    </w:p>
    <w:p>
      <w:pPr>
        <w:pStyle w:val="7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本协议基于Modbus</w:t>
      </w:r>
      <w:r>
        <w:rPr>
          <w:sz w:val="24"/>
          <w:szCs w:val="24"/>
        </w:rPr>
        <w:t>-RTU</w:t>
      </w:r>
      <w:r>
        <w:rPr>
          <w:rFonts w:hint="eastAsia"/>
          <w:sz w:val="24"/>
          <w:szCs w:val="24"/>
        </w:rPr>
        <w:t>通信格式，物理层为R</w:t>
      </w:r>
      <w:r>
        <w:rPr>
          <w:sz w:val="24"/>
          <w:szCs w:val="24"/>
        </w:rPr>
        <w:t>S485</w:t>
      </w:r>
      <w:r>
        <w:rPr>
          <w:rFonts w:hint="eastAsia"/>
          <w:sz w:val="24"/>
          <w:szCs w:val="24"/>
        </w:rPr>
        <w:t>，波特率默认9</w:t>
      </w:r>
      <w:r>
        <w:rPr>
          <w:sz w:val="24"/>
          <w:szCs w:val="24"/>
        </w:rPr>
        <w:t>600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支持的功能码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03 (</w:t>
      </w:r>
      <w:r>
        <w:rPr>
          <w:rFonts w:hint="eastAsia"/>
          <w:sz w:val="24"/>
          <w:szCs w:val="24"/>
        </w:rPr>
        <w:t>读保持寄存器)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x04 (</w:t>
      </w:r>
      <w:r>
        <w:rPr>
          <w:rFonts w:hint="eastAsia"/>
          <w:sz w:val="24"/>
          <w:szCs w:val="24"/>
        </w:rPr>
        <w:t>读输入寄存器)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06 (</w:t>
      </w:r>
      <w:r>
        <w:rPr>
          <w:rFonts w:hint="eastAsia"/>
          <w:sz w:val="24"/>
          <w:szCs w:val="24"/>
        </w:rPr>
        <w:t>写单个保持寄存器)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10 (</w:t>
      </w:r>
      <w:r>
        <w:rPr>
          <w:rFonts w:hint="eastAsia"/>
          <w:sz w:val="24"/>
          <w:szCs w:val="24"/>
        </w:rPr>
        <w:t>写多个保持寄存器)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其他功能码暂不支持，发送其他功能码会回复异常帧。</w:t>
      </w:r>
    </w:p>
    <w:p>
      <w:pPr>
        <w:ind w:left="42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寄存器地址列表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输入寄存器组：</w:t>
      </w:r>
    </w:p>
    <w:tbl>
      <w:tblPr>
        <w:tblStyle w:val="6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992"/>
        <w:gridCol w:w="197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寄存器地址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1939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WM0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0001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WM0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0002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WM0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0003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WM1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0004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WM1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0005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WM1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0006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WM2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0007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WM2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0008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WM2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0009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WM3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000A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WM3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000B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WM3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000C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WM4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000D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WM4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000E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WM4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000F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WM5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0010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WM5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0011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WM5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0012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（未用）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0013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PWM0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0014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PWM1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0015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PWM2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0016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PWM3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0017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PWM4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0018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PWM5</w:t>
            </w:r>
            <w:r>
              <w:rPr>
                <w:rFonts w:hint="eastAsia"/>
                <w:sz w:val="24"/>
                <w:szCs w:val="24"/>
              </w:rPr>
              <w:t>复位序号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（范围：0</w:t>
            </w:r>
            <w:r>
              <w:rPr>
                <w:sz w:val="24"/>
                <w:szCs w:val="24"/>
              </w:rPr>
              <w:t>~5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0019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</w:t>
            </w:r>
            <w:r>
              <w:rPr>
                <w:rFonts w:hint="eastAsia"/>
                <w:sz w:val="24"/>
                <w:szCs w:val="24"/>
              </w:rPr>
              <w:t>复位时间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（单位：ms）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001A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夹持器闭合前导时间 （单位：ms）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001B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夹持器闭合电流最大值 （单位：m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001C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夹持器闭合保持时间 （单位：ms）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001D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夹持器张开前导时间 （单位：ms）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001E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夹持器张开电流最大值（单位：m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001F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夹持器张开保持时间 （单位：ms）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0020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夹持器夹持器最大速度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~99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0021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设备地址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</w:t>
            </w:r>
            <w:r>
              <w:rPr>
                <w:sz w:val="24"/>
                <w:szCs w:val="24"/>
              </w:rPr>
              <w:t>~255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0022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（9</w:t>
            </w:r>
            <w:r>
              <w:rPr>
                <w:sz w:val="24"/>
                <w:szCs w:val="24"/>
              </w:rPr>
              <w:t>600</w:t>
            </w:r>
            <w:r>
              <w:rPr>
                <w:rFonts w:hint="eastAsia"/>
                <w:sz w:val="24"/>
                <w:szCs w:val="24"/>
              </w:rPr>
              <w:t>或1</w:t>
            </w:r>
            <w:r>
              <w:rPr>
                <w:sz w:val="24"/>
                <w:szCs w:val="24"/>
              </w:rPr>
              <w:t>15200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</w:tc>
      </w:tr>
    </w:tbl>
    <w:p>
      <w:pPr>
        <w:ind w:left="42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保持寄存器组：</w:t>
      </w:r>
    </w:p>
    <w:tbl>
      <w:tblPr>
        <w:tblStyle w:val="6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992"/>
        <w:gridCol w:w="197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寄存器地址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1939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WM0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0001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WM1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0002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WM2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0003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WM3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0004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WM4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0005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WM5</w:t>
            </w:r>
            <w:r>
              <w:rPr>
                <w:rFonts w:hint="eastAsia"/>
                <w:sz w:val="24"/>
                <w:szCs w:val="24"/>
              </w:rPr>
              <w:t>占空比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</w:t>
            </w:r>
            <w:r>
              <w:rPr>
                <w:sz w:val="24"/>
                <w:szCs w:val="24"/>
              </w:rPr>
              <w:t>00~2500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0006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0：停止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1：闭合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2：张开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0007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short 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夹持器状态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0：中间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1：已闭合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2：已张开</w:t>
            </w:r>
          </w:p>
        </w:tc>
        <w:tc>
          <w:tcPr>
            <w:tcW w:w="19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（写入不变）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0008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short 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设置夹持器闭合电流（单位：mA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0009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short 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未使用</w:t>
            </w:r>
          </w:p>
        </w:tc>
        <w:tc>
          <w:tcPr>
            <w:tcW w:w="19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（写入不变）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000A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short 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夹持器电机当前电流（单位：mA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9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只读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（写入不变）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000B</w:t>
            </w:r>
          </w:p>
        </w:tc>
        <w:tc>
          <w:tcPr>
            <w:tcW w:w="1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short </w:t>
            </w:r>
          </w:p>
        </w:tc>
        <w:tc>
          <w:tcPr>
            <w:tcW w:w="19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控制寄存器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Bit0: </w:t>
            </w:r>
            <w:r>
              <w:rPr>
                <w:rFonts w:hint="eastAsia"/>
                <w:sz w:val="24"/>
                <w:szCs w:val="24"/>
              </w:rPr>
              <w:t>保存过程数据到E</w:t>
            </w:r>
            <w:r>
              <w:rPr>
                <w:sz w:val="24"/>
                <w:szCs w:val="24"/>
              </w:rPr>
              <w:t>EPROM</w:t>
            </w:r>
          </w:p>
        </w:tc>
        <w:tc>
          <w:tcPr>
            <w:tcW w:w="19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读/写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（读出为0）</w:t>
            </w:r>
          </w:p>
        </w:tc>
      </w:tr>
    </w:tbl>
    <w:p>
      <w:pPr>
        <w:ind w:left="420"/>
        <w:rPr>
          <w:sz w:val="24"/>
          <w:szCs w:val="24"/>
        </w:rPr>
      </w:pPr>
    </w:p>
    <w:p>
      <w:pPr>
        <w:pStyle w:val="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pStyle w:val="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写保持寄存器组的0x</w:t>
      </w:r>
      <w:r>
        <w:rPr>
          <w:sz w:val="24"/>
          <w:szCs w:val="24"/>
        </w:rPr>
        <w:t>0000~0x0005</w:t>
      </w:r>
      <w:r>
        <w:rPr>
          <w:rFonts w:hint="eastAsia"/>
          <w:sz w:val="24"/>
          <w:szCs w:val="24"/>
        </w:rPr>
        <w:t>寄存器时，如果写入内容超过了输入寄存器组0x</w:t>
      </w:r>
      <w:r>
        <w:rPr>
          <w:sz w:val="24"/>
          <w:szCs w:val="24"/>
        </w:rPr>
        <w:t>0000~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0018</w:t>
      </w:r>
      <w:r>
        <w:rPr>
          <w:rFonts w:hint="eastAsia"/>
          <w:sz w:val="24"/>
          <w:szCs w:val="24"/>
        </w:rPr>
        <w:t>相应P</w:t>
      </w:r>
      <w:r>
        <w:rPr>
          <w:sz w:val="24"/>
          <w:szCs w:val="24"/>
        </w:rPr>
        <w:t>WM</w:t>
      </w:r>
      <w:r>
        <w:rPr>
          <w:rFonts w:hint="eastAsia"/>
          <w:sz w:val="24"/>
          <w:szCs w:val="24"/>
        </w:rPr>
        <w:t>x范围，则接收端认为命令无效且不执行，同时返回异常帧。</w:t>
      </w:r>
    </w:p>
    <w:p>
      <w:pPr>
        <w:pStyle w:val="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写保持寄存器组的0x</w:t>
      </w:r>
      <w:r>
        <w:rPr>
          <w:sz w:val="24"/>
          <w:szCs w:val="24"/>
        </w:rPr>
        <w:t>0006</w:t>
      </w:r>
      <w:r>
        <w:rPr>
          <w:rFonts w:hint="eastAsia"/>
          <w:sz w:val="24"/>
          <w:szCs w:val="24"/>
        </w:rPr>
        <w:t>寄存器时，如果数据不为0、1、2，则接收端认为命令无效且不执行，同时返回异常帧。</w:t>
      </w:r>
    </w:p>
    <w:p>
      <w:pPr>
        <w:pStyle w:val="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写保持寄存器组的0x</w:t>
      </w:r>
      <w:r>
        <w:rPr>
          <w:sz w:val="24"/>
          <w:szCs w:val="24"/>
        </w:rPr>
        <w:t>0008</w:t>
      </w:r>
      <w:r>
        <w:rPr>
          <w:rFonts w:hint="eastAsia"/>
          <w:sz w:val="24"/>
          <w:szCs w:val="24"/>
        </w:rPr>
        <w:t>寄存器时，如果写入内容超过了输入寄存器组0x</w:t>
      </w:r>
      <w:r>
        <w:rPr>
          <w:sz w:val="24"/>
          <w:szCs w:val="24"/>
        </w:rPr>
        <w:t>001B</w:t>
      </w:r>
      <w:r>
        <w:rPr>
          <w:rFonts w:hint="eastAsia"/>
          <w:sz w:val="24"/>
          <w:szCs w:val="24"/>
        </w:rPr>
        <w:t>寄存器范围，则接收端认为命令无效且不执行，同时返回异常帧。</w:t>
      </w:r>
    </w:p>
    <w:p>
      <w:pPr>
        <w:pStyle w:val="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当接收端不识别功能码，访问的寄存器地址超出范围，访问的寄存器数量超出范围，则都会返回异常帧。</w:t>
      </w:r>
    </w:p>
    <w:p>
      <w:pPr>
        <w:ind w:left="42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举例</w:t>
      </w: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读所有输入寄存器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04 00 00 00 23 B1 D3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04 46 01 F4 09 C4 05 DC 01 F4 09 C4 05 DC 01 F4 09 C4 05 DC 01 F4 09 C4 05 DC 01 F4 09 C4 05 DC 01 F4 09 C4 05 DC 07 D0 00 00 00 01 00 02 00 03 00 04 00 05 07 D0 00 32 05 DC 00 32 00 32 00 C8 00 32 00 32 00 01 00 00 5D C2</w:t>
      </w:r>
    </w:p>
    <w:p>
      <w:pPr>
        <w:ind w:left="420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读所有保持寄存器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03 00 00 00 0C 45 CF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03 18 05 DC 05 DC 05 DC 05 DC 05 DC 05 DC 00 00 00 00 01 77 00 01 00 0B 00 00 0C AC</w:t>
      </w:r>
    </w:p>
    <w:p>
      <w:pPr>
        <w:ind w:left="420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写保持寄存器P</w:t>
      </w:r>
      <w:r>
        <w:rPr>
          <w:sz w:val="24"/>
          <w:szCs w:val="24"/>
        </w:rPr>
        <w:t>WM0~PWM5</w:t>
      </w:r>
      <w:r>
        <w:rPr>
          <w:rFonts w:hint="eastAsia"/>
          <w:sz w:val="24"/>
          <w:szCs w:val="24"/>
        </w:rPr>
        <w:t>，寄存器内容为1</w:t>
      </w:r>
      <w:r>
        <w:rPr>
          <w:sz w:val="24"/>
          <w:szCs w:val="24"/>
        </w:rPr>
        <w:t>000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01 10 00 00 00 06 0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 xml:space="preserve"> 03 E8 03 E8 03 E8 03 E8 03 E8 03 E8 EE CD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10 00 00 00 06 40 0B</w:t>
      </w:r>
    </w:p>
    <w:p>
      <w:pPr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写保持寄存器0x</w:t>
      </w:r>
      <w:r>
        <w:rPr>
          <w:sz w:val="24"/>
          <w:szCs w:val="24"/>
        </w:rPr>
        <w:t>0006</w:t>
      </w:r>
      <w:r>
        <w:rPr>
          <w:rFonts w:hint="eastAsia"/>
          <w:sz w:val="24"/>
          <w:szCs w:val="24"/>
        </w:rPr>
        <w:t>，内容为</w:t>
      </w:r>
      <w:r>
        <w:rPr>
          <w:sz w:val="24"/>
          <w:szCs w:val="24"/>
        </w:rPr>
        <w:t>0x0001   (</w:t>
      </w:r>
      <w:r>
        <w:rPr>
          <w:rFonts w:hint="eastAsia"/>
          <w:sz w:val="24"/>
          <w:szCs w:val="24"/>
        </w:rPr>
        <w:t>夹持器闭合操作)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10 00 06 00 01 02 00 01 67 F6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10 00 06 00 01 E1 C8</w:t>
      </w:r>
    </w:p>
    <w:p>
      <w:pPr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读保持寄存器0x</w:t>
      </w:r>
      <w:r>
        <w:rPr>
          <w:sz w:val="24"/>
          <w:szCs w:val="24"/>
        </w:rPr>
        <w:t>0007</w:t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读夹持器状态)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03 00 07 00 01 35 CB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03 02 00 00 B8 44</w:t>
      </w:r>
    </w:p>
    <w:p>
      <w:pPr>
        <w:ind w:left="420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写保持寄存器0x</w:t>
      </w:r>
      <w:r>
        <w:rPr>
          <w:sz w:val="24"/>
          <w:szCs w:val="24"/>
        </w:rPr>
        <w:t>0008</w:t>
      </w:r>
      <w:r>
        <w:rPr>
          <w:rFonts w:hint="eastAsia"/>
          <w:sz w:val="24"/>
          <w:szCs w:val="24"/>
        </w:rPr>
        <w:t>，内容为</w:t>
      </w:r>
      <w:r>
        <w:rPr>
          <w:sz w:val="24"/>
          <w:szCs w:val="24"/>
        </w:rPr>
        <w:t>500 (</w:t>
      </w:r>
      <w:r>
        <w:rPr>
          <w:rFonts w:hint="eastAsia"/>
          <w:sz w:val="24"/>
          <w:szCs w:val="24"/>
        </w:rPr>
        <w:t>设置夹持器闭合电流为5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mA)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06 00 08 01 F4 08 1F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06 00 08 01 F4 08 1F</w:t>
      </w:r>
    </w:p>
    <w:p>
      <w:pPr>
        <w:ind w:left="420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读保持寄存器0x</w:t>
      </w:r>
      <w:r>
        <w:rPr>
          <w:sz w:val="24"/>
          <w:szCs w:val="24"/>
        </w:rPr>
        <w:t>000A</w:t>
      </w:r>
      <w:r>
        <w:rPr>
          <w:rFonts w:hint="eastAsia"/>
          <w:sz w:val="24"/>
          <w:szCs w:val="24"/>
        </w:rPr>
        <w:t xml:space="preserve"> （读夹持器电机当前电流值,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电流为2</w:t>
      </w:r>
      <w:r>
        <w:rPr>
          <w:sz w:val="24"/>
          <w:szCs w:val="24"/>
        </w:rPr>
        <w:t>66</w:t>
      </w:r>
      <w:r>
        <w:rPr>
          <w:rFonts w:hint="eastAsia"/>
          <w:sz w:val="24"/>
          <w:szCs w:val="24"/>
        </w:rPr>
        <w:t>mA）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03 00 0A 00 01 A4 08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03 02 01 0A 39 D3</w:t>
      </w:r>
    </w:p>
    <w:p>
      <w:pPr>
        <w:ind w:left="42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写保持寄存器0x</w:t>
      </w:r>
      <w:r>
        <w:rPr>
          <w:sz w:val="24"/>
          <w:szCs w:val="24"/>
        </w:rPr>
        <w:t>000B</w:t>
      </w:r>
      <w:r>
        <w:rPr>
          <w:rFonts w:hint="eastAsia"/>
          <w:sz w:val="24"/>
          <w:szCs w:val="24"/>
        </w:rPr>
        <w:t>，内容为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001 (</w:t>
      </w:r>
      <w:r>
        <w:rPr>
          <w:rFonts w:hint="eastAsia"/>
          <w:sz w:val="24"/>
          <w:szCs w:val="24"/>
        </w:rPr>
        <w:t>保存过程数据到E</w:t>
      </w:r>
      <w:r>
        <w:rPr>
          <w:sz w:val="24"/>
          <w:szCs w:val="24"/>
        </w:rPr>
        <w:t>EPROM</w:t>
      </w:r>
      <w:r>
        <w:rPr>
          <w:rFonts w:hint="eastAsia"/>
          <w:sz w:val="24"/>
          <w:szCs w:val="24"/>
        </w:rPr>
        <w:t>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命令帧：</w:t>
      </w:r>
      <w:r>
        <w:rPr>
          <w:sz w:val="24"/>
          <w:szCs w:val="24"/>
        </w:rPr>
        <w:t>01 06 00 0B 00 01 39 C8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应答帧：</w:t>
      </w:r>
      <w:r>
        <w:rPr>
          <w:sz w:val="24"/>
          <w:szCs w:val="24"/>
        </w:rPr>
        <w:t>01 06 00 0B 00 01 39 C8</w:t>
      </w:r>
    </w:p>
    <w:p>
      <w:pPr>
        <w:ind w:left="420"/>
        <w:rPr>
          <w:rFonts w:hint="eastAsia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001010101"/>
    <w:charset w:val="86"/>
    <w:family w:val="auto"/>
    <w:pitch w:val="default"/>
    <w:sig w:usb0="00000000" w:usb1="0000000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72" w:firstLineChars="1700"/>
      <w:rPr>
        <w:rFonts w:hint="eastAsia" w:eastAsia="等线"/>
        <w:color w:val="00B0F0"/>
        <w:lang w:val="en-US" w:eastAsia="zh-CN"/>
      </w:rPr>
    </w:pPr>
    <w:r>
      <w:rPr>
        <w:rFonts w:hint="eastAsia"/>
        <w:b/>
        <w:bCs/>
        <w:color w:val="00B0F0"/>
        <w:lang w:val="en-US" w:eastAsia="zh-CN"/>
      </w:rPr>
      <w:t>郑州宇杰机器人有限公司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516942"/>
    <w:rsid w:val="0DCC7783"/>
    <w:rsid w:val="34327131"/>
    <w:rsid w:val="4B60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1547</Words>
  <Characters>2853</Characters>
  <Paragraphs>346</Paragraphs>
  <TotalTime>178</TotalTime>
  <ScaleCrop>false</ScaleCrop>
  <LinksUpToDate>false</LinksUpToDate>
  <CharactersWithSpaces>3138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2021-08-03T06:44:00Z</dcterms:created>
  <dc:creator>黄 强</dc:creator>
  <cp:lastModifiedBy>apple</cp:lastModifiedBy>
  <dcterms:modified xsi:type="dcterms:W3CDTF">2023-02-07T04:41:32Z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