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用户调研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一、背景&amp;目的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简要描述本次调研的背景和目的，如有更多详细上下文，可以通过 </w:t>
            </w:r>
            <w:r>
              <w:rPr>
                <w:rFonts w:eastAsia="等线" w:ascii="Arial" w:cs="Arial" w:hAnsi="Arial"/>
                <w:color w:val="646a73"/>
                <w:sz w:val="22"/>
              </w:rPr>
              <w:t>@ 文档的方式提及相关文档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调研背景：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调研目的：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二、调研样本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描述本次调研样本的详细信息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样本选取依据：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样本容量：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用户个人特征：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用户职业特征：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三、核心洞察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鼠标放置在正文左侧，点击“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+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”工具栏中的“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高亮块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”来插入高亮块，突出展示核心洞察</w:t>
            </w:r>
          </w:p>
        </w:tc>
      </w:tr>
    </w:tbl>
    <w:p/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核心洞察一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描述具体洞察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核心洞察二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描述具体洞察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描述具体洞察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四、调研详情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描述调研结论，并附上相关数据或信息支持，如有必要可标注结论中部分词语的定义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4.1 调研结论一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举例：70% 的用户使用文档承载大部分工作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承载工作的比例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，按照</w:t>
            </w:r>
            <w:r>
              <w:rPr>
                <w:rFonts w:eastAsia="等线" w:ascii="Arial" w:cs="Arial" w:hAnsi="Arial"/>
                <w:color w:val="646a73"/>
                <w:sz w:val="22"/>
              </w:rPr>
              <w:t>用户</w:t>
            </w:r>
            <w:r>
              <w:rPr>
                <w:rFonts w:eastAsia="等线" w:ascii="Arial" w:cs="Arial" w:hAnsi="Arial"/>
                <w:color w:val="646a73"/>
                <w:sz w:val="22"/>
              </w:rPr>
              <w:t>使用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文档工作</w:t>
            </w:r>
            <w:r>
              <w:rPr>
                <w:rFonts w:eastAsia="等线" w:ascii="Arial" w:cs="Arial" w:hAnsi="Arial"/>
                <w:color w:val="646a73"/>
                <w:sz w:val="22"/>
              </w:rPr>
              <w:t>的“</w:t>
            </w:r>
            <w:r>
              <w:rPr>
                <w:rFonts w:eastAsia="等线" w:ascii="Arial" w:cs="Arial" w:hAnsi="Arial"/>
                <w:color w:val="646a73"/>
                <w:sz w:val="22"/>
              </w:rPr>
              <w:t>时长/总工作时长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计算，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大于 </w:t>
            </w:r>
            <w:r>
              <w:rPr>
                <w:rFonts w:eastAsia="等线" w:ascii="Arial" w:cs="Arial" w:hAnsi="Arial"/>
                <w:color w:val="646a73"/>
                <w:sz w:val="22"/>
              </w:rPr>
              <w:t>60%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为</w:t>
            </w:r>
            <w:r>
              <w:rPr>
                <w:rFonts w:eastAsia="等线" w:ascii="Arial" w:cs="Arial" w:hAnsi="Arial"/>
                <w:color w:val="646a73"/>
                <w:sz w:val="22"/>
              </w:rPr>
              <w:t>承载</w:t>
            </w:r>
            <w:r>
              <w:rPr>
                <w:rFonts w:eastAsia="等线" w:ascii="Arial" w:cs="Arial" w:hAnsi="Arial"/>
                <w:color w:val="646a73"/>
                <w:sz w:val="22"/>
              </w:rPr>
              <w:t>大部分</w:t>
            </w:r>
            <w:r>
              <w:rPr>
                <w:rFonts w:eastAsia="等线" w:ascii="Arial" w:cs="Arial" w:hAnsi="Arial"/>
                <w:color w:val="646a73"/>
                <w:sz w:val="22"/>
              </w:rPr>
              <w:t>工作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，30-60%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为</w:t>
            </w:r>
            <w:r>
              <w:rPr>
                <w:rFonts w:eastAsia="等线" w:ascii="Arial" w:cs="Arial" w:hAnsi="Arial"/>
                <w:color w:val="646a73"/>
                <w:sz w:val="22"/>
              </w:rPr>
              <w:t>承载部分工作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100 名访谈用户中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70 名（70%）用户使用文档承载大部分工作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25 名（25%）用户使用文档承载部分工作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 名（10%）用户极少使用文档工作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4.2 调研结论二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4.3 调研结论三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五、用户画像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290"/>
        <w:gridCol w:w="597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已验证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画像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目标用户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互联网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产品理想的切入群体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自媒体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高校学生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非目标用户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六、需求分析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3420"/>
        <w:gridCol w:w="381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用户画像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用户关键新需求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会使用产品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描述用户画像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描述用户的关键新需求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有可能使用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附：调研实录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在下面的表格中，详细记录每个参与调研的用户的个人信息和答案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7367">
    <w:lvl>
      <w:numFmt w:val="bullet"/>
      <w:suff w:val="tab"/>
      <w:lvlText w:val="•"/>
      <w:rPr>
        <w:color w:val="3370ff"/>
      </w:rPr>
    </w:lvl>
  </w:abstractNum>
  <w:abstractNum w:abstractNumId="2107368">
    <w:lvl>
      <w:numFmt w:val="bullet"/>
      <w:suff w:val="tab"/>
      <w:lvlText w:val="•"/>
      <w:rPr>
        <w:color w:val="3370ff"/>
      </w:rPr>
    </w:lvl>
  </w:abstractNum>
  <w:abstractNum w:abstractNumId="2107369">
    <w:lvl>
      <w:numFmt w:val="bullet"/>
      <w:suff w:val="tab"/>
      <w:lvlText w:val="•"/>
      <w:rPr>
        <w:color w:val="3370ff"/>
      </w:rPr>
    </w:lvl>
  </w:abstractNum>
  <w:abstractNum w:abstractNumId="2107370">
    <w:lvl>
      <w:numFmt w:val="bullet"/>
      <w:suff w:val="tab"/>
      <w:lvlText w:val="•"/>
      <w:rPr>
        <w:color w:val="3370ff"/>
      </w:rPr>
    </w:lvl>
  </w:abstractNum>
  <w:abstractNum w:abstractNumId="2107371">
    <w:lvl>
      <w:numFmt w:val="bullet"/>
      <w:suff w:val="tab"/>
      <w:lvlText w:val="•"/>
      <w:rPr>
        <w:color w:val="3370ff"/>
      </w:rPr>
    </w:lvl>
  </w:abstractNum>
  <w:abstractNum w:abstractNumId="2107372">
    <w:lvl>
      <w:numFmt w:val="bullet"/>
      <w:suff w:val="tab"/>
      <w:lvlText w:val="•"/>
      <w:rPr>
        <w:color w:val="3370ff"/>
      </w:rPr>
    </w:lvl>
  </w:abstractNum>
  <w:abstractNum w:abstractNumId="2107373">
    <w:lvl>
      <w:start w:val="1"/>
      <w:numFmt w:val="decimal"/>
      <w:suff w:val="tab"/>
      <w:lvlText w:val="%1."/>
      <w:rPr>
        <w:color w:val="3370ff"/>
      </w:rPr>
    </w:lvl>
  </w:abstractNum>
  <w:abstractNum w:abstractNumId="2107374">
    <w:lvl>
      <w:start w:val="2"/>
      <w:numFmt w:val="decimal"/>
      <w:suff w:val="tab"/>
      <w:lvlText w:val="%1."/>
      <w:rPr>
        <w:color w:val="3370ff"/>
      </w:rPr>
    </w:lvl>
  </w:abstractNum>
  <w:abstractNum w:abstractNumId="2107375">
    <w:lvl>
      <w:start w:val="1"/>
      <w:numFmt w:val="lowerLetter"/>
      <w:suff w:val="tab"/>
      <w:lvlText w:val="%1."/>
      <w:rPr>
        <w:color w:val="3370ff"/>
      </w:rPr>
    </w:lvl>
  </w:abstractNum>
  <w:abstractNum w:abstractNumId="2107376">
    <w:lvl>
      <w:start w:val="2"/>
      <w:numFmt w:val="lowerLetter"/>
      <w:suff w:val="tab"/>
      <w:lvlText w:val="%1."/>
      <w:rPr>
        <w:color w:val="3370ff"/>
      </w:rPr>
    </w:lvl>
  </w:abstractNum>
  <w:abstractNum w:abstractNumId="2107377">
    <w:lvl>
      <w:numFmt w:val="bullet"/>
      <w:suff w:val="tab"/>
      <w:lvlText w:val="•"/>
      <w:rPr>
        <w:color w:val="3370ff"/>
      </w:rPr>
    </w:lvl>
  </w:abstractNum>
  <w:abstractNum w:abstractNumId="2107378">
    <w:lvl>
      <w:numFmt w:val="bullet"/>
      <w:suff w:val="tab"/>
      <w:lvlText w:val="￮"/>
      <w:rPr>
        <w:color w:val="3370ff"/>
      </w:rPr>
    </w:lvl>
  </w:abstractNum>
  <w:abstractNum w:abstractNumId="2107379">
    <w:lvl>
      <w:numFmt w:val="bullet"/>
      <w:suff w:val="tab"/>
      <w:lvlText w:val="￮"/>
      <w:rPr>
        <w:color w:val="3370ff"/>
      </w:rPr>
    </w:lvl>
  </w:abstractNum>
  <w:abstractNum w:abstractNumId="2107380">
    <w:lvl>
      <w:numFmt w:val="bullet"/>
      <w:suff w:val="tab"/>
      <w:lvlText w:val="￮"/>
      <w:rPr>
        <w:color w:val="3370ff"/>
      </w:rPr>
    </w:lvl>
  </w:abstractNum>
  <w:num w:numId="1">
    <w:abstractNumId w:val="2107367"/>
  </w:num>
  <w:num w:numId="2">
    <w:abstractNumId w:val="2107368"/>
  </w:num>
  <w:num w:numId="3">
    <w:abstractNumId w:val="2107369"/>
  </w:num>
  <w:num w:numId="4">
    <w:abstractNumId w:val="2107370"/>
  </w:num>
  <w:num w:numId="5">
    <w:abstractNumId w:val="2107371"/>
  </w:num>
  <w:num w:numId="6">
    <w:abstractNumId w:val="2107372"/>
  </w:num>
  <w:num w:numId="7">
    <w:abstractNumId w:val="2107373"/>
  </w:num>
  <w:num w:numId="8">
    <w:abstractNumId w:val="2107374"/>
  </w:num>
  <w:num w:numId="9">
    <w:abstractNumId w:val="2107375"/>
  </w:num>
  <w:num w:numId="10">
    <w:abstractNumId w:val="2107376"/>
  </w:num>
  <w:num w:numId="11">
    <w:abstractNumId w:val="2107377"/>
  </w:num>
  <w:num w:numId="12">
    <w:abstractNumId w:val="2107378"/>
  </w:num>
  <w:num w:numId="13">
    <w:abstractNumId w:val="2107379"/>
  </w:num>
  <w:num w:numId="14">
    <w:abstractNumId w:val="2107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2026-05-15T04:55:46Z</dcterms:created>
  <dc:creator>Apache POI</dc:creator>
</cp:coreProperties>
</file>