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91.9910499257007"/>
        <w:gridCol w:w="6333.520761097921"/>
        <w:tblGridChange w:id="0">
          <w:tblGrid>
            <w:gridCol w:w="2691.9910499257007"/>
            <w:gridCol w:w="6333.52076109792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Identified Noun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 on including noun as a thing to store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Sales Team 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Actor. Not stored as a domain class. Their info exists under User. Exclude.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Actor. Not stored separately; represented under User class. Exclude.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Clock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 trigger for temporal events, not a stored entity. Exclude.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Yes, a key entity representing saved dashboards with refresh settings. Include.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Sales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A specific type/view of Dashboard. Output only. Exclude.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Yes, a core entity. The system generates and may store analytical reports. Include.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 Analytical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A type/instance of Report based on filters. Not a separate class. Exclude.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Daily Performance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 type of generated Report (not a separate entity). Exclude.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Weekly Delivery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Same as above—output format of Report. Exclude.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Real-Time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Temporary output, shown live but not persisted. Exclude.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Filter</w:t>
            </w:r>
            <w:r w:rsidDel="00000000" w:rsidR="00000000" w:rsidRPr="00000000">
              <w:rPr>
                <w:rtl w:val="0"/>
              </w:rPr>
              <w:t xml:space="preserve"> (date range, zone, category)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Input parameters; attributes inside Report. Not a class. Research → becomes attribute.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  <w:t xml:space="preserve"> (KPI)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Derived/calculated values, not entities. Exclude.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Derived attribute of Orders. Not a class. Exclude.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Yes, a core business entity used in segmentation analytics. Include.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Segment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Yes, a grouping of customers with rules. Important for segmentation. Include.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Segment Definition /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The logic behind a segment. Attribute of Segment. Research → attribute.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Behavior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Derived analytics about customers. Not stored separately. Exclude.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Yes, a foundational entity for all sales dashboards. Include.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 Details / Order 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Represented by OrderLine. Not a separate class. Exclude.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Attribute of Order. Exclude.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Yes, required for product-level analytics (top sellers, revenue breakdown). Include.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Yes, essential for all product, sales, and inventory metrics. Include.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Optional grouping attribute of Product. Research — may or may not be modeled.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Yes, a key data source for inventory analytics. Include.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Inventory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Attribute of Inventory. Exclude.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Shipment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Yes, needed for delivery performance reports. Include.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Delivery Performance 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Output KPIs, calculated not stored. Exclude.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Delivery 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Yes, used as grouping/filter for manager reports. Include.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Zone 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Derived metric, not an entity. Exclude.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Yes, represents internal system users (sales staff, managers) who own reports/dashboards. Include.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Visualizations / Charts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Output UI elements, not stored. Exclude.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Dashboard 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Attribute/settings inside Dashboard. Exclude.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Snapshot / Summary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Derived output; if stored becomes Report. Exclude.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 Interval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Attribute (refresh interval). Exclude.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Not stored, just a trigger. Exclude.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Execution conditions for scheduled tasks. Not entities. Exclude.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Daily Job / Weekly Job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Process logic, not a domain entity. Exclude.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43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6.038396501956"/>
        <w:gridCol w:w="7449.473414521667"/>
        <w:tblGridChange w:id="0">
          <w:tblGrid>
            <w:gridCol w:w="1576.038396501956"/>
            <w:gridCol w:w="7449.47341452166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Why this class is needed (short justification)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Represents internal users (sales staff, managers) who request reports/dashboards and own saved artifacts (saved reports, dashboards). Needed to track ownership, permissions and who created a saved item.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Stores persistent dashboard configurations (layout, widgets, refresh interval). Needed so users can load, refresh and share consistent analytics views.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Represents ad-hoc or scheduled analytical outputs and saved report definitions. Needed to persist summary results (EOD/weekly) and saved filter configurations.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Fundamental subject of segmentation and many analytics (cohorts, LTV, region filters). Needed as the primary entity for customer-level analysis.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Stores definitions/rules for customer groups (cohorts). Needed so segmentation logic can be saved, reused and applied to dashboards/reports.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Core transactional data (sales) used to compute revenue, orders count, trends and drive most analytics; read by many reports and dashboards.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OrderLine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Product-level detail within orders required for top-product metrics, revenue breakdowns and inventory movement calculations. Composition child of Order.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Catalog item referenced across sales and inventory analytics (top-sellers, category filters). Needed as a dimension for most reports.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Current stock information used by inventory reports and dashboard indicators (stock levels, reorder alerts). Needed to join with product and location data.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Shipment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Delivery events and times that feed delivery-performance metrics (transit times, success rates). Needed for weekly and EOD delivery reporting.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DeliveryZone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Geographic grouping (zones/regions) used as a filter/aggregation key in manager reports and delivery performance calculations. Needed for zone-based reporting and filtering.</w:t>
            </w:r>
          </w:p>
        </w:tc>
      </w:tr>
    </w:tbl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