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Comfortaa Light" w:cs="Comfortaa Light" w:eastAsia="Comfortaa Light" w:hAnsi="Comfortaa Light"/>
          <w:sz w:val="26"/>
          <w:szCs w:val="26"/>
        </w:rPr>
      </w:pPr>
      <w:r w:rsidDel="00000000" w:rsidR="00000000" w:rsidRPr="00000000">
        <w:rPr>
          <w:rFonts w:ascii="Comfortaa Light" w:cs="Comfortaa Light" w:eastAsia="Comfortaa Light" w:hAnsi="Comfortaa Light"/>
          <w:sz w:val="26"/>
          <w:szCs w:val="26"/>
          <w:rtl w:val="0"/>
        </w:rPr>
        <w:t xml:space="preserve">User Story 1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As a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u w:val="single"/>
          <w:rtl w:val="0"/>
        </w:rPr>
        <w:t xml:space="preserve">Sales Team Member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,I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u w:val="single"/>
          <w:rtl w:val="0"/>
        </w:rPr>
        <w:t xml:space="preserve"> want to access a Sales and Analytics Dashboard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that provides real-time insights on product performance, customer purchase trends, and revenue data,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so that I can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u w:val="single"/>
          <w:rtl w:val="0"/>
        </w:rPr>
        <w:t xml:space="preserve">make data-driven decisions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, identify top-selling products, and plan targeted promotions to boost sales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 this way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a Sales Team Member, </w:t>
      </w:r>
      <w:r w:rsidDel="00000000" w:rsidR="00000000" w:rsidRPr="00000000">
        <w:rPr>
          <w:b w:val="1"/>
          <w:sz w:val="24"/>
          <w:szCs w:val="24"/>
          <w:rtl w:val="0"/>
        </w:rPr>
        <w:t xml:space="preserve">I want to</w:t>
      </w:r>
      <w:r w:rsidDel="00000000" w:rsidR="00000000" w:rsidRPr="00000000">
        <w:rPr>
          <w:sz w:val="24"/>
          <w:szCs w:val="24"/>
          <w:rtl w:val="0"/>
        </w:rPr>
        <w:t xml:space="preserve"> view and analyze real-time sales and customer data through a unified dashboard, </w:t>
      </w:r>
      <w:r w:rsidDel="00000000" w:rsidR="00000000" w:rsidRPr="00000000">
        <w:rPr>
          <w:b w:val="1"/>
          <w:sz w:val="24"/>
          <w:szCs w:val="24"/>
          <w:rtl w:val="0"/>
        </w:rPr>
        <w:t xml:space="preserve">so that</w:t>
      </w:r>
      <w:r w:rsidDel="00000000" w:rsidR="00000000" w:rsidRPr="00000000">
        <w:rPr>
          <w:sz w:val="24"/>
          <w:szCs w:val="24"/>
          <w:rtl w:val="0"/>
        </w:rPr>
        <w:t xml:space="preserve"> I can identify top-selling products, monitor trends, and plan effective sales strategies.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mfortaa Light" w:cs="Comfortaa Light" w:eastAsia="Comfortaa Light" w:hAnsi="Comfortaa Light"/>
          <w:sz w:val="26"/>
          <w:szCs w:val="26"/>
        </w:rPr>
      </w:pPr>
      <w:r w:rsidDel="00000000" w:rsidR="00000000" w:rsidRPr="00000000">
        <w:rPr>
          <w:rFonts w:ascii="Comfortaa Light" w:cs="Comfortaa Light" w:eastAsia="Comfortaa Light" w:hAnsi="Comfortaa Light"/>
          <w:sz w:val="26"/>
          <w:szCs w:val="26"/>
          <w:rtl w:val="0"/>
        </w:rPr>
        <w:t xml:space="preserve">Acceptance Criteria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Display real-time sales data on the dashboard when available.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Show top-selling and low-performing products with clear visual indicators.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Allow sorting of sales data by product category, date range, and region.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Indicate total revenue, number of orders, and average order value for each time period.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Highlight customer segments such as high spenders, frequent buyers, and inactive users.****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Generate downloadable reports summarizing daily, weekly, or monthly sales performance. ******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Recommend promotional actions or discounts based on sales trends. ***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Ensure only authorized sales personnel can access and modify dashboard data.***</w:t>
      </w:r>
    </w:p>
    <w:p w:rsidR="00000000" w:rsidDel="00000000" w:rsidP="00000000" w:rsidRDefault="00000000" w:rsidRPr="00000000" w14:paraId="00000012">
      <w:pPr>
        <w:rPr>
          <w:rFonts w:ascii="Comfortaa Light" w:cs="Comfortaa Light" w:eastAsia="Comfortaa Light" w:hAnsi="Comfortaa Ligh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mfortaa Light" w:cs="Comfortaa Light" w:eastAsia="Comfortaa Light" w:hAnsi="Comfortaa Light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fortaa Light">
    <w:embedRegular w:fontKey="{00000000-0000-0000-0000-000000000000}" r:id="rId1" w:subsetted="0"/>
    <w:embedBold w:fontKey="{00000000-0000-0000-0000-000000000000}" r:id="rId2" w:subsetted="0"/>
  </w:font>
  <w:font w:name="EB Garamond Medium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EB Garamond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Light-regular.ttf"/><Relationship Id="rId2" Type="http://schemas.openxmlformats.org/officeDocument/2006/relationships/font" Target="fonts/ComfortaaLight-bold.ttf"/><Relationship Id="rId3" Type="http://schemas.openxmlformats.org/officeDocument/2006/relationships/font" Target="fonts/EBGaramondMedium-regular.ttf"/><Relationship Id="rId4" Type="http://schemas.openxmlformats.org/officeDocument/2006/relationships/font" Target="fonts/EBGaramondMedium-bold.ttf"/><Relationship Id="rId10" Type="http://schemas.openxmlformats.org/officeDocument/2006/relationships/font" Target="fonts/EBGaramond-boldItalic.ttf"/><Relationship Id="rId9" Type="http://schemas.openxmlformats.org/officeDocument/2006/relationships/font" Target="fonts/EBGaramond-italic.ttf"/><Relationship Id="rId5" Type="http://schemas.openxmlformats.org/officeDocument/2006/relationships/font" Target="fonts/EBGaramondMedium-italic.ttf"/><Relationship Id="rId6" Type="http://schemas.openxmlformats.org/officeDocument/2006/relationships/font" Target="fonts/EBGaramondMedium-boldItalic.ttf"/><Relationship Id="rId7" Type="http://schemas.openxmlformats.org/officeDocument/2006/relationships/font" Target="fonts/EBGaramond-regular.ttf"/><Relationship Id="rId8" Type="http://schemas.openxmlformats.org/officeDocument/2006/relationships/font" Target="fonts/EBGaramo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