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3D17" w14:textId="4649D6AA" w:rsidR="00D172EB" w:rsidRPr="00D172EB" w:rsidRDefault="00D172EB" w:rsidP="00D172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1D94">
        <w:rPr>
          <w:rFonts w:ascii="Times New Roman" w:hAnsi="Times New Roman" w:cs="Times New Roman"/>
          <w:b/>
          <w:bCs/>
          <w:sz w:val="28"/>
          <w:szCs w:val="28"/>
        </w:rPr>
        <w:t>1. Назначение дизайн</w:t>
      </w:r>
      <w:r w:rsidR="003A11DD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F51D94">
        <w:rPr>
          <w:rFonts w:ascii="Times New Roman" w:hAnsi="Times New Roman" w:cs="Times New Roman"/>
          <w:b/>
          <w:bCs/>
          <w:sz w:val="28"/>
          <w:szCs w:val="28"/>
        </w:rPr>
        <w:t>системыSportSpot</w:t>
      </w:r>
      <w:proofErr w:type="spellEnd"/>
      <w:r w:rsidRPr="00D172EB">
        <w:rPr>
          <w:rFonts w:ascii="Times New Roman" w:hAnsi="Times New Roman" w:cs="Times New Roman"/>
          <w:sz w:val="28"/>
          <w:szCs w:val="28"/>
        </w:rPr>
        <w:t xml:space="preserve"> 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D17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2E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D172EB">
        <w:rPr>
          <w:rFonts w:ascii="Times New Roman" w:hAnsi="Times New Roman" w:cs="Times New Roman"/>
          <w:sz w:val="28"/>
          <w:szCs w:val="28"/>
        </w:rPr>
        <w:t>приложение для поиска и оценки общедоступных спортивных площадок. Дизайн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D172EB">
        <w:rPr>
          <w:rFonts w:ascii="Times New Roman" w:hAnsi="Times New Roman" w:cs="Times New Roman"/>
          <w:sz w:val="28"/>
          <w:szCs w:val="28"/>
        </w:rPr>
        <w:t>система задаёт единые правила оформления экранов, чтобы карта, список площадок, отзывы, избранное и профиль выглядели согласованно. Пользователь должен без дополнительных объяснений понимать, где находится основное действие, как выбрать вид спорта и каким образом открыть сведения о площадке.</w:t>
      </w:r>
    </w:p>
    <w:p w14:paraId="635EC9EC" w14:textId="03846157" w:rsidR="00D172EB" w:rsidRDefault="00D172EB" w:rsidP="00D172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2EB">
        <w:rPr>
          <w:rFonts w:ascii="Times New Roman" w:hAnsi="Times New Roman" w:cs="Times New Roman"/>
          <w:sz w:val="28"/>
          <w:szCs w:val="28"/>
        </w:rPr>
        <w:t xml:space="preserve">Основное визуальное направление 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D172EB">
        <w:rPr>
          <w:rFonts w:ascii="Times New Roman" w:hAnsi="Times New Roman" w:cs="Times New Roman"/>
          <w:sz w:val="28"/>
          <w:szCs w:val="28"/>
        </w:rPr>
        <w:t xml:space="preserve"> современный спортивный минимализм. В основе оформления лежат спокойные поверхности, читаемый текст, скруглённые карточки и яркий салатовый акцент. Он выделяет важные кнопки, выбранные фильтры и активные элементы навигации, но не используется для всего текста подряд.</w:t>
      </w:r>
    </w:p>
    <w:p w14:paraId="4CD6728C" w14:textId="6C891E5D" w:rsidR="005C308D" w:rsidRPr="00D172EB" w:rsidRDefault="00D41D69" w:rsidP="00D41D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D69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D41D6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D41D69">
        <w:rPr>
          <w:rFonts w:ascii="Times New Roman" w:hAnsi="Times New Roman" w:cs="Times New Roman"/>
          <w:sz w:val="28"/>
          <w:szCs w:val="28"/>
        </w:rPr>
        <w:t xml:space="preserve"> подготовлены светлая и тёмная темы, общая типографика, набор стандартных размеров и библиотека повторно используемых элементов. В документе перечислены их характеристики и правила применения.</w:t>
      </w:r>
    </w:p>
    <w:p w14:paraId="7348E759" w14:textId="77777777" w:rsidR="0089769A" w:rsidRPr="00584AD4" w:rsidRDefault="0089769A" w:rsidP="008976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AD4">
        <w:rPr>
          <w:rFonts w:ascii="Times New Roman" w:hAnsi="Times New Roman" w:cs="Times New Roman"/>
          <w:b/>
          <w:bCs/>
          <w:sz w:val="28"/>
          <w:szCs w:val="28"/>
        </w:rPr>
        <w:t>2. Цветовая палитра</w:t>
      </w:r>
    </w:p>
    <w:p w14:paraId="6D1B3980" w14:textId="403301E6" w:rsidR="0089769A" w:rsidRPr="003A11DD" w:rsidRDefault="0089769A" w:rsidP="008976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69A">
        <w:rPr>
          <w:rFonts w:ascii="Times New Roman" w:hAnsi="Times New Roman" w:cs="Times New Roman"/>
          <w:sz w:val="28"/>
          <w:szCs w:val="28"/>
        </w:rPr>
        <w:t xml:space="preserve">Для SportSpot выбраны двенадцать цветовых ролей. Название роли обозначает назначение цвета, а не отдельную страницу или конкретный элемент. Например, цвет «Поверхность» используется для карточек и полей, а «Основной цвет» 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89769A">
        <w:rPr>
          <w:rFonts w:ascii="Times New Roman" w:hAnsi="Times New Roman" w:cs="Times New Roman"/>
          <w:sz w:val="28"/>
          <w:szCs w:val="28"/>
        </w:rPr>
        <w:t xml:space="preserve"> для выделенных кнопок. Для двух тем роли одинаковы, но некоторые HEX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89769A">
        <w:rPr>
          <w:rFonts w:ascii="Times New Roman" w:hAnsi="Times New Roman" w:cs="Times New Roman"/>
          <w:sz w:val="28"/>
          <w:szCs w:val="28"/>
        </w:rPr>
        <w:t>коды отличаются.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9769A" w14:paraId="248B5D38" w14:textId="77777777" w:rsidTr="0089769A">
        <w:tc>
          <w:tcPr>
            <w:tcW w:w="2336" w:type="dxa"/>
          </w:tcPr>
          <w:p w14:paraId="08B1BC28" w14:textId="395E0D87" w:rsidR="0089769A" w:rsidRPr="008760E8" w:rsidRDefault="008760E8" w:rsidP="008760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Цветовая роль</w:t>
            </w:r>
          </w:p>
        </w:tc>
        <w:tc>
          <w:tcPr>
            <w:tcW w:w="2336" w:type="dxa"/>
          </w:tcPr>
          <w:p w14:paraId="258C0833" w14:textId="77A8CC27" w:rsidR="0089769A" w:rsidRPr="008760E8" w:rsidRDefault="008760E8" w:rsidP="008760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Светлая тема</w:t>
            </w:r>
          </w:p>
        </w:tc>
        <w:tc>
          <w:tcPr>
            <w:tcW w:w="2336" w:type="dxa"/>
          </w:tcPr>
          <w:p w14:paraId="082352D0" w14:textId="0E071CB2" w:rsidR="0089769A" w:rsidRPr="008760E8" w:rsidRDefault="008760E8" w:rsidP="008760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Темная тема</w:t>
            </w:r>
          </w:p>
        </w:tc>
        <w:tc>
          <w:tcPr>
            <w:tcW w:w="2337" w:type="dxa"/>
          </w:tcPr>
          <w:p w14:paraId="4E2CB793" w14:textId="611A1FC8" w:rsidR="0089769A" w:rsidRPr="008760E8" w:rsidRDefault="008760E8" w:rsidP="008760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8760E8" w:rsidRPr="008760E8" w14:paraId="27734830" w14:textId="77777777" w:rsidTr="00615081">
        <w:tc>
          <w:tcPr>
            <w:tcW w:w="2336" w:type="dxa"/>
            <w:vAlign w:val="center"/>
          </w:tcPr>
          <w:p w14:paraId="1183E684" w14:textId="310D07CA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Основной цвет</w:t>
            </w:r>
          </w:p>
        </w:tc>
        <w:tc>
          <w:tcPr>
            <w:tcW w:w="2336" w:type="dxa"/>
            <w:vAlign w:val="center"/>
          </w:tcPr>
          <w:p w14:paraId="0C2F2023" w14:textId="5BF0A3ED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#C7F20A</w:t>
            </w:r>
          </w:p>
        </w:tc>
        <w:tc>
          <w:tcPr>
            <w:tcW w:w="2336" w:type="dxa"/>
            <w:vAlign w:val="center"/>
          </w:tcPr>
          <w:p w14:paraId="06F08B73" w14:textId="39CDA93E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#C7F20A</w:t>
            </w:r>
          </w:p>
        </w:tc>
        <w:tc>
          <w:tcPr>
            <w:tcW w:w="2337" w:type="dxa"/>
            <w:vAlign w:val="center"/>
          </w:tcPr>
          <w:p w14:paraId="55227F1C" w14:textId="21E289D0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Активные кнопки и выбранные фильтры</w:t>
            </w:r>
          </w:p>
        </w:tc>
      </w:tr>
      <w:tr w:rsidR="008760E8" w14:paraId="36C67F59" w14:textId="77777777" w:rsidTr="00615081">
        <w:tc>
          <w:tcPr>
            <w:tcW w:w="2336" w:type="dxa"/>
            <w:vAlign w:val="center"/>
          </w:tcPr>
          <w:p w14:paraId="0CA52C50" w14:textId="0ACDC5AF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Текст на основном</w:t>
            </w:r>
          </w:p>
        </w:tc>
        <w:tc>
          <w:tcPr>
            <w:tcW w:w="2336" w:type="dxa"/>
            <w:vAlign w:val="center"/>
          </w:tcPr>
          <w:p w14:paraId="37A1A87E" w14:textId="13258B3E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#111315</w:t>
            </w:r>
          </w:p>
        </w:tc>
        <w:tc>
          <w:tcPr>
            <w:tcW w:w="2336" w:type="dxa"/>
            <w:vAlign w:val="center"/>
          </w:tcPr>
          <w:p w14:paraId="4FC9C2CA" w14:textId="225B73A3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#111315</w:t>
            </w:r>
          </w:p>
        </w:tc>
        <w:tc>
          <w:tcPr>
            <w:tcW w:w="2337" w:type="dxa"/>
            <w:vAlign w:val="center"/>
          </w:tcPr>
          <w:p w14:paraId="0A429122" w14:textId="296FEAD7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Надписи на салатовых кнопках</w:t>
            </w:r>
          </w:p>
        </w:tc>
      </w:tr>
      <w:tr w:rsidR="008760E8" w14:paraId="62AE3E21" w14:textId="77777777" w:rsidTr="00615081">
        <w:tc>
          <w:tcPr>
            <w:tcW w:w="2336" w:type="dxa"/>
            <w:vAlign w:val="center"/>
          </w:tcPr>
          <w:p w14:paraId="7810436F" w14:textId="4590FD8A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Фон</w:t>
            </w:r>
          </w:p>
        </w:tc>
        <w:tc>
          <w:tcPr>
            <w:tcW w:w="2336" w:type="dxa"/>
            <w:vAlign w:val="center"/>
          </w:tcPr>
          <w:p w14:paraId="22F7EBD1" w14:textId="665B8341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#F5F7FA</w:t>
            </w:r>
          </w:p>
        </w:tc>
        <w:tc>
          <w:tcPr>
            <w:tcW w:w="2336" w:type="dxa"/>
            <w:vAlign w:val="center"/>
          </w:tcPr>
          <w:p w14:paraId="1C1E7962" w14:textId="5FC73292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#0B0D0F</w:t>
            </w:r>
          </w:p>
        </w:tc>
        <w:tc>
          <w:tcPr>
            <w:tcW w:w="2337" w:type="dxa"/>
            <w:vAlign w:val="center"/>
          </w:tcPr>
          <w:p w14:paraId="582370E1" w14:textId="77EC02B2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Общий фон интерфейса</w:t>
            </w:r>
          </w:p>
        </w:tc>
      </w:tr>
      <w:tr w:rsidR="008760E8" w14:paraId="55151510" w14:textId="77777777" w:rsidTr="00615081">
        <w:tc>
          <w:tcPr>
            <w:tcW w:w="2336" w:type="dxa"/>
            <w:vAlign w:val="center"/>
          </w:tcPr>
          <w:p w14:paraId="51926263" w14:textId="343069F1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Поверхность</w:t>
            </w:r>
          </w:p>
        </w:tc>
        <w:tc>
          <w:tcPr>
            <w:tcW w:w="2336" w:type="dxa"/>
            <w:vAlign w:val="center"/>
          </w:tcPr>
          <w:p w14:paraId="77D5471A" w14:textId="405CFF05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#FFFFFF</w:t>
            </w:r>
          </w:p>
        </w:tc>
        <w:tc>
          <w:tcPr>
            <w:tcW w:w="2336" w:type="dxa"/>
            <w:vAlign w:val="center"/>
          </w:tcPr>
          <w:p w14:paraId="4C15BA2A" w14:textId="4AB02CB2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#111315</w:t>
            </w:r>
          </w:p>
        </w:tc>
        <w:tc>
          <w:tcPr>
            <w:tcW w:w="2337" w:type="dxa"/>
            <w:vAlign w:val="center"/>
          </w:tcPr>
          <w:p w14:paraId="7893B1B3" w14:textId="63AF863F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Карточки, панели и поля</w:t>
            </w:r>
          </w:p>
        </w:tc>
      </w:tr>
      <w:tr w:rsidR="008760E8" w14:paraId="53B3DD79" w14:textId="77777777" w:rsidTr="00615081">
        <w:tc>
          <w:tcPr>
            <w:tcW w:w="2336" w:type="dxa"/>
            <w:vAlign w:val="center"/>
          </w:tcPr>
          <w:p w14:paraId="3701D747" w14:textId="5FBE1A11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Доп. поверхность</w:t>
            </w:r>
          </w:p>
        </w:tc>
        <w:tc>
          <w:tcPr>
            <w:tcW w:w="2336" w:type="dxa"/>
            <w:vAlign w:val="center"/>
          </w:tcPr>
          <w:p w14:paraId="5CACA106" w14:textId="1AFAEFB2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#EEF2F6</w:t>
            </w:r>
          </w:p>
        </w:tc>
        <w:tc>
          <w:tcPr>
            <w:tcW w:w="2336" w:type="dxa"/>
            <w:vAlign w:val="center"/>
          </w:tcPr>
          <w:p w14:paraId="65AA4209" w14:textId="27CA3A43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#1A1D21</w:t>
            </w:r>
          </w:p>
        </w:tc>
        <w:tc>
          <w:tcPr>
            <w:tcW w:w="2337" w:type="dxa"/>
            <w:vAlign w:val="center"/>
          </w:tcPr>
          <w:p w14:paraId="4FB451D3" w14:textId="1429D178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Вторичные области и фильтры</w:t>
            </w:r>
          </w:p>
        </w:tc>
      </w:tr>
      <w:tr w:rsidR="008760E8" w14:paraId="2C13831C" w14:textId="77777777" w:rsidTr="00615081">
        <w:tc>
          <w:tcPr>
            <w:tcW w:w="2336" w:type="dxa"/>
            <w:vAlign w:val="center"/>
          </w:tcPr>
          <w:p w14:paraId="0B1E4BA2" w14:textId="235593C1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Основной текст</w:t>
            </w:r>
          </w:p>
        </w:tc>
        <w:tc>
          <w:tcPr>
            <w:tcW w:w="2336" w:type="dxa"/>
            <w:vAlign w:val="center"/>
          </w:tcPr>
          <w:p w14:paraId="24482ADE" w14:textId="25121E91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#111827</w:t>
            </w:r>
          </w:p>
        </w:tc>
        <w:tc>
          <w:tcPr>
            <w:tcW w:w="2336" w:type="dxa"/>
            <w:vAlign w:val="center"/>
          </w:tcPr>
          <w:p w14:paraId="7FA15625" w14:textId="432B7725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#F9FAFB</w:t>
            </w:r>
          </w:p>
        </w:tc>
        <w:tc>
          <w:tcPr>
            <w:tcW w:w="2337" w:type="dxa"/>
            <w:vAlign w:val="center"/>
          </w:tcPr>
          <w:p w14:paraId="6B72BEED" w14:textId="75869171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Заголовки и важная информация</w:t>
            </w:r>
          </w:p>
        </w:tc>
      </w:tr>
      <w:tr w:rsidR="008760E8" w14:paraId="2F11D720" w14:textId="77777777" w:rsidTr="00CA7C1B">
        <w:tc>
          <w:tcPr>
            <w:tcW w:w="2336" w:type="dxa"/>
            <w:vAlign w:val="center"/>
          </w:tcPr>
          <w:p w14:paraId="450061C3" w14:textId="7DE6B195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Вторичный текст</w:t>
            </w:r>
          </w:p>
        </w:tc>
        <w:tc>
          <w:tcPr>
            <w:tcW w:w="2336" w:type="dxa"/>
            <w:vAlign w:val="center"/>
          </w:tcPr>
          <w:p w14:paraId="3AB342CB" w14:textId="16378BC1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#6B7280</w:t>
            </w:r>
          </w:p>
        </w:tc>
        <w:tc>
          <w:tcPr>
            <w:tcW w:w="2336" w:type="dxa"/>
            <w:vAlign w:val="center"/>
          </w:tcPr>
          <w:p w14:paraId="0A162E21" w14:textId="6BF930DF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#A1A1AA</w:t>
            </w:r>
          </w:p>
        </w:tc>
        <w:tc>
          <w:tcPr>
            <w:tcW w:w="2337" w:type="dxa"/>
            <w:vAlign w:val="center"/>
          </w:tcPr>
          <w:p w14:paraId="0FF46D4D" w14:textId="51D4B8F9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Пояснения, расстояния и подписи</w:t>
            </w:r>
          </w:p>
        </w:tc>
      </w:tr>
      <w:tr w:rsidR="008760E8" w:rsidRPr="008760E8" w14:paraId="49DACB12" w14:textId="77777777" w:rsidTr="00CA7C1B">
        <w:tc>
          <w:tcPr>
            <w:tcW w:w="2336" w:type="dxa"/>
            <w:vAlign w:val="center"/>
          </w:tcPr>
          <w:p w14:paraId="5C7DCC04" w14:textId="68C8F9E7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Границы</w:t>
            </w:r>
          </w:p>
        </w:tc>
        <w:tc>
          <w:tcPr>
            <w:tcW w:w="2336" w:type="dxa"/>
            <w:vAlign w:val="center"/>
          </w:tcPr>
          <w:p w14:paraId="6108A518" w14:textId="0127FDC5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#64748B</w:t>
            </w:r>
          </w:p>
        </w:tc>
        <w:tc>
          <w:tcPr>
            <w:tcW w:w="2336" w:type="dxa"/>
            <w:vAlign w:val="center"/>
          </w:tcPr>
          <w:p w14:paraId="23B27C49" w14:textId="763F22CA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#94A3B8</w:t>
            </w:r>
          </w:p>
        </w:tc>
        <w:tc>
          <w:tcPr>
            <w:tcW w:w="2337" w:type="dxa"/>
            <w:vAlign w:val="center"/>
          </w:tcPr>
          <w:p w14:paraId="1156CBF2" w14:textId="6F269060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Значимые обводки полей и контролов</w:t>
            </w:r>
          </w:p>
        </w:tc>
      </w:tr>
      <w:tr w:rsidR="008760E8" w14:paraId="3B970A87" w14:textId="77777777" w:rsidTr="00CA7C1B">
        <w:tc>
          <w:tcPr>
            <w:tcW w:w="2336" w:type="dxa"/>
            <w:vAlign w:val="center"/>
          </w:tcPr>
          <w:p w14:paraId="3B73642B" w14:textId="357D94F5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Успех</w:t>
            </w:r>
          </w:p>
        </w:tc>
        <w:tc>
          <w:tcPr>
            <w:tcW w:w="2336" w:type="dxa"/>
            <w:vAlign w:val="center"/>
          </w:tcPr>
          <w:p w14:paraId="54D6A00F" w14:textId="2DC84C01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#15803D</w:t>
            </w:r>
          </w:p>
        </w:tc>
        <w:tc>
          <w:tcPr>
            <w:tcW w:w="2336" w:type="dxa"/>
            <w:vAlign w:val="center"/>
          </w:tcPr>
          <w:p w14:paraId="48C74281" w14:textId="78188366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#4ADE80</w:t>
            </w:r>
          </w:p>
        </w:tc>
        <w:tc>
          <w:tcPr>
            <w:tcW w:w="2337" w:type="dxa"/>
            <w:vAlign w:val="center"/>
          </w:tcPr>
          <w:p w14:paraId="1F4F2DA6" w14:textId="5F75D35E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Подтверждение успешного действия</w:t>
            </w:r>
          </w:p>
        </w:tc>
      </w:tr>
      <w:tr w:rsidR="008760E8" w14:paraId="1D7E296C" w14:textId="77777777" w:rsidTr="00CA7C1B">
        <w:tc>
          <w:tcPr>
            <w:tcW w:w="2336" w:type="dxa"/>
            <w:vAlign w:val="center"/>
          </w:tcPr>
          <w:p w14:paraId="531059B8" w14:textId="463AABF8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Ошибка</w:t>
            </w:r>
          </w:p>
        </w:tc>
        <w:tc>
          <w:tcPr>
            <w:tcW w:w="2336" w:type="dxa"/>
            <w:vAlign w:val="center"/>
          </w:tcPr>
          <w:p w14:paraId="354ECC8C" w14:textId="53E4155F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#B91C1C</w:t>
            </w:r>
          </w:p>
        </w:tc>
        <w:tc>
          <w:tcPr>
            <w:tcW w:w="2336" w:type="dxa"/>
            <w:vAlign w:val="center"/>
          </w:tcPr>
          <w:p w14:paraId="2B09F57F" w14:textId="7014B3E7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#F87171</w:t>
            </w:r>
          </w:p>
        </w:tc>
        <w:tc>
          <w:tcPr>
            <w:tcW w:w="2337" w:type="dxa"/>
            <w:vAlign w:val="center"/>
          </w:tcPr>
          <w:p w14:paraId="381BCC6C" w14:textId="65468F50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Сообщения о неправильных данных</w:t>
            </w:r>
          </w:p>
        </w:tc>
      </w:tr>
      <w:tr w:rsidR="008760E8" w14:paraId="6AA78F49" w14:textId="77777777" w:rsidTr="00CA7C1B">
        <w:tc>
          <w:tcPr>
            <w:tcW w:w="2336" w:type="dxa"/>
            <w:vAlign w:val="center"/>
          </w:tcPr>
          <w:p w14:paraId="52D26626" w14:textId="5EF4ED91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Предупреждение</w:t>
            </w:r>
          </w:p>
        </w:tc>
        <w:tc>
          <w:tcPr>
            <w:tcW w:w="2336" w:type="dxa"/>
            <w:vAlign w:val="center"/>
          </w:tcPr>
          <w:p w14:paraId="6CA59226" w14:textId="754AB707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#A16207</w:t>
            </w:r>
          </w:p>
        </w:tc>
        <w:tc>
          <w:tcPr>
            <w:tcW w:w="2336" w:type="dxa"/>
            <w:vAlign w:val="center"/>
          </w:tcPr>
          <w:p w14:paraId="26E4AD8C" w14:textId="4E5C8233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#FBBF24</w:t>
            </w:r>
          </w:p>
        </w:tc>
        <w:tc>
          <w:tcPr>
            <w:tcW w:w="2337" w:type="dxa"/>
            <w:vAlign w:val="center"/>
          </w:tcPr>
          <w:p w14:paraId="2DE2A382" w14:textId="4DFBC5B4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Предупреждения и статус ожидания</w:t>
            </w:r>
          </w:p>
        </w:tc>
      </w:tr>
      <w:tr w:rsidR="008760E8" w14:paraId="6F8800C1" w14:textId="77777777" w:rsidTr="00CA7C1B">
        <w:tc>
          <w:tcPr>
            <w:tcW w:w="2336" w:type="dxa"/>
            <w:vAlign w:val="center"/>
          </w:tcPr>
          <w:p w14:paraId="62CB15A2" w14:textId="4EDC68CD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Рейтинг</w:t>
            </w:r>
          </w:p>
        </w:tc>
        <w:tc>
          <w:tcPr>
            <w:tcW w:w="2336" w:type="dxa"/>
            <w:vAlign w:val="center"/>
          </w:tcPr>
          <w:p w14:paraId="2409CF41" w14:textId="78AD5537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#CA8A04</w:t>
            </w:r>
          </w:p>
        </w:tc>
        <w:tc>
          <w:tcPr>
            <w:tcW w:w="2336" w:type="dxa"/>
            <w:vAlign w:val="center"/>
          </w:tcPr>
          <w:p w14:paraId="2760BD91" w14:textId="2CAB0988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#FACC15</w:t>
            </w:r>
          </w:p>
        </w:tc>
        <w:tc>
          <w:tcPr>
            <w:tcW w:w="2337" w:type="dxa"/>
            <w:vAlign w:val="center"/>
          </w:tcPr>
          <w:p w14:paraId="45552C0E" w14:textId="38996546" w:rsidR="008760E8" w:rsidRPr="008760E8" w:rsidRDefault="008760E8" w:rsidP="008760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60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Звёзды рейтинга площадок</w:t>
            </w:r>
          </w:p>
        </w:tc>
      </w:tr>
    </w:tbl>
    <w:p w14:paraId="6CF36124" w14:textId="77777777" w:rsidR="0089769A" w:rsidRDefault="0089769A" w:rsidP="008976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8700C4" w14:textId="5165BB7D" w:rsidR="0089769A" w:rsidRPr="0056215E" w:rsidRDefault="0056215E" w:rsidP="008976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215E">
        <w:rPr>
          <w:rFonts w:ascii="Times New Roman" w:hAnsi="Times New Roman" w:cs="Times New Roman"/>
          <w:sz w:val="28"/>
          <w:szCs w:val="28"/>
        </w:rPr>
        <w:t>Основной акцент #C7F20A оставлен одинаковым в обеих темах. Чтобы надпись на ярко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56215E">
        <w:rPr>
          <w:rFonts w:ascii="Times New Roman" w:hAnsi="Times New Roman" w:cs="Times New Roman"/>
          <w:sz w:val="28"/>
          <w:szCs w:val="28"/>
        </w:rPr>
        <w:t>зелёной кнопке оставалась разборчивой, используется тёмный цвет #111315. Зелёные акценты обозначают прежде всего действие или выбранное состояние; для ошибок и предупреждений предусмотрены собственные цвета.</w:t>
      </w:r>
    </w:p>
    <w:p w14:paraId="58560CF1" w14:textId="77777777" w:rsidR="00E137B2" w:rsidRPr="00F51D94" w:rsidRDefault="00E137B2" w:rsidP="00E137B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1D94">
        <w:rPr>
          <w:rFonts w:ascii="Times New Roman" w:hAnsi="Times New Roman" w:cs="Times New Roman"/>
          <w:b/>
          <w:bCs/>
          <w:sz w:val="28"/>
          <w:szCs w:val="28"/>
        </w:rPr>
        <w:t>3. Шрифты и типографика</w:t>
      </w:r>
    </w:p>
    <w:p w14:paraId="6EF6BFDD" w14:textId="6A072A45" w:rsidR="0089769A" w:rsidRPr="00956C0D" w:rsidRDefault="00E137B2" w:rsidP="00E137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37B2">
        <w:rPr>
          <w:rFonts w:ascii="Times New Roman" w:hAnsi="Times New Roman" w:cs="Times New Roman"/>
          <w:sz w:val="28"/>
          <w:szCs w:val="28"/>
        </w:rPr>
        <w:t xml:space="preserve">В интерфейсе используются два шрифта. </w:t>
      </w:r>
      <w:proofErr w:type="spellStart"/>
      <w:r w:rsidRPr="00E137B2">
        <w:rPr>
          <w:rFonts w:ascii="Times New Roman" w:hAnsi="Times New Roman" w:cs="Times New Roman"/>
          <w:sz w:val="28"/>
          <w:szCs w:val="28"/>
        </w:rPr>
        <w:t>Manrope</w:t>
      </w:r>
      <w:proofErr w:type="spellEnd"/>
      <w:r w:rsidRPr="00E137B2">
        <w:rPr>
          <w:rFonts w:ascii="Times New Roman" w:hAnsi="Times New Roman" w:cs="Times New Roman"/>
          <w:sz w:val="28"/>
          <w:szCs w:val="28"/>
        </w:rPr>
        <w:t xml:space="preserve"> отвечает за заголовки и выделенные названия разделов. Inter используется для основного текста, кнопок, коротких подписей и полей ввода.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313F9" w14:paraId="0CF8DE44" w14:textId="77777777" w:rsidTr="005313F9">
        <w:tc>
          <w:tcPr>
            <w:tcW w:w="1869" w:type="dxa"/>
          </w:tcPr>
          <w:p w14:paraId="1189AC0C" w14:textId="5682119A" w:rsidR="005313F9" w:rsidRPr="005313F9" w:rsidRDefault="005313F9" w:rsidP="005313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Текстовый стиль</w:t>
            </w:r>
          </w:p>
        </w:tc>
        <w:tc>
          <w:tcPr>
            <w:tcW w:w="1869" w:type="dxa"/>
          </w:tcPr>
          <w:p w14:paraId="699A03ED" w14:textId="63BC772D" w:rsidR="005313F9" w:rsidRPr="005313F9" w:rsidRDefault="005313F9" w:rsidP="005313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Шрифт</w:t>
            </w:r>
          </w:p>
        </w:tc>
        <w:tc>
          <w:tcPr>
            <w:tcW w:w="1869" w:type="dxa"/>
          </w:tcPr>
          <w:p w14:paraId="54958472" w14:textId="55B12F57" w:rsidR="005313F9" w:rsidRPr="005313F9" w:rsidRDefault="005313F9" w:rsidP="005313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Размер </w:t>
            </w:r>
            <w:proofErr w:type="spellStart"/>
            <w:r w:rsidRPr="005313F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px</w:t>
            </w:r>
            <w:proofErr w:type="spellEnd"/>
          </w:p>
        </w:tc>
        <w:tc>
          <w:tcPr>
            <w:tcW w:w="1869" w:type="dxa"/>
          </w:tcPr>
          <w:p w14:paraId="0706F218" w14:textId="3CB6467E" w:rsidR="005313F9" w:rsidRPr="005313F9" w:rsidRDefault="005313F9" w:rsidP="005313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Начертание</w:t>
            </w:r>
          </w:p>
        </w:tc>
        <w:tc>
          <w:tcPr>
            <w:tcW w:w="1869" w:type="dxa"/>
          </w:tcPr>
          <w:p w14:paraId="30822CAE" w14:textId="5A47A4E4" w:rsidR="005313F9" w:rsidRPr="005313F9" w:rsidRDefault="005313F9" w:rsidP="005313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Строка </w:t>
            </w:r>
            <w:proofErr w:type="spellStart"/>
            <w:r w:rsidRPr="005313F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px</w:t>
            </w:r>
            <w:proofErr w:type="spellEnd"/>
          </w:p>
        </w:tc>
      </w:tr>
      <w:tr w:rsidR="005313F9" w14:paraId="61914446" w14:textId="77777777" w:rsidTr="00E938CD">
        <w:tc>
          <w:tcPr>
            <w:tcW w:w="1869" w:type="dxa"/>
            <w:vAlign w:val="center"/>
          </w:tcPr>
          <w:p w14:paraId="42737C05" w14:textId="4781432B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H1</w:t>
            </w:r>
          </w:p>
        </w:tc>
        <w:tc>
          <w:tcPr>
            <w:tcW w:w="1869" w:type="dxa"/>
            <w:vAlign w:val="center"/>
          </w:tcPr>
          <w:p w14:paraId="636990D3" w14:textId="44FA9B0B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Manrope</w:t>
            </w:r>
            <w:proofErr w:type="spellEnd"/>
          </w:p>
        </w:tc>
        <w:tc>
          <w:tcPr>
            <w:tcW w:w="1869" w:type="dxa"/>
            <w:vAlign w:val="center"/>
          </w:tcPr>
          <w:p w14:paraId="63E5D3A7" w14:textId="5D1AC757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869" w:type="dxa"/>
            <w:vAlign w:val="center"/>
          </w:tcPr>
          <w:p w14:paraId="02F5A82E" w14:textId="675E4658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Bold</w:t>
            </w:r>
            <w:proofErr w:type="spellEnd"/>
          </w:p>
        </w:tc>
        <w:tc>
          <w:tcPr>
            <w:tcW w:w="1869" w:type="dxa"/>
            <w:vAlign w:val="center"/>
          </w:tcPr>
          <w:p w14:paraId="25419F84" w14:textId="26BD93D5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</w:tr>
      <w:tr w:rsidR="005313F9" w14:paraId="2348C19D" w14:textId="77777777" w:rsidTr="00E938CD">
        <w:tc>
          <w:tcPr>
            <w:tcW w:w="1869" w:type="dxa"/>
            <w:vAlign w:val="center"/>
          </w:tcPr>
          <w:p w14:paraId="1CF5208D" w14:textId="51DD2181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H2</w:t>
            </w:r>
          </w:p>
        </w:tc>
        <w:tc>
          <w:tcPr>
            <w:tcW w:w="1869" w:type="dxa"/>
            <w:vAlign w:val="center"/>
          </w:tcPr>
          <w:p w14:paraId="02EE8304" w14:textId="2B5B2483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Manrope</w:t>
            </w:r>
            <w:proofErr w:type="spellEnd"/>
          </w:p>
        </w:tc>
        <w:tc>
          <w:tcPr>
            <w:tcW w:w="1869" w:type="dxa"/>
            <w:vAlign w:val="center"/>
          </w:tcPr>
          <w:p w14:paraId="1324D000" w14:textId="6294767A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869" w:type="dxa"/>
            <w:vAlign w:val="center"/>
          </w:tcPr>
          <w:p w14:paraId="064C558A" w14:textId="74920BB2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Bold</w:t>
            </w:r>
            <w:proofErr w:type="spellEnd"/>
          </w:p>
        </w:tc>
        <w:tc>
          <w:tcPr>
            <w:tcW w:w="1869" w:type="dxa"/>
            <w:vAlign w:val="center"/>
          </w:tcPr>
          <w:p w14:paraId="397A48D4" w14:textId="21D7A2A7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</w:tr>
      <w:tr w:rsidR="005313F9" w14:paraId="6B9AD8D1" w14:textId="77777777" w:rsidTr="00E938CD">
        <w:tc>
          <w:tcPr>
            <w:tcW w:w="1869" w:type="dxa"/>
            <w:vAlign w:val="center"/>
          </w:tcPr>
          <w:p w14:paraId="39385A49" w14:textId="6887A53A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H3</w:t>
            </w:r>
          </w:p>
        </w:tc>
        <w:tc>
          <w:tcPr>
            <w:tcW w:w="1869" w:type="dxa"/>
            <w:vAlign w:val="center"/>
          </w:tcPr>
          <w:p w14:paraId="41EC697A" w14:textId="36DA83A1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Manrope</w:t>
            </w:r>
            <w:proofErr w:type="spellEnd"/>
          </w:p>
        </w:tc>
        <w:tc>
          <w:tcPr>
            <w:tcW w:w="1869" w:type="dxa"/>
            <w:vAlign w:val="center"/>
          </w:tcPr>
          <w:p w14:paraId="259747B0" w14:textId="77F87DFE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69" w:type="dxa"/>
            <w:vAlign w:val="center"/>
          </w:tcPr>
          <w:p w14:paraId="37A5E0A9" w14:textId="1306768E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SemiBold</w:t>
            </w:r>
            <w:proofErr w:type="spellEnd"/>
          </w:p>
        </w:tc>
        <w:tc>
          <w:tcPr>
            <w:tcW w:w="1869" w:type="dxa"/>
            <w:vAlign w:val="center"/>
          </w:tcPr>
          <w:p w14:paraId="71A8964C" w14:textId="79FEF408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</w:tr>
      <w:tr w:rsidR="005313F9" w14:paraId="33C91D4D" w14:textId="77777777" w:rsidTr="00E938CD">
        <w:tc>
          <w:tcPr>
            <w:tcW w:w="1869" w:type="dxa"/>
            <w:vAlign w:val="center"/>
          </w:tcPr>
          <w:p w14:paraId="2E7CC9D4" w14:textId="44E4DDED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H4</w:t>
            </w:r>
          </w:p>
        </w:tc>
        <w:tc>
          <w:tcPr>
            <w:tcW w:w="1869" w:type="dxa"/>
            <w:vAlign w:val="center"/>
          </w:tcPr>
          <w:p w14:paraId="0457A642" w14:textId="1B22B33A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Manrope</w:t>
            </w:r>
            <w:proofErr w:type="spellEnd"/>
          </w:p>
        </w:tc>
        <w:tc>
          <w:tcPr>
            <w:tcW w:w="1869" w:type="dxa"/>
            <w:vAlign w:val="center"/>
          </w:tcPr>
          <w:p w14:paraId="3191D618" w14:textId="1D4281A7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69" w:type="dxa"/>
            <w:vAlign w:val="center"/>
          </w:tcPr>
          <w:p w14:paraId="42CF1F53" w14:textId="1B74A562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SemiBold</w:t>
            </w:r>
            <w:proofErr w:type="spellEnd"/>
          </w:p>
        </w:tc>
        <w:tc>
          <w:tcPr>
            <w:tcW w:w="1869" w:type="dxa"/>
            <w:vAlign w:val="center"/>
          </w:tcPr>
          <w:p w14:paraId="1EF18D5E" w14:textId="64F95F8A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</w:tr>
      <w:tr w:rsidR="005313F9" w14:paraId="6FFF55DA" w14:textId="77777777" w:rsidTr="00E938CD">
        <w:tc>
          <w:tcPr>
            <w:tcW w:w="1869" w:type="dxa"/>
            <w:vAlign w:val="center"/>
          </w:tcPr>
          <w:p w14:paraId="20150AD0" w14:textId="4DD32126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Основной крупный</w:t>
            </w:r>
          </w:p>
        </w:tc>
        <w:tc>
          <w:tcPr>
            <w:tcW w:w="1869" w:type="dxa"/>
            <w:vAlign w:val="center"/>
          </w:tcPr>
          <w:p w14:paraId="624C9BA3" w14:textId="37AB9DD9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</w:t>
            </w:r>
          </w:p>
        </w:tc>
        <w:tc>
          <w:tcPr>
            <w:tcW w:w="1869" w:type="dxa"/>
            <w:vAlign w:val="center"/>
          </w:tcPr>
          <w:p w14:paraId="2FFBA065" w14:textId="4DD36F03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69" w:type="dxa"/>
            <w:vAlign w:val="center"/>
          </w:tcPr>
          <w:p w14:paraId="634516E9" w14:textId="4356B67B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Regular</w:t>
            </w:r>
            <w:proofErr w:type="spellEnd"/>
          </w:p>
        </w:tc>
        <w:tc>
          <w:tcPr>
            <w:tcW w:w="1869" w:type="dxa"/>
            <w:vAlign w:val="center"/>
          </w:tcPr>
          <w:p w14:paraId="6C8CC8C6" w14:textId="70A37834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</w:tr>
      <w:tr w:rsidR="005313F9" w14:paraId="735DEC76" w14:textId="77777777" w:rsidTr="00E938CD">
        <w:tc>
          <w:tcPr>
            <w:tcW w:w="1869" w:type="dxa"/>
            <w:vAlign w:val="center"/>
          </w:tcPr>
          <w:p w14:paraId="34C0C85D" w14:textId="4A4755D5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Основной средний</w:t>
            </w:r>
          </w:p>
        </w:tc>
        <w:tc>
          <w:tcPr>
            <w:tcW w:w="1869" w:type="dxa"/>
            <w:vAlign w:val="center"/>
          </w:tcPr>
          <w:p w14:paraId="62D3761E" w14:textId="2DB4986F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</w:t>
            </w:r>
          </w:p>
        </w:tc>
        <w:tc>
          <w:tcPr>
            <w:tcW w:w="1869" w:type="dxa"/>
            <w:vAlign w:val="center"/>
          </w:tcPr>
          <w:p w14:paraId="65675109" w14:textId="04489BD1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869" w:type="dxa"/>
            <w:vAlign w:val="center"/>
          </w:tcPr>
          <w:p w14:paraId="479CB4F0" w14:textId="708E4AF5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Regular</w:t>
            </w:r>
            <w:proofErr w:type="spellEnd"/>
          </w:p>
        </w:tc>
        <w:tc>
          <w:tcPr>
            <w:tcW w:w="1869" w:type="dxa"/>
            <w:vAlign w:val="center"/>
          </w:tcPr>
          <w:p w14:paraId="61D63FE4" w14:textId="1DDE9563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5313F9" w14:paraId="4E8466AA" w14:textId="77777777" w:rsidTr="00766FE3">
        <w:tc>
          <w:tcPr>
            <w:tcW w:w="1869" w:type="dxa"/>
            <w:vAlign w:val="center"/>
          </w:tcPr>
          <w:p w14:paraId="4432A442" w14:textId="2FCABDFF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Основной мелкий</w:t>
            </w:r>
          </w:p>
        </w:tc>
        <w:tc>
          <w:tcPr>
            <w:tcW w:w="1869" w:type="dxa"/>
            <w:vAlign w:val="center"/>
          </w:tcPr>
          <w:p w14:paraId="65D45BA1" w14:textId="0FE79EA8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</w:t>
            </w:r>
          </w:p>
        </w:tc>
        <w:tc>
          <w:tcPr>
            <w:tcW w:w="1869" w:type="dxa"/>
            <w:vAlign w:val="center"/>
          </w:tcPr>
          <w:p w14:paraId="1ECC1FA9" w14:textId="43BE3D4A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869" w:type="dxa"/>
            <w:vAlign w:val="center"/>
          </w:tcPr>
          <w:p w14:paraId="17E746A7" w14:textId="74422ACD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Regular</w:t>
            </w:r>
            <w:proofErr w:type="spellEnd"/>
          </w:p>
        </w:tc>
        <w:tc>
          <w:tcPr>
            <w:tcW w:w="1869" w:type="dxa"/>
            <w:vAlign w:val="center"/>
          </w:tcPr>
          <w:p w14:paraId="1E8E273F" w14:textId="29710265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</w:tr>
      <w:tr w:rsidR="005313F9" w14:paraId="65F04BC6" w14:textId="77777777" w:rsidTr="00766FE3">
        <w:tc>
          <w:tcPr>
            <w:tcW w:w="1869" w:type="dxa"/>
            <w:vAlign w:val="center"/>
          </w:tcPr>
          <w:p w14:paraId="070F4EF6" w14:textId="6F75A359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Кнопка</w:t>
            </w:r>
          </w:p>
        </w:tc>
        <w:tc>
          <w:tcPr>
            <w:tcW w:w="1869" w:type="dxa"/>
            <w:vAlign w:val="center"/>
          </w:tcPr>
          <w:p w14:paraId="7154E737" w14:textId="0F087230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</w:t>
            </w:r>
          </w:p>
        </w:tc>
        <w:tc>
          <w:tcPr>
            <w:tcW w:w="1869" w:type="dxa"/>
            <w:vAlign w:val="center"/>
          </w:tcPr>
          <w:p w14:paraId="61371D7E" w14:textId="521161CB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69" w:type="dxa"/>
            <w:vAlign w:val="center"/>
          </w:tcPr>
          <w:p w14:paraId="1A735600" w14:textId="7FE19816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SemiBold</w:t>
            </w:r>
            <w:proofErr w:type="spellEnd"/>
          </w:p>
        </w:tc>
        <w:tc>
          <w:tcPr>
            <w:tcW w:w="1869" w:type="dxa"/>
            <w:vAlign w:val="center"/>
          </w:tcPr>
          <w:p w14:paraId="55B6EEB4" w14:textId="0C94810D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5313F9" w14:paraId="0F93C7F5" w14:textId="77777777" w:rsidTr="00766FE3">
        <w:tc>
          <w:tcPr>
            <w:tcW w:w="1869" w:type="dxa"/>
            <w:vAlign w:val="center"/>
          </w:tcPr>
          <w:p w14:paraId="5BCD4A46" w14:textId="38278958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Короткая подпись</w:t>
            </w:r>
          </w:p>
        </w:tc>
        <w:tc>
          <w:tcPr>
            <w:tcW w:w="1869" w:type="dxa"/>
            <w:vAlign w:val="center"/>
          </w:tcPr>
          <w:p w14:paraId="6DA74BB3" w14:textId="5FCCC298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</w:t>
            </w:r>
          </w:p>
        </w:tc>
        <w:tc>
          <w:tcPr>
            <w:tcW w:w="1869" w:type="dxa"/>
            <w:vAlign w:val="center"/>
          </w:tcPr>
          <w:p w14:paraId="460FFDED" w14:textId="4D5221F3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869" w:type="dxa"/>
            <w:vAlign w:val="center"/>
          </w:tcPr>
          <w:p w14:paraId="6E8D3626" w14:textId="62ED5439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Medium</w:t>
            </w:r>
            <w:proofErr w:type="spellEnd"/>
          </w:p>
        </w:tc>
        <w:tc>
          <w:tcPr>
            <w:tcW w:w="1869" w:type="dxa"/>
            <w:vAlign w:val="center"/>
          </w:tcPr>
          <w:p w14:paraId="3A6353D4" w14:textId="45C4EC98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</w:tr>
      <w:tr w:rsidR="005313F9" w14:paraId="383BA63E" w14:textId="77777777" w:rsidTr="00766FE3">
        <w:tc>
          <w:tcPr>
            <w:tcW w:w="1869" w:type="dxa"/>
            <w:vAlign w:val="center"/>
          </w:tcPr>
          <w:p w14:paraId="1780E986" w14:textId="2EB54D8D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Метка</w:t>
            </w:r>
          </w:p>
        </w:tc>
        <w:tc>
          <w:tcPr>
            <w:tcW w:w="1869" w:type="dxa"/>
            <w:vAlign w:val="center"/>
          </w:tcPr>
          <w:p w14:paraId="478B8788" w14:textId="7C6CD4E3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</w:t>
            </w:r>
          </w:p>
        </w:tc>
        <w:tc>
          <w:tcPr>
            <w:tcW w:w="1869" w:type="dxa"/>
            <w:vAlign w:val="center"/>
          </w:tcPr>
          <w:p w14:paraId="4EDB3BAE" w14:textId="76301148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69" w:type="dxa"/>
            <w:vAlign w:val="center"/>
          </w:tcPr>
          <w:p w14:paraId="4B8D62CB" w14:textId="2D13EB12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Medium</w:t>
            </w:r>
            <w:proofErr w:type="spellEnd"/>
          </w:p>
        </w:tc>
        <w:tc>
          <w:tcPr>
            <w:tcW w:w="1869" w:type="dxa"/>
            <w:vAlign w:val="center"/>
          </w:tcPr>
          <w:p w14:paraId="0A13E4C2" w14:textId="702DEB60" w:rsidR="005313F9" w:rsidRPr="005313F9" w:rsidRDefault="005313F9" w:rsidP="00531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3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</w:tr>
    </w:tbl>
    <w:p w14:paraId="1B5BF4E4" w14:textId="77777777" w:rsidR="0089769A" w:rsidRPr="0056215E" w:rsidRDefault="0089769A" w:rsidP="008976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8BB7ED" w14:textId="039DF2F5" w:rsidR="0089769A" w:rsidRPr="0056215E" w:rsidRDefault="000302CE" w:rsidP="008976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2CE">
        <w:rPr>
          <w:rFonts w:ascii="Times New Roman" w:hAnsi="Times New Roman" w:cs="Times New Roman"/>
          <w:sz w:val="28"/>
          <w:szCs w:val="28"/>
        </w:rPr>
        <w:lastRenderedPageBreak/>
        <w:t xml:space="preserve">Крупные заголовки используются для названия экрана, заголовки меньшего уровня 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0302CE">
        <w:rPr>
          <w:rFonts w:ascii="Times New Roman" w:hAnsi="Times New Roman" w:cs="Times New Roman"/>
          <w:sz w:val="28"/>
          <w:szCs w:val="28"/>
        </w:rPr>
        <w:t xml:space="preserve"> для разделов и карточек. Описание площадки набирается обычным шрифтом, второстепенная информация 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0302CE">
        <w:rPr>
          <w:rFonts w:ascii="Times New Roman" w:hAnsi="Times New Roman" w:cs="Times New Roman"/>
          <w:sz w:val="28"/>
          <w:szCs w:val="28"/>
        </w:rPr>
        <w:t xml:space="preserve"> более мелким. Размеры из таблицы относятся к правилам макета </w:t>
      </w:r>
      <w:proofErr w:type="spellStart"/>
      <w:r w:rsidRPr="000302CE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0302CE">
        <w:rPr>
          <w:rFonts w:ascii="Times New Roman" w:hAnsi="Times New Roman" w:cs="Times New Roman"/>
          <w:sz w:val="28"/>
          <w:szCs w:val="28"/>
        </w:rPr>
        <w:t xml:space="preserve">; в </w:t>
      </w:r>
      <w:proofErr w:type="spellStart"/>
      <w:r w:rsidRPr="000302C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302CE">
        <w:rPr>
          <w:rFonts w:ascii="Times New Roman" w:hAnsi="Times New Roman" w:cs="Times New Roman"/>
          <w:sz w:val="28"/>
          <w:szCs w:val="28"/>
        </w:rPr>
        <w:t xml:space="preserve"> текстовые размеры будут задаваться с учётом масштабирования интерфейса пользователем.</w:t>
      </w:r>
    </w:p>
    <w:p w14:paraId="1B1CC59C" w14:textId="77777777" w:rsidR="00173D3E" w:rsidRPr="00584AD4" w:rsidRDefault="00173D3E" w:rsidP="00173D3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AD4">
        <w:rPr>
          <w:rFonts w:ascii="Times New Roman" w:hAnsi="Times New Roman" w:cs="Times New Roman"/>
          <w:b/>
          <w:bCs/>
          <w:sz w:val="28"/>
          <w:szCs w:val="28"/>
        </w:rPr>
        <w:t>4. Отступы, размеры и скругления</w:t>
      </w:r>
    </w:p>
    <w:p w14:paraId="4B781FB2" w14:textId="524EFB96" w:rsidR="0089769A" w:rsidRPr="0056215E" w:rsidRDefault="00173D3E" w:rsidP="00173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D3E">
        <w:rPr>
          <w:rFonts w:ascii="Times New Roman" w:hAnsi="Times New Roman" w:cs="Times New Roman"/>
          <w:sz w:val="28"/>
          <w:szCs w:val="28"/>
        </w:rPr>
        <w:t xml:space="preserve">Для равномерного расположения элементов выбрана сетка размеров 4, 8, 12, 16, 24, 32 и 40 </w:t>
      </w:r>
      <w:proofErr w:type="spellStart"/>
      <w:r w:rsidRPr="00173D3E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173D3E">
        <w:rPr>
          <w:rFonts w:ascii="Times New Roman" w:hAnsi="Times New Roman" w:cs="Times New Roman"/>
          <w:sz w:val="28"/>
          <w:szCs w:val="28"/>
        </w:rPr>
        <w:t xml:space="preserve">. Малые значения используются между иконкой и подписью или внутри компактного блока, средние 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173D3E">
        <w:rPr>
          <w:rFonts w:ascii="Times New Roman" w:hAnsi="Times New Roman" w:cs="Times New Roman"/>
          <w:sz w:val="28"/>
          <w:szCs w:val="28"/>
        </w:rPr>
        <w:t xml:space="preserve"> для внутренних полей карточки, крупные 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173D3E">
        <w:rPr>
          <w:rFonts w:ascii="Times New Roman" w:hAnsi="Times New Roman" w:cs="Times New Roman"/>
          <w:sz w:val="28"/>
          <w:szCs w:val="28"/>
        </w:rPr>
        <w:t xml:space="preserve"> для разделения групп и оформления экранов.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B30B5" w14:paraId="06B412E3" w14:textId="77777777" w:rsidTr="006B30B5">
        <w:tc>
          <w:tcPr>
            <w:tcW w:w="3115" w:type="dxa"/>
          </w:tcPr>
          <w:p w14:paraId="14061C1F" w14:textId="270993C2" w:rsidR="006B30B5" w:rsidRPr="006B30B5" w:rsidRDefault="006B30B5" w:rsidP="006B30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30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115" w:type="dxa"/>
          </w:tcPr>
          <w:p w14:paraId="497190A7" w14:textId="42F55E67" w:rsidR="006B30B5" w:rsidRPr="006B30B5" w:rsidRDefault="006B30B5" w:rsidP="006B30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30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Принятое значение</w:t>
            </w:r>
          </w:p>
        </w:tc>
        <w:tc>
          <w:tcPr>
            <w:tcW w:w="3115" w:type="dxa"/>
          </w:tcPr>
          <w:p w14:paraId="24C723C5" w14:textId="0F96D2C1" w:rsidR="006B30B5" w:rsidRPr="006B30B5" w:rsidRDefault="006B30B5" w:rsidP="006B30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30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Использование</w:t>
            </w:r>
          </w:p>
        </w:tc>
      </w:tr>
      <w:tr w:rsidR="006B30B5" w14:paraId="17D6E744" w14:textId="77777777" w:rsidTr="008353EA">
        <w:tc>
          <w:tcPr>
            <w:tcW w:w="3115" w:type="dxa"/>
            <w:vAlign w:val="center"/>
          </w:tcPr>
          <w:p w14:paraId="45454B88" w14:textId="0BC66FE4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Отступы</w:t>
            </w:r>
          </w:p>
        </w:tc>
        <w:tc>
          <w:tcPr>
            <w:tcW w:w="3115" w:type="dxa"/>
            <w:vAlign w:val="center"/>
          </w:tcPr>
          <w:p w14:paraId="0E6F7BAC" w14:textId="56BF41F0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4 / 8 / 12 / 16 / 24 / 32 / 40 </w:t>
            </w:r>
            <w:proofErr w:type="spellStart"/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3115" w:type="dxa"/>
            <w:vAlign w:val="center"/>
          </w:tcPr>
          <w:p w14:paraId="65E83219" w14:textId="0251724D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Интервалы между элементами и группами</w:t>
            </w:r>
          </w:p>
        </w:tc>
      </w:tr>
      <w:tr w:rsidR="006B30B5" w14:paraId="014E6B56" w14:textId="77777777" w:rsidTr="008353EA">
        <w:tc>
          <w:tcPr>
            <w:tcW w:w="3115" w:type="dxa"/>
            <w:vAlign w:val="center"/>
          </w:tcPr>
          <w:p w14:paraId="2A72CAAF" w14:textId="099AACD9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Скругления</w:t>
            </w:r>
          </w:p>
        </w:tc>
        <w:tc>
          <w:tcPr>
            <w:tcW w:w="3115" w:type="dxa"/>
            <w:vAlign w:val="center"/>
          </w:tcPr>
          <w:p w14:paraId="10D67125" w14:textId="0DE5AF25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8 / 12 / 20 / 28 </w:t>
            </w:r>
            <w:proofErr w:type="spellStart"/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3115" w:type="dxa"/>
            <w:vAlign w:val="center"/>
          </w:tcPr>
          <w:p w14:paraId="0DBF5C8E" w14:textId="3F7CCC4A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Поля, карточки, панели</w:t>
            </w:r>
          </w:p>
        </w:tc>
      </w:tr>
      <w:tr w:rsidR="006B30B5" w14:paraId="2255A302" w14:textId="77777777" w:rsidTr="008353EA">
        <w:tc>
          <w:tcPr>
            <w:tcW w:w="3115" w:type="dxa"/>
            <w:vAlign w:val="center"/>
          </w:tcPr>
          <w:p w14:paraId="38787B1D" w14:textId="31B603C5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Круглое скругление</w:t>
            </w:r>
          </w:p>
        </w:tc>
        <w:tc>
          <w:tcPr>
            <w:tcW w:w="3115" w:type="dxa"/>
            <w:vAlign w:val="center"/>
          </w:tcPr>
          <w:p w14:paraId="0117DC36" w14:textId="2EBB664C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999 </w:t>
            </w:r>
            <w:proofErr w:type="spellStart"/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3115" w:type="dxa"/>
            <w:vAlign w:val="center"/>
          </w:tcPr>
          <w:p w14:paraId="0B67A5F0" w14:textId="66504142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Фильтры и небольшие метки</w:t>
            </w:r>
          </w:p>
        </w:tc>
      </w:tr>
      <w:tr w:rsidR="006B30B5" w14:paraId="17EFC3B6" w14:textId="77777777" w:rsidTr="008353EA">
        <w:tc>
          <w:tcPr>
            <w:tcW w:w="3115" w:type="dxa"/>
            <w:vAlign w:val="center"/>
          </w:tcPr>
          <w:p w14:paraId="4A5B5942" w14:textId="2FE45E0A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Высота основной кнопки</w:t>
            </w:r>
          </w:p>
        </w:tc>
        <w:tc>
          <w:tcPr>
            <w:tcW w:w="3115" w:type="dxa"/>
            <w:vAlign w:val="center"/>
          </w:tcPr>
          <w:p w14:paraId="2D7C0CC9" w14:textId="66F87009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52 </w:t>
            </w:r>
            <w:proofErr w:type="spellStart"/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3115" w:type="dxa"/>
            <w:vAlign w:val="center"/>
          </w:tcPr>
          <w:p w14:paraId="0B03480D" w14:textId="63EEF145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Заметные действия в форме и карточке</w:t>
            </w:r>
          </w:p>
        </w:tc>
      </w:tr>
      <w:tr w:rsidR="006B30B5" w14:paraId="2EFC63AD" w14:textId="77777777" w:rsidTr="008353EA">
        <w:tc>
          <w:tcPr>
            <w:tcW w:w="3115" w:type="dxa"/>
            <w:vAlign w:val="center"/>
          </w:tcPr>
          <w:p w14:paraId="6433DE4E" w14:textId="60AAC266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Зона нажатия</w:t>
            </w:r>
          </w:p>
        </w:tc>
        <w:tc>
          <w:tcPr>
            <w:tcW w:w="3115" w:type="dxa"/>
            <w:vAlign w:val="center"/>
          </w:tcPr>
          <w:p w14:paraId="34E4313A" w14:textId="6657A614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Не менее 48 </w:t>
            </w:r>
            <w:r w:rsidR="009C515C">
              <w:rPr>
                <w:rFonts w:ascii="Times New Roman" w:hAnsi="Times New Roman"/>
                <w:color w:val="000000"/>
                <w:sz w:val="24"/>
                <w:szCs w:val="24"/>
              </w:rPr>
              <w:t>х</w:t>
            </w: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48 </w:t>
            </w:r>
            <w:proofErr w:type="spellStart"/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3115" w:type="dxa"/>
            <w:vAlign w:val="center"/>
          </w:tcPr>
          <w:p w14:paraId="31413E36" w14:textId="5AB0C178" w:rsidR="006B30B5" w:rsidRPr="006B30B5" w:rsidRDefault="006B30B5" w:rsidP="006B30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30B5">
              <w:rPr>
                <w:rFonts w:ascii="Times New Roman" w:hAnsi="Times New Roman"/>
                <w:color w:val="000000"/>
                <w:sz w:val="24"/>
                <w:szCs w:val="24"/>
              </w:rPr>
              <w:t>Кнопки и элементы навигации</w:t>
            </w:r>
          </w:p>
        </w:tc>
      </w:tr>
    </w:tbl>
    <w:p w14:paraId="67B2CA1C" w14:textId="77777777" w:rsidR="0089769A" w:rsidRPr="0056215E" w:rsidRDefault="0089769A" w:rsidP="008976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2C655A" w14:textId="26897B8F" w:rsidR="0089769A" w:rsidRPr="0056215E" w:rsidRDefault="009028AA" w:rsidP="008976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8AA">
        <w:rPr>
          <w:rFonts w:ascii="Times New Roman" w:hAnsi="Times New Roman" w:cs="Times New Roman"/>
          <w:sz w:val="28"/>
          <w:szCs w:val="28"/>
        </w:rPr>
        <w:t>Скругления и расстояния одинаково применяются в светлой и тёмной темах. Это сохраняет узнаваемое расположение элементов: при смене темы меняются прежде всего цвета, а не размеры или последовательность действий.</w:t>
      </w:r>
    </w:p>
    <w:p w14:paraId="4EFF1BAD" w14:textId="77777777" w:rsidR="00CF4011" w:rsidRPr="00CF401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4011">
        <w:rPr>
          <w:rFonts w:ascii="Times New Roman" w:hAnsi="Times New Roman" w:cs="Times New Roman"/>
          <w:b/>
          <w:bCs/>
          <w:sz w:val="28"/>
          <w:szCs w:val="28"/>
        </w:rPr>
        <w:t>5. Светлая и тёмная темы</w:t>
      </w:r>
    </w:p>
    <w:p w14:paraId="2BD58D85" w14:textId="77777777" w:rsidR="00CF4011" w:rsidRPr="00CF401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4011">
        <w:rPr>
          <w:rFonts w:ascii="Times New Roman" w:hAnsi="Times New Roman" w:cs="Times New Roman"/>
          <w:b/>
          <w:bCs/>
          <w:sz w:val="28"/>
          <w:szCs w:val="28"/>
        </w:rPr>
        <w:t>Светлая тема</w:t>
      </w:r>
    </w:p>
    <w:p w14:paraId="3AA300B5" w14:textId="6C094AE8" w:rsidR="00CF4011" w:rsidRPr="00CF401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011">
        <w:rPr>
          <w:rFonts w:ascii="Times New Roman" w:hAnsi="Times New Roman" w:cs="Times New Roman"/>
          <w:sz w:val="28"/>
          <w:szCs w:val="28"/>
        </w:rPr>
        <w:t>Светлая тема использует фон #F5F7FA, белые карточки #FFFFFF и тёмный основной текст #111827. Второстепенные элементы оформлены светло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CF4011">
        <w:rPr>
          <w:rFonts w:ascii="Times New Roman" w:hAnsi="Times New Roman" w:cs="Times New Roman"/>
          <w:sz w:val="28"/>
          <w:szCs w:val="28"/>
        </w:rPr>
        <w:t>серыми поверхностями. Яркий акцент помогает найти главную кнопку и выделяет выбранный фильтр, не перетягивая внимание с карты и информации о площадках.</w:t>
      </w:r>
    </w:p>
    <w:p w14:paraId="1A5EEDFB" w14:textId="77777777" w:rsidR="00CF4011" w:rsidRPr="004E0C4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C4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Тёмная тема</w:t>
      </w:r>
    </w:p>
    <w:p w14:paraId="46DC81F0" w14:textId="77777777" w:rsidR="00CF4011" w:rsidRPr="00CF401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011">
        <w:rPr>
          <w:rFonts w:ascii="Times New Roman" w:hAnsi="Times New Roman" w:cs="Times New Roman"/>
          <w:sz w:val="28"/>
          <w:szCs w:val="28"/>
        </w:rPr>
        <w:t>Тёмная тема основана на фоне #0B0D0F и поверхностях #111315 и #1A1D21. Основной текст светлый, а кнопки и выбранные фильтры сохраняют акцент #C7F20A. Такой набор близок к выбранному визуальному примеру спортивного приложения.</w:t>
      </w:r>
    </w:p>
    <w:p w14:paraId="1471A02B" w14:textId="77777777" w:rsidR="00CF4011" w:rsidRPr="00CF401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011">
        <w:rPr>
          <w:rFonts w:ascii="Times New Roman" w:hAnsi="Times New Roman" w:cs="Times New Roman"/>
          <w:sz w:val="28"/>
          <w:szCs w:val="28"/>
        </w:rPr>
        <w:t xml:space="preserve">Обе темы используют одни и те же типы компонентов: кнопки, поисковые поля, карточки, фильтры и нижнюю навигацию. В </w:t>
      </w:r>
      <w:proofErr w:type="spellStart"/>
      <w:r w:rsidRPr="00CF4011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CF4011">
        <w:rPr>
          <w:rFonts w:ascii="Times New Roman" w:hAnsi="Times New Roman" w:cs="Times New Roman"/>
          <w:sz w:val="28"/>
          <w:szCs w:val="28"/>
        </w:rPr>
        <w:t xml:space="preserve"> они представлены двумя наборами, поэтому каждый вариант можно посмотреть и редактировать отдельно.</w:t>
      </w:r>
    </w:p>
    <w:p w14:paraId="661A4C23" w14:textId="77777777" w:rsidR="00CF4011" w:rsidRPr="004E0C4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C41">
        <w:rPr>
          <w:rFonts w:ascii="Times New Roman" w:hAnsi="Times New Roman" w:cs="Times New Roman"/>
          <w:b/>
          <w:bCs/>
          <w:sz w:val="28"/>
          <w:szCs w:val="28"/>
        </w:rPr>
        <w:t>6. Библиотека компонентов</w:t>
      </w:r>
    </w:p>
    <w:p w14:paraId="19E7D59A" w14:textId="76AFBE1A" w:rsidR="00CF4011" w:rsidRPr="00CF401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011">
        <w:rPr>
          <w:rFonts w:ascii="Times New Roman" w:hAnsi="Times New Roman" w:cs="Times New Roman"/>
          <w:sz w:val="28"/>
          <w:szCs w:val="28"/>
        </w:rPr>
        <w:t xml:space="preserve">Библиотека компонентов создана на второй странице файла </w:t>
      </w:r>
      <w:proofErr w:type="spellStart"/>
      <w:r w:rsidRPr="00CF4011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CF4011">
        <w:rPr>
          <w:rFonts w:ascii="Times New Roman" w:hAnsi="Times New Roman" w:cs="Times New Roman"/>
          <w:sz w:val="28"/>
          <w:szCs w:val="28"/>
        </w:rPr>
        <w:t xml:space="preserve">. Компонент </w:t>
      </w:r>
      <w:proofErr w:type="gramStart"/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CF4011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CF4011">
        <w:rPr>
          <w:rFonts w:ascii="Times New Roman" w:hAnsi="Times New Roman" w:cs="Times New Roman"/>
          <w:sz w:val="28"/>
          <w:szCs w:val="28"/>
        </w:rPr>
        <w:t xml:space="preserve"> повторно используемый элемент интерфейса: однажды заданный стиль кнопки, поля или карточки применяется в разных местах приложения. На текущем макете представлено 27 самостоятельных компонентов и их примеров, включая отдельные оформления для светлой и тёмной тем.</w:t>
      </w:r>
    </w:p>
    <w:p w14:paraId="6DFA2439" w14:textId="77777777" w:rsidR="00CF4011" w:rsidRPr="004E0C4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C41">
        <w:rPr>
          <w:rFonts w:ascii="Times New Roman" w:hAnsi="Times New Roman" w:cs="Times New Roman"/>
          <w:b/>
          <w:bCs/>
          <w:sz w:val="28"/>
          <w:szCs w:val="28"/>
        </w:rPr>
        <w:t>Кнопки</w:t>
      </w:r>
    </w:p>
    <w:p w14:paraId="304C9026" w14:textId="22FC3777" w:rsidR="00CF4011" w:rsidRPr="00CF401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011">
        <w:rPr>
          <w:rFonts w:ascii="Times New Roman" w:hAnsi="Times New Roman" w:cs="Times New Roman"/>
          <w:sz w:val="28"/>
          <w:szCs w:val="28"/>
        </w:rPr>
        <w:t>Основная кнопка ярко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CF4011">
        <w:rPr>
          <w:rFonts w:ascii="Times New Roman" w:hAnsi="Times New Roman" w:cs="Times New Roman"/>
          <w:sz w:val="28"/>
          <w:szCs w:val="28"/>
        </w:rPr>
        <w:t>зелёная: она обозначает главное действие, например «Найти площадки». Вторичная кнопка менее заметна и используется для дополнительных действий, таких как «Подробнее». Неактивная кнопка визуально отделяется от доступных действий; текст «Недоступно» остаётся разборчивым и в светлом, и в тёмном варианте.</w:t>
      </w:r>
    </w:p>
    <w:p w14:paraId="0442DBF3" w14:textId="77777777" w:rsidR="00CF4011" w:rsidRPr="004E0C4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C41">
        <w:rPr>
          <w:rFonts w:ascii="Times New Roman" w:hAnsi="Times New Roman" w:cs="Times New Roman"/>
          <w:b/>
          <w:bCs/>
          <w:sz w:val="28"/>
          <w:szCs w:val="28"/>
        </w:rPr>
        <w:t>Поля ввода и поиск</w:t>
      </w:r>
    </w:p>
    <w:p w14:paraId="13FC9A19" w14:textId="369AFFB0" w:rsidR="00CF4011" w:rsidRPr="00CF401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011">
        <w:rPr>
          <w:rFonts w:ascii="Times New Roman" w:hAnsi="Times New Roman" w:cs="Times New Roman"/>
          <w:sz w:val="28"/>
          <w:szCs w:val="28"/>
        </w:rPr>
        <w:t xml:space="preserve">Показаны обычное состояние поискового поля и вариант с ошибкой, оба 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CF4011">
        <w:rPr>
          <w:rFonts w:ascii="Times New Roman" w:hAnsi="Times New Roman" w:cs="Times New Roman"/>
          <w:sz w:val="28"/>
          <w:szCs w:val="28"/>
        </w:rPr>
        <w:t xml:space="preserve"> в двух темах. Обычное поле предназначено для поиска по виду спорта или названию места. Красная обводка сигнализирует о проблеме с введёнными </w:t>
      </w:r>
      <w:r w:rsidRPr="00CF4011">
        <w:rPr>
          <w:rFonts w:ascii="Times New Roman" w:hAnsi="Times New Roman" w:cs="Times New Roman"/>
          <w:sz w:val="28"/>
          <w:szCs w:val="28"/>
        </w:rPr>
        <w:lastRenderedPageBreak/>
        <w:t>данными. Сам текст сообщения может отличаться в зависимости от конкретной формы.</w:t>
      </w:r>
    </w:p>
    <w:p w14:paraId="5CB079FC" w14:textId="77777777" w:rsidR="00CF4011" w:rsidRPr="004E0C4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C41">
        <w:rPr>
          <w:rFonts w:ascii="Times New Roman" w:hAnsi="Times New Roman" w:cs="Times New Roman"/>
          <w:b/>
          <w:bCs/>
          <w:sz w:val="28"/>
          <w:szCs w:val="28"/>
        </w:rPr>
        <w:t>Карточки спортивных площадок</w:t>
      </w:r>
    </w:p>
    <w:p w14:paraId="7944AEA1" w14:textId="5AB2E601" w:rsidR="00CF4011" w:rsidRPr="00CF401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011">
        <w:rPr>
          <w:rFonts w:ascii="Times New Roman" w:hAnsi="Times New Roman" w:cs="Times New Roman"/>
          <w:sz w:val="28"/>
          <w:szCs w:val="28"/>
        </w:rPr>
        <w:t>Карточка содержит название, рейтинг, расстояние и краткие сведения о доступности объекта. На демонстрационных карточках приведены баскетбольная, футбольная, волейбольная площадки и воркаут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CF4011">
        <w:rPr>
          <w:rFonts w:ascii="Times New Roman" w:hAnsi="Times New Roman" w:cs="Times New Roman"/>
          <w:sz w:val="28"/>
          <w:szCs w:val="28"/>
        </w:rPr>
        <w:t>парк. Вместо реальных фотографий сейчас используются однотонные области: это обозначение места для изображения, а не сведения о конкретном объекте.</w:t>
      </w:r>
    </w:p>
    <w:p w14:paraId="5AEC60E1" w14:textId="77777777" w:rsidR="00CF4011" w:rsidRPr="004E0C4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C41">
        <w:rPr>
          <w:rFonts w:ascii="Times New Roman" w:hAnsi="Times New Roman" w:cs="Times New Roman"/>
          <w:b/>
          <w:bCs/>
          <w:sz w:val="28"/>
          <w:szCs w:val="28"/>
        </w:rPr>
        <w:t>Фильтры, нижняя навигация, оценки и статусы</w:t>
      </w:r>
    </w:p>
    <w:p w14:paraId="394D8476" w14:textId="77777777" w:rsidR="00CF4011" w:rsidRPr="00CF4011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011">
        <w:rPr>
          <w:rFonts w:ascii="Times New Roman" w:hAnsi="Times New Roman" w:cs="Times New Roman"/>
          <w:sz w:val="28"/>
          <w:szCs w:val="28"/>
        </w:rPr>
        <w:t>Фильтры позволяют выбрать вид спорта; активный фильтр выделяется салатовым цветом. Нижняя навигация объединяет основные разделы: «Главная», «Карта», «Избранное» и «Профиль». Компонент оценки показывает звёзды и числовой рейтинг. Метки «На проверке», «Одобрено» и «Отклонено» используются для предложений новых площадок и не относятся к оценке их качества.</w:t>
      </w:r>
    </w:p>
    <w:p w14:paraId="63B81D66" w14:textId="6DDF6BD8" w:rsidR="0089769A" w:rsidRDefault="00CF4011" w:rsidP="00CF40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011">
        <w:rPr>
          <w:rFonts w:ascii="Times New Roman" w:hAnsi="Times New Roman" w:cs="Times New Roman"/>
          <w:sz w:val="28"/>
          <w:szCs w:val="28"/>
        </w:rPr>
        <w:t xml:space="preserve">Компоненты являются редактируемыми элементами </w:t>
      </w:r>
      <w:proofErr w:type="spellStart"/>
      <w:r w:rsidRPr="00CF4011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CF4011">
        <w:rPr>
          <w:rFonts w:ascii="Times New Roman" w:hAnsi="Times New Roman" w:cs="Times New Roman"/>
          <w:sz w:val="28"/>
          <w:szCs w:val="28"/>
        </w:rPr>
        <w:t>. Представленные состояния служат основой библиотеки; это не означает, что на текущем этапе построены интерактивные переходы между всеми экранами.</w:t>
      </w:r>
    </w:p>
    <w:p w14:paraId="4B7BF56B" w14:textId="77777777" w:rsidR="00852605" w:rsidRPr="002222CA" w:rsidRDefault="00852605" w:rsidP="0085260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2CA">
        <w:rPr>
          <w:rFonts w:ascii="Times New Roman" w:hAnsi="Times New Roman" w:cs="Times New Roman"/>
          <w:b/>
          <w:bCs/>
          <w:sz w:val="28"/>
          <w:szCs w:val="28"/>
        </w:rPr>
        <w:t>7. Проверка контрастности по WCAG AA</w:t>
      </w:r>
    </w:p>
    <w:p w14:paraId="0E7473E9" w14:textId="0FF5689A" w:rsidR="009028AA" w:rsidRDefault="00852605" w:rsidP="008526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605">
        <w:rPr>
          <w:rFonts w:ascii="Times New Roman" w:hAnsi="Times New Roman" w:cs="Times New Roman"/>
          <w:sz w:val="28"/>
          <w:szCs w:val="28"/>
        </w:rPr>
        <w:t xml:space="preserve">Контрастность 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852605">
        <w:rPr>
          <w:rFonts w:ascii="Times New Roman" w:hAnsi="Times New Roman" w:cs="Times New Roman"/>
          <w:sz w:val="28"/>
          <w:szCs w:val="28"/>
        </w:rPr>
        <w:t xml:space="preserve"> различие по яркости между двумя цветами. Для обычного текста ориентир WCAG AA составляет не менее 4,5:1, для крупного текста 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852605">
        <w:rPr>
          <w:rFonts w:ascii="Times New Roman" w:hAnsi="Times New Roman" w:cs="Times New Roman"/>
          <w:sz w:val="28"/>
          <w:szCs w:val="28"/>
        </w:rPr>
        <w:t xml:space="preserve"> 3:1, для значимых графических элементов интерфейса и их границ 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852605">
        <w:rPr>
          <w:rFonts w:ascii="Times New Roman" w:hAnsi="Times New Roman" w:cs="Times New Roman"/>
          <w:sz w:val="28"/>
          <w:szCs w:val="28"/>
        </w:rPr>
        <w:t xml:space="preserve"> 3:1. Проверяются конкретные сочетания цветов на выбранном фоне, а не отдельные HEX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852605">
        <w:rPr>
          <w:rFonts w:ascii="Times New Roman" w:hAnsi="Times New Roman" w:cs="Times New Roman"/>
          <w:sz w:val="28"/>
          <w:szCs w:val="28"/>
        </w:rPr>
        <w:t>коды сами по себе.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D0E54" w14:paraId="7E27B89F" w14:textId="77777777" w:rsidTr="003D0E54">
        <w:tc>
          <w:tcPr>
            <w:tcW w:w="2336" w:type="dxa"/>
          </w:tcPr>
          <w:p w14:paraId="35266824" w14:textId="7AE4FFFC" w:rsidR="003D0E54" w:rsidRPr="008F1031" w:rsidRDefault="008F1031" w:rsidP="008F10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0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Проверяемый элемент</w:t>
            </w:r>
          </w:p>
        </w:tc>
        <w:tc>
          <w:tcPr>
            <w:tcW w:w="2336" w:type="dxa"/>
          </w:tcPr>
          <w:p w14:paraId="1D7607D2" w14:textId="4A903B23" w:rsidR="003D0E54" w:rsidRPr="008F1031" w:rsidRDefault="008F1031" w:rsidP="008F10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0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Контраст</w:t>
            </w:r>
          </w:p>
        </w:tc>
        <w:tc>
          <w:tcPr>
            <w:tcW w:w="2336" w:type="dxa"/>
          </w:tcPr>
          <w:p w14:paraId="5416B57D" w14:textId="5E3C491E" w:rsidR="003D0E54" w:rsidRPr="008F1031" w:rsidRDefault="008F1031" w:rsidP="008F10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0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2337" w:type="dxa"/>
          </w:tcPr>
          <w:p w14:paraId="063D7114" w14:textId="018D03DB" w:rsidR="003D0E54" w:rsidRPr="008F1031" w:rsidRDefault="008F1031" w:rsidP="008F10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0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</w:t>
            </w:r>
          </w:p>
        </w:tc>
      </w:tr>
      <w:tr w:rsidR="008F1031" w14:paraId="0F757BFF" w14:textId="77777777" w:rsidTr="00DB0F8A">
        <w:tc>
          <w:tcPr>
            <w:tcW w:w="2336" w:type="dxa"/>
            <w:vAlign w:val="center"/>
          </w:tcPr>
          <w:p w14:paraId="54E299FB" w14:textId="5ADD14A6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Светлая: основной текст</w:t>
            </w:r>
          </w:p>
        </w:tc>
        <w:tc>
          <w:tcPr>
            <w:tcW w:w="2336" w:type="dxa"/>
            <w:vAlign w:val="center"/>
          </w:tcPr>
          <w:p w14:paraId="143A1385" w14:textId="6E6E01AA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17,74:1</w:t>
            </w:r>
          </w:p>
        </w:tc>
        <w:tc>
          <w:tcPr>
            <w:tcW w:w="2336" w:type="dxa"/>
            <w:vAlign w:val="center"/>
          </w:tcPr>
          <w:p w14:paraId="130B86EC" w14:textId="0D42BD0A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4,5:1</w:t>
            </w:r>
          </w:p>
        </w:tc>
        <w:tc>
          <w:tcPr>
            <w:tcW w:w="2337" w:type="dxa"/>
            <w:vAlign w:val="center"/>
          </w:tcPr>
          <w:p w14:paraId="3C43C8A7" w14:textId="545AD9DC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Соответствует</w:t>
            </w:r>
          </w:p>
        </w:tc>
      </w:tr>
      <w:tr w:rsidR="008F1031" w14:paraId="0D1127FC" w14:textId="77777777" w:rsidTr="00DB0F8A">
        <w:tc>
          <w:tcPr>
            <w:tcW w:w="2336" w:type="dxa"/>
            <w:vAlign w:val="center"/>
          </w:tcPr>
          <w:p w14:paraId="2922AA7F" w14:textId="3C64B3B9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Светлая: вторичный текст</w:t>
            </w:r>
          </w:p>
        </w:tc>
        <w:tc>
          <w:tcPr>
            <w:tcW w:w="2336" w:type="dxa"/>
            <w:vAlign w:val="center"/>
          </w:tcPr>
          <w:p w14:paraId="31F3A134" w14:textId="7E4FA223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4,83:1</w:t>
            </w:r>
          </w:p>
        </w:tc>
        <w:tc>
          <w:tcPr>
            <w:tcW w:w="2336" w:type="dxa"/>
            <w:vAlign w:val="center"/>
          </w:tcPr>
          <w:p w14:paraId="6A7C2446" w14:textId="500C0210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4,5:1</w:t>
            </w:r>
          </w:p>
        </w:tc>
        <w:tc>
          <w:tcPr>
            <w:tcW w:w="2337" w:type="dxa"/>
            <w:vAlign w:val="center"/>
          </w:tcPr>
          <w:p w14:paraId="37889036" w14:textId="77B808A2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Соответствует</w:t>
            </w:r>
          </w:p>
        </w:tc>
      </w:tr>
      <w:tr w:rsidR="008F1031" w14:paraId="2D1C9E22" w14:textId="77777777" w:rsidTr="00DB0F8A">
        <w:tc>
          <w:tcPr>
            <w:tcW w:w="2336" w:type="dxa"/>
            <w:vAlign w:val="center"/>
          </w:tcPr>
          <w:p w14:paraId="6637A325" w14:textId="6A303379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Светлая: кнопка</w:t>
            </w:r>
          </w:p>
        </w:tc>
        <w:tc>
          <w:tcPr>
            <w:tcW w:w="2336" w:type="dxa"/>
            <w:vAlign w:val="center"/>
          </w:tcPr>
          <w:p w14:paraId="7F7AAFE8" w14:textId="56339647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14,31:1</w:t>
            </w:r>
          </w:p>
        </w:tc>
        <w:tc>
          <w:tcPr>
            <w:tcW w:w="2336" w:type="dxa"/>
            <w:vAlign w:val="center"/>
          </w:tcPr>
          <w:p w14:paraId="20BB65F2" w14:textId="1418FC29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4,5:1</w:t>
            </w:r>
          </w:p>
        </w:tc>
        <w:tc>
          <w:tcPr>
            <w:tcW w:w="2337" w:type="dxa"/>
            <w:vAlign w:val="center"/>
          </w:tcPr>
          <w:p w14:paraId="5042C8C2" w14:textId="1D8E669F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Соответствует</w:t>
            </w:r>
          </w:p>
        </w:tc>
      </w:tr>
      <w:tr w:rsidR="008F1031" w14:paraId="0A1EFCBE" w14:textId="77777777" w:rsidTr="00DB0F8A">
        <w:tc>
          <w:tcPr>
            <w:tcW w:w="2336" w:type="dxa"/>
            <w:vAlign w:val="center"/>
          </w:tcPr>
          <w:p w14:paraId="3DEB4828" w14:textId="7B039E4D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Тёмная: основной текст</w:t>
            </w:r>
          </w:p>
        </w:tc>
        <w:tc>
          <w:tcPr>
            <w:tcW w:w="2336" w:type="dxa"/>
            <w:vAlign w:val="center"/>
          </w:tcPr>
          <w:p w14:paraId="063BFD27" w14:textId="54DCE72F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17,82:1</w:t>
            </w:r>
          </w:p>
        </w:tc>
        <w:tc>
          <w:tcPr>
            <w:tcW w:w="2336" w:type="dxa"/>
            <w:vAlign w:val="center"/>
          </w:tcPr>
          <w:p w14:paraId="466B73BF" w14:textId="399DCF9D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4,5:1</w:t>
            </w:r>
          </w:p>
        </w:tc>
        <w:tc>
          <w:tcPr>
            <w:tcW w:w="2337" w:type="dxa"/>
            <w:vAlign w:val="center"/>
          </w:tcPr>
          <w:p w14:paraId="2344312B" w14:textId="76329632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Соответствует</w:t>
            </w:r>
          </w:p>
        </w:tc>
      </w:tr>
      <w:tr w:rsidR="008F1031" w14:paraId="452E7A31" w14:textId="77777777" w:rsidTr="00DB0F8A">
        <w:tc>
          <w:tcPr>
            <w:tcW w:w="2336" w:type="dxa"/>
            <w:vAlign w:val="center"/>
          </w:tcPr>
          <w:p w14:paraId="1CF7A7F4" w14:textId="0DB8E60B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Тёмная: вторичный текст</w:t>
            </w:r>
          </w:p>
        </w:tc>
        <w:tc>
          <w:tcPr>
            <w:tcW w:w="2336" w:type="dxa"/>
            <w:vAlign w:val="center"/>
          </w:tcPr>
          <w:p w14:paraId="63F2F615" w14:textId="095DDA70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7,27:1</w:t>
            </w:r>
          </w:p>
        </w:tc>
        <w:tc>
          <w:tcPr>
            <w:tcW w:w="2336" w:type="dxa"/>
            <w:vAlign w:val="center"/>
          </w:tcPr>
          <w:p w14:paraId="7AD7778A" w14:textId="7091B521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4,5:1</w:t>
            </w:r>
          </w:p>
        </w:tc>
        <w:tc>
          <w:tcPr>
            <w:tcW w:w="2337" w:type="dxa"/>
            <w:vAlign w:val="center"/>
          </w:tcPr>
          <w:p w14:paraId="3711E943" w14:textId="20DEA6E8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Соответствует</w:t>
            </w:r>
          </w:p>
        </w:tc>
      </w:tr>
      <w:tr w:rsidR="008F1031" w14:paraId="6D428472" w14:textId="77777777" w:rsidTr="00DB0F8A">
        <w:tc>
          <w:tcPr>
            <w:tcW w:w="2336" w:type="dxa"/>
            <w:vAlign w:val="center"/>
          </w:tcPr>
          <w:p w14:paraId="300087CD" w14:textId="18B5C5C2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Тёмная: кнопка</w:t>
            </w:r>
          </w:p>
        </w:tc>
        <w:tc>
          <w:tcPr>
            <w:tcW w:w="2336" w:type="dxa"/>
            <w:vAlign w:val="center"/>
          </w:tcPr>
          <w:p w14:paraId="1F669FA3" w14:textId="10707527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14,31:1</w:t>
            </w:r>
          </w:p>
        </w:tc>
        <w:tc>
          <w:tcPr>
            <w:tcW w:w="2336" w:type="dxa"/>
            <w:vAlign w:val="center"/>
          </w:tcPr>
          <w:p w14:paraId="3F06F3BA" w14:textId="454B0C32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4,5:1</w:t>
            </w:r>
          </w:p>
        </w:tc>
        <w:tc>
          <w:tcPr>
            <w:tcW w:w="2337" w:type="dxa"/>
            <w:vAlign w:val="center"/>
          </w:tcPr>
          <w:p w14:paraId="08C0F34D" w14:textId="6B1FA863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Соответствует</w:t>
            </w:r>
          </w:p>
        </w:tc>
      </w:tr>
      <w:tr w:rsidR="008F1031" w14:paraId="10F2DAE0" w14:textId="77777777" w:rsidTr="00DB0F8A">
        <w:tc>
          <w:tcPr>
            <w:tcW w:w="2336" w:type="dxa"/>
            <w:vAlign w:val="center"/>
          </w:tcPr>
          <w:p w14:paraId="7324FA56" w14:textId="388BD015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Светлая: ошибка</w:t>
            </w:r>
          </w:p>
        </w:tc>
        <w:tc>
          <w:tcPr>
            <w:tcW w:w="2336" w:type="dxa"/>
            <w:vAlign w:val="center"/>
          </w:tcPr>
          <w:p w14:paraId="6CA4A781" w14:textId="66BA81AE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6,47:1</w:t>
            </w:r>
          </w:p>
        </w:tc>
        <w:tc>
          <w:tcPr>
            <w:tcW w:w="2336" w:type="dxa"/>
            <w:vAlign w:val="center"/>
          </w:tcPr>
          <w:p w14:paraId="03BB0038" w14:textId="1C0DD810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4,5:1</w:t>
            </w:r>
          </w:p>
        </w:tc>
        <w:tc>
          <w:tcPr>
            <w:tcW w:w="2337" w:type="dxa"/>
            <w:vAlign w:val="center"/>
          </w:tcPr>
          <w:p w14:paraId="38041DAA" w14:textId="5A26AE36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Соответствует</w:t>
            </w:r>
          </w:p>
        </w:tc>
      </w:tr>
      <w:tr w:rsidR="008F1031" w14:paraId="20487C66" w14:textId="77777777" w:rsidTr="00DB0F8A">
        <w:tc>
          <w:tcPr>
            <w:tcW w:w="2336" w:type="dxa"/>
            <w:vAlign w:val="center"/>
          </w:tcPr>
          <w:p w14:paraId="33C19F21" w14:textId="18F623A3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Тёмная: ошибка</w:t>
            </w:r>
          </w:p>
        </w:tc>
        <w:tc>
          <w:tcPr>
            <w:tcW w:w="2336" w:type="dxa"/>
            <w:vAlign w:val="center"/>
          </w:tcPr>
          <w:p w14:paraId="26028577" w14:textId="35C1EBC6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6,73:1</w:t>
            </w:r>
          </w:p>
        </w:tc>
        <w:tc>
          <w:tcPr>
            <w:tcW w:w="2336" w:type="dxa"/>
            <w:vAlign w:val="center"/>
          </w:tcPr>
          <w:p w14:paraId="49C6DCDA" w14:textId="6B7ED050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4,5:1</w:t>
            </w:r>
          </w:p>
        </w:tc>
        <w:tc>
          <w:tcPr>
            <w:tcW w:w="2337" w:type="dxa"/>
            <w:vAlign w:val="center"/>
          </w:tcPr>
          <w:p w14:paraId="6D1380FE" w14:textId="7B0A6E8A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Соответствует</w:t>
            </w:r>
          </w:p>
        </w:tc>
      </w:tr>
      <w:tr w:rsidR="008F1031" w14:paraId="475ED2BE" w14:textId="77777777" w:rsidTr="00DB0F8A">
        <w:tc>
          <w:tcPr>
            <w:tcW w:w="2336" w:type="dxa"/>
            <w:vAlign w:val="center"/>
          </w:tcPr>
          <w:p w14:paraId="7AE675F9" w14:textId="5A3FB079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Светлая: границы</w:t>
            </w:r>
          </w:p>
        </w:tc>
        <w:tc>
          <w:tcPr>
            <w:tcW w:w="2336" w:type="dxa"/>
            <w:vAlign w:val="center"/>
          </w:tcPr>
          <w:p w14:paraId="7648C119" w14:textId="5861F409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4,76:1</w:t>
            </w:r>
          </w:p>
        </w:tc>
        <w:tc>
          <w:tcPr>
            <w:tcW w:w="2336" w:type="dxa"/>
            <w:vAlign w:val="center"/>
          </w:tcPr>
          <w:p w14:paraId="6024CECC" w14:textId="40DBF48E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3:1</w:t>
            </w:r>
          </w:p>
        </w:tc>
        <w:tc>
          <w:tcPr>
            <w:tcW w:w="2337" w:type="dxa"/>
            <w:vAlign w:val="center"/>
          </w:tcPr>
          <w:p w14:paraId="7F1E458B" w14:textId="5141CC05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Соответствует</w:t>
            </w:r>
          </w:p>
        </w:tc>
      </w:tr>
      <w:tr w:rsidR="008F1031" w14:paraId="71E5A018" w14:textId="77777777" w:rsidTr="00DB0F8A">
        <w:tc>
          <w:tcPr>
            <w:tcW w:w="2336" w:type="dxa"/>
            <w:vAlign w:val="center"/>
          </w:tcPr>
          <w:p w14:paraId="34F24F7E" w14:textId="643CACE3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Тёмная: границы</w:t>
            </w:r>
          </w:p>
        </w:tc>
        <w:tc>
          <w:tcPr>
            <w:tcW w:w="2336" w:type="dxa"/>
            <w:vAlign w:val="center"/>
          </w:tcPr>
          <w:p w14:paraId="4EE069F7" w14:textId="06C16ED7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7,26:1</w:t>
            </w:r>
          </w:p>
        </w:tc>
        <w:tc>
          <w:tcPr>
            <w:tcW w:w="2336" w:type="dxa"/>
            <w:vAlign w:val="center"/>
          </w:tcPr>
          <w:p w14:paraId="124E16BA" w14:textId="45C5D093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3:1</w:t>
            </w:r>
          </w:p>
        </w:tc>
        <w:tc>
          <w:tcPr>
            <w:tcW w:w="2337" w:type="dxa"/>
            <w:vAlign w:val="center"/>
          </w:tcPr>
          <w:p w14:paraId="58CAA9EC" w14:textId="50DF6028" w:rsidR="008F1031" w:rsidRPr="008F1031" w:rsidRDefault="008F1031" w:rsidP="008F1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031">
              <w:rPr>
                <w:rFonts w:ascii="Times New Roman" w:hAnsi="Times New Roman"/>
                <w:color w:val="000000"/>
                <w:sz w:val="24"/>
                <w:szCs w:val="24"/>
              </w:rPr>
              <w:t>Соответствует</w:t>
            </w:r>
          </w:p>
        </w:tc>
      </w:tr>
    </w:tbl>
    <w:p w14:paraId="2D469B01" w14:textId="77777777" w:rsidR="009028AA" w:rsidRDefault="009028AA" w:rsidP="008976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637959" w14:textId="5ACC6CB5" w:rsidR="009028AA" w:rsidRDefault="00D34CBC" w:rsidP="002222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CBC">
        <w:rPr>
          <w:rFonts w:ascii="Times New Roman" w:hAnsi="Times New Roman" w:cs="Times New Roman"/>
          <w:sz w:val="28"/>
          <w:szCs w:val="28"/>
        </w:rPr>
        <w:t>Все приведённые сочетания прошли установленный для них порог. Числа относятся к цветам из таблицы и не подтверждают автоматически доступность любого будущего экрана. Помимо контраста учитываются читаемость подписей и достаточный размер областей нажатия.</w:t>
      </w:r>
    </w:p>
    <w:p w14:paraId="5675CB58" w14:textId="24BDED3C" w:rsidR="009442DE" w:rsidRPr="009442DE" w:rsidRDefault="009442DE" w:rsidP="009442D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42DE">
        <w:rPr>
          <w:rFonts w:ascii="Times New Roman" w:hAnsi="Times New Roman" w:cs="Times New Roman"/>
          <w:b/>
          <w:bCs/>
          <w:sz w:val="28"/>
          <w:szCs w:val="28"/>
        </w:rPr>
        <w:t>8. Организация дизайн</w:t>
      </w:r>
      <w:r w:rsidR="003A11D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442DE">
        <w:rPr>
          <w:rFonts w:ascii="Times New Roman" w:hAnsi="Times New Roman" w:cs="Times New Roman"/>
          <w:b/>
          <w:bCs/>
          <w:sz w:val="28"/>
          <w:szCs w:val="28"/>
        </w:rPr>
        <w:t xml:space="preserve">системы в </w:t>
      </w:r>
      <w:proofErr w:type="spellStart"/>
      <w:r w:rsidRPr="009442DE">
        <w:rPr>
          <w:rFonts w:ascii="Times New Roman" w:hAnsi="Times New Roman" w:cs="Times New Roman"/>
          <w:b/>
          <w:bCs/>
          <w:sz w:val="28"/>
          <w:szCs w:val="28"/>
        </w:rPr>
        <w:t>Figma</w:t>
      </w:r>
      <w:proofErr w:type="spellEnd"/>
    </w:p>
    <w:p w14:paraId="72879642" w14:textId="133BF8B8" w:rsidR="009028AA" w:rsidRDefault="009442DE" w:rsidP="009442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2DE">
        <w:rPr>
          <w:rFonts w:ascii="Times New Roman" w:hAnsi="Times New Roman" w:cs="Times New Roman"/>
          <w:sz w:val="28"/>
          <w:szCs w:val="28"/>
        </w:rPr>
        <w:t>Дизайн</w:t>
      </w:r>
      <w:r w:rsidR="003A11DD">
        <w:rPr>
          <w:rFonts w:ascii="Times New Roman" w:hAnsi="Times New Roman" w:cs="Times New Roman"/>
          <w:sz w:val="28"/>
          <w:szCs w:val="28"/>
        </w:rPr>
        <w:t>-</w:t>
      </w:r>
      <w:r w:rsidRPr="009442DE">
        <w:rPr>
          <w:rFonts w:ascii="Times New Roman" w:hAnsi="Times New Roman" w:cs="Times New Roman"/>
          <w:sz w:val="28"/>
          <w:szCs w:val="28"/>
        </w:rPr>
        <w:t xml:space="preserve">система SportSpot хранится в одном редактируемом файле </w:t>
      </w:r>
      <w:proofErr w:type="spellStart"/>
      <w:r w:rsidRPr="009442DE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9442DE">
        <w:rPr>
          <w:rFonts w:ascii="Times New Roman" w:hAnsi="Times New Roman" w:cs="Times New Roman"/>
          <w:sz w:val="28"/>
          <w:szCs w:val="28"/>
        </w:rPr>
        <w:t>. Чтобы не смешивать разные виды материалов, содержимое распределено по трём страницам.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E2C9D" w14:paraId="7C576FB8" w14:textId="77777777" w:rsidTr="005E2C9D">
        <w:tc>
          <w:tcPr>
            <w:tcW w:w="4672" w:type="dxa"/>
          </w:tcPr>
          <w:p w14:paraId="2831FAA4" w14:textId="18709EEF" w:rsidR="005E2C9D" w:rsidRPr="00EF35FF" w:rsidRDefault="005E2C9D" w:rsidP="00EF35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35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Страница </w:t>
            </w:r>
            <w:r w:rsidRPr="00EF35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Figma</w:t>
            </w:r>
          </w:p>
        </w:tc>
        <w:tc>
          <w:tcPr>
            <w:tcW w:w="4673" w:type="dxa"/>
          </w:tcPr>
          <w:p w14:paraId="20692259" w14:textId="12C84AB7" w:rsidR="005E2C9D" w:rsidRPr="00EF35FF" w:rsidRDefault="005E2C9D" w:rsidP="00EF35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5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5E2C9D" w14:paraId="0DE196C2" w14:textId="77777777" w:rsidTr="00DB2936">
        <w:tc>
          <w:tcPr>
            <w:tcW w:w="4672" w:type="dxa"/>
            <w:vAlign w:val="center"/>
          </w:tcPr>
          <w:p w14:paraId="4165D94F" w14:textId="30FAD1D6" w:rsidR="005E2C9D" w:rsidRPr="00EF35FF" w:rsidRDefault="005E2C9D" w:rsidP="00EF35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35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01 </w:t>
            </w:r>
            <w:r w:rsidR="003A11DD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 w:rsidRPr="00EF35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Основы</w:t>
            </w:r>
          </w:p>
        </w:tc>
        <w:tc>
          <w:tcPr>
            <w:tcW w:w="4673" w:type="dxa"/>
            <w:vAlign w:val="center"/>
          </w:tcPr>
          <w:p w14:paraId="7B4E8217" w14:textId="123E7293" w:rsidR="005E2C9D" w:rsidRPr="00EF35FF" w:rsidRDefault="005E2C9D" w:rsidP="00EF35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35FF">
              <w:rPr>
                <w:rFonts w:ascii="Times New Roman" w:hAnsi="Times New Roman"/>
                <w:color w:val="000000"/>
                <w:sz w:val="24"/>
                <w:szCs w:val="24"/>
              </w:rPr>
              <w:t>Палитра двух тем, типографика, отступы, размеры и скругления.</w:t>
            </w:r>
          </w:p>
        </w:tc>
      </w:tr>
      <w:tr w:rsidR="005E2C9D" w14:paraId="18832764" w14:textId="77777777" w:rsidTr="00DB2936">
        <w:tc>
          <w:tcPr>
            <w:tcW w:w="4672" w:type="dxa"/>
            <w:vAlign w:val="center"/>
          </w:tcPr>
          <w:p w14:paraId="22614142" w14:textId="32D9FD19" w:rsidR="005E2C9D" w:rsidRPr="00EF35FF" w:rsidRDefault="005E2C9D" w:rsidP="00EF35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35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02 </w:t>
            </w:r>
            <w:r w:rsidR="003A11DD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 w:rsidRPr="00EF35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Компоненты</w:t>
            </w:r>
          </w:p>
        </w:tc>
        <w:tc>
          <w:tcPr>
            <w:tcW w:w="4673" w:type="dxa"/>
            <w:vAlign w:val="center"/>
          </w:tcPr>
          <w:p w14:paraId="08113DF9" w14:textId="18210E5B" w:rsidR="005E2C9D" w:rsidRPr="00EF35FF" w:rsidRDefault="005E2C9D" w:rsidP="00EF35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35FF">
              <w:rPr>
                <w:rFonts w:ascii="Times New Roman" w:hAnsi="Times New Roman"/>
                <w:color w:val="000000"/>
                <w:sz w:val="24"/>
                <w:szCs w:val="24"/>
              </w:rPr>
              <w:t>Кнопки, поля ввода, карточки площадок, фильтры, навигация, рейтинги и статусы.</w:t>
            </w:r>
          </w:p>
        </w:tc>
      </w:tr>
      <w:tr w:rsidR="005E2C9D" w14:paraId="14C5A557" w14:textId="77777777" w:rsidTr="00DB2936">
        <w:tc>
          <w:tcPr>
            <w:tcW w:w="4672" w:type="dxa"/>
            <w:vAlign w:val="center"/>
          </w:tcPr>
          <w:p w14:paraId="7A8AE810" w14:textId="06A10D72" w:rsidR="005E2C9D" w:rsidRPr="00EF35FF" w:rsidRDefault="005E2C9D" w:rsidP="00EF35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35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03 </w:t>
            </w:r>
            <w:r w:rsidR="003A11DD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 w:rsidRPr="00EF35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Темы и доступность</w:t>
            </w:r>
          </w:p>
        </w:tc>
        <w:tc>
          <w:tcPr>
            <w:tcW w:w="4673" w:type="dxa"/>
            <w:vAlign w:val="center"/>
          </w:tcPr>
          <w:p w14:paraId="3DF5AB9E" w14:textId="2819BCF0" w:rsidR="005E2C9D" w:rsidRPr="00EF35FF" w:rsidRDefault="005E2C9D" w:rsidP="00EF35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35FF">
              <w:rPr>
                <w:rFonts w:ascii="Times New Roman" w:hAnsi="Times New Roman"/>
                <w:color w:val="000000"/>
                <w:sz w:val="24"/>
                <w:szCs w:val="24"/>
              </w:rPr>
              <w:t>Примеры светлой и тёмной тем, таблица коэффициентов контрастности по WCAG AA.</w:t>
            </w:r>
          </w:p>
        </w:tc>
      </w:tr>
    </w:tbl>
    <w:p w14:paraId="2C172C47" w14:textId="77777777" w:rsidR="009028AA" w:rsidRPr="0056215E" w:rsidRDefault="009028AA" w:rsidP="002222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028AA" w:rsidRPr="00562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10"/>
    <w:rsid w:val="000302CE"/>
    <w:rsid w:val="00173D3E"/>
    <w:rsid w:val="002222CA"/>
    <w:rsid w:val="00252BDD"/>
    <w:rsid w:val="003A11DD"/>
    <w:rsid w:val="003B68D8"/>
    <w:rsid w:val="003D0E54"/>
    <w:rsid w:val="004E0C41"/>
    <w:rsid w:val="005313F9"/>
    <w:rsid w:val="0056215E"/>
    <w:rsid w:val="00584AD4"/>
    <w:rsid w:val="005C308D"/>
    <w:rsid w:val="005E2C9D"/>
    <w:rsid w:val="006B30B5"/>
    <w:rsid w:val="00852605"/>
    <w:rsid w:val="008760E8"/>
    <w:rsid w:val="0089064B"/>
    <w:rsid w:val="0089769A"/>
    <w:rsid w:val="008F1031"/>
    <w:rsid w:val="009028AA"/>
    <w:rsid w:val="009442DE"/>
    <w:rsid w:val="00956C0D"/>
    <w:rsid w:val="009C515C"/>
    <w:rsid w:val="00A36D9C"/>
    <w:rsid w:val="00B53E31"/>
    <w:rsid w:val="00CF4011"/>
    <w:rsid w:val="00D172EB"/>
    <w:rsid w:val="00D34CBC"/>
    <w:rsid w:val="00D41D69"/>
    <w:rsid w:val="00DC2441"/>
    <w:rsid w:val="00E137B2"/>
    <w:rsid w:val="00EF35FF"/>
    <w:rsid w:val="00F43210"/>
    <w:rsid w:val="00F51D94"/>
    <w:rsid w:val="00FA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693CE"/>
  <w15:chartTrackingRefBased/>
  <w15:docId w15:val="{F7578342-5AE2-49AE-9AD6-D58E6DFB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3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2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2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2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2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2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2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2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2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21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97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1260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Prosto Danil</dc:creator>
  <cp:keywords/>
  <dc:description/>
  <cp:lastModifiedBy>Prosto Danil</cp:lastModifiedBy>
  <cp:revision>33</cp:revision>
  <dcterms:created xsi:type="dcterms:W3CDTF">2026-10-23T20:20:00Z</dcterms:created>
  <dcterms:modified xsi:type="dcterms:W3CDTF">2026-10-23T20:32:00Z</dcterms:modified>
</cp:coreProperties>
</file>