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data was obtained from: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http://www.kalmasoft.com/KLEX/adccolye.htm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data was obtained to make our model dialect-literate, and it was used in most of our algorithms and models.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Check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almasoft.com/KLEX/adccoly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