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0"/>
        <w:jc w:val="center"/>
      </w:pPr>
      <w:r>
        <w:rPr>
          <w:rFonts w:ascii="Arial" w:cs="Arial" w:eastAsia="Arial" w:hAnsi="Arial"/>
          <w:b/>
          <w:bCs/>
          <w:color w:val="1A2030"/>
          <w:sz w:val="52"/>
          <w:szCs w:val="52"/>
        </w:rPr>
        <w:t xml:space="preserve">KILL TEAM: JERICHO</w:t>
      </w:r>
    </w:p>
    <w:p>
      <w:pPr>
        <w:spacing w:after="40" w:before="0"/>
        <w:jc w:val="center"/>
      </w:pPr>
      <w:r>
        <w:rPr>
          <w:rFonts w:ascii="Arial" w:cs="Arial" w:eastAsia="Arial" w:hAnsi="Arial"/>
          <w:b w:val="false"/>
          <w:bCs w:val="false"/>
          <w:color w:val="9AAABB"/>
          <w:sz w:val="36"/>
          <w:szCs w:val="36"/>
        </w:rPr>
        <w:t xml:space="preserve">Cloud Hosting Setup Guide</w:t>
      </w:r>
    </w:p>
    <w:p>
      <w:pPr>
        <w:pBdr>
          <w:bottom w:val="single" w:color="C8A44A" w:sz="8" w:space="6"/>
        </w:pBdr>
        <w:spacing w:after="200" w:before="0"/>
        <w:jc w:val="center"/>
      </w:pPr>
      <w:r>
        <w:rPr>
          <w:rFonts w:ascii="Arial" w:cs="Arial" w:eastAsia="Arial" w:hAnsi="Arial"/>
          <w:i/>
          <w:iCs/>
          <w:color w:val="9AAABB"/>
          <w:sz w:val="22"/>
          <w:szCs w:val="22"/>
        </w:rPr>
        <w:t xml:space="preserve">Cloudflare Pages  ·  Supabase Pro  ·  Custom Domain</w:t>
      </w:r>
    </w:p>
    <w:p>
      <w:pPr>
        <w:spacing w:after="0" w:before="40"/>
      </w:pPr>
      <w:r>
        <w:t xml:space="preserve"/>
      </w:r>
    </w:p>
    <w:p>
      <w:pPr>
        <w:spacing w:after="60" w:before="60"/>
        <w:jc w:val="center"/>
      </w:pPr>
      <w:r>
        <w:rPr>
          <w:rFonts w:ascii="Arial" w:cs="Arial" w:eastAsia="Arial" w:hAnsi="Arial"/>
          <w:b/>
          <w:bCs/>
          <w:color w:val="1A2030"/>
          <w:sz w:val="20"/>
          <w:szCs w:val="20"/>
        </w:rPr>
        <w:t xml:space="preserve">PURPOSE OF THIS DOCUMENT</w:t>
      </w:r>
    </w:p>
    <w:p>
      <w:pPr>
        <w:spacing w:after="240" w:before="40"/>
        <w:jc w:val="center"/>
      </w:pPr>
      <w:r>
        <w:rPr>
          <w:rFonts w:ascii="Arial" w:cs="Arial" w:eastAsia="Arial" w:hAnsi="Arial"/>
          <w:i/>
          <w:iCs/>
          <w:color w:val="444444"/>
          <w:sz w:val="22"/>
          <w:szCs w:val="22"/>
        </w:rPr>
        <w:t xml:space="preserve">This guide maps out the full path from a local HTML file to a secure, multi-campaign D&amp;D Beyond-style web application — with estimated costs, step-by-step setup instructions, and a clear picture of what each phase unlocks.</w:t>
      </w:r>
    </w:p>
    <w:p>
      <w:pPr>
        <w:pStyle w:val="Heading1"/>
        <w:pBdr>
          <w:bottom w:val="single" w:color="C8A44A" w:sz="8" w:space="4"/>
        </w:pBdr>
        <w:spacing w:after="160" w:before="320"/>
      </w:pPr>
      <w:r>
        <w:rPr>
          <w:rFonts w:ascii="Arial" w:cs="Arial" w:eastAsia="Arial" w:hAnsi="Arial"/>
          <w:b/>
          <w:bCs/>
          <w:color w:val="0A0C10"/>
          <w:sz w:val="36"/>
          <w:szCs w:val="36"/>
        </w:rPr>
        <w:t xml:space="preserve">1. Architecture Overview</w:t>
      </w:r>
    </w:p>
    <w:p>
      <w:pPr>
        <w:spacing w:after="80" w:before="60"/>
      </w:pPr>
      <w:r>
        <w:rPr>
          <w:rFonts w:ascii="Arial" w:cs="Arial" w:eastAsia="Arial" w:hAnsi="Arial"/>
          <w:b w:val="false"/>
          <w:bCs w:val="false"/>
          <w:i w:val="false"/>
          <w:iCs w:val="false"/>
          <w:color w:val="1A2030"/>
          <w:sz w:val="22"/>
          <w:szCs w:val="22"/>
        </w:rPr>
        <w:t xml:space="preserve">The final setup uses three components that each handle one job. None of them are tied to each other — you can swap any one out later without affecting the others.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8E4" w:sz="1"/>
              <w:left w:val="single" w:color="D0D8E4" w:sz="1"/>
              <w:bottom w:val="single" w:color="D0D8E4" w:sz="1"/>
              <w:right w:val="single" w:color="D0D8E4" w:sz="1"/>
            </w:tcBorders>
            <w:shd w:fill="EBF0F8" w:val="clear"/>
            <w:tcMar>
              <w:top w:type="dxa" w:w="120"/>
              <w:left w:type="dxa" w:w="160"/>
              <w:bottom w:type="dxa" w:w="120"/>
              <w:right w:type="dxa" w:w="160"/>
            </w:tcMar>
          </w:tcPr>
          <w:p>
            <w:pPr>
              <w:spacing w:after="60"/>
              <w:jc w:val="center"/>
            </w:pPr>
            <w:r>
              <w:rPr>
                <w:rFonts w:ascii="Arial" w:cs="Arial" w:eastAsia="Arial" w:hAnsi="Arial"/>
                <w:sz w:val="36"/>
                <w:szCs w:val="36"/>
              </w:rPr>
              <w:t xml:space="preserve">[Web]</w:t>
            </w:r>
          </w:p>
          <w:p>
            <w:pPr>
              <w:spacing w:after="80"/>
              <w:jc w:val="center"/>
            </w:pPr>
            <w:r>
              <w:rPr>
                <w:rFonts w:ascii="Arial" w:cs="Arial" w:eastAsia="Arial" w:hAnsi="Arial"/>
                <w:b/>
                <w:bCs/>
                <w:color w:val="1A2030"/>
                <w:sz w:val="22"/>
                <w:szCs w:val="22"/>
              </w:rPr>
              <w:t xml:space="preserve">Cloudflare Pages</w:t>
            </w:r>
          </w:p>
          <w:p>
            <w:pPr>
              <w:jc w:val="center"/>
            </w:pPr>
            <w:r>
              <w:rPr>
                <w:rFonts w:ascii="Arial" w:cs="Arial" w:eastAsia="Arial" w:hAnsi="Arial"/>
                <w:i/>
                <w:iCs/>
                <w:color w:val="555555"/>
                <w:sz w:val="18"/>
                <w:szCs w:val="18"/>
              </w:rPr>
              <w:t xml:space="preserve">Hosts all HTML files. Global CDN, free HTTPS, DDoS protection</w:t>
            </w:r>
          </w:p>
        </w:tc>
        <w:tc>
          <w:tcPr>
            <w:tcW w:type="dxa" w:w="3120"/>
            <w:tcBorders>
              <w:top w:val="single" w:color="D0D8E4" w:sz="1"/>
              <w:left w:val="single" w:color="D0D8E4" w:sz="1"/>
              <w:bottom w:val="single" w:color="D0D8E4" w:sz="1"/>
              <w:right w:val="single" w:color="D0D8E4" w:sz="1"/>
            </w:tcBorders>
            <w:shd w:fill="FDF6E3" w:val="clear"/>
            <w:tcMar>
              <w:top w:type="dxa" w:w="120"/>
              <w:left w:type="dxa" w:w="160"/>
              <w:bottom w:type="dxa" w:w="120"/>
              <w:right w:type="dxa" w:w="160"/>
            </w:tcMar>
          </w:tcPr>
          <w:p>
            <w:pPr>
              <w:spacing w:after="60"/>
              <w:jc w:val="center"/>
            </w:pPr>
            <w:r>
              <w:rPr>
                <w:rFonts w:ascii="Arial" w:cs="Arial" w:eastAsia="Arial" w:hAnsi="Arial"/>
                <w:sz w:val="36"/>
                <w:szCs w:val="36"/>
              </w:rPr>
              <w:t xml:space="preserve">[DB]</w:t>
            </w:r>
          </w:p>
          <w:p>
            <w:pPr>
              <w:spacing w:after="80"/>
              <w:jc w:val="center"/>
            </w:pPr>
            <w:r>
              <w:rPr>
                <w:rFonts w:ascii="Arial" w:cs="Arial" w:eastAsia="Arial" w:hAnsi="Arial"/>
                <w:b/>
                <w:bCs/>
                <w:color w:val="1A2030"/>
                <w:sz w:val="22"/>
                <w:szCs w:val="22"/>
              </w:rPr>
              <w:t xml:space="preserve">Supabase</w:t>
            </w:r>
          </w:p>
          <w:p>
            <w:pPr>
              <w:jc w:val="center"/>
            </w:pPr>
            <w:r>
              <w:rPr>
                <w:rFonts w:ascii="Arial" w:cs="Arial" w:eastAsia="Arial" w:hAnsi="Arial"/>
                <w:i/>
                <w:iCs/>
                <w:color w:val="555555"/>
                <w:sz w:val="18"/>
                <w:szCs w:val="18"/>
              </w:rPr>
              <w:t xml:space="preserve">PostgreSQL database. Stores campaigns, rosters, characters. Built-in auth</w:t>
            </w:r>
          </w:p>
        </w:tc>
        <w:tc>
          <w:tcPr>
            <w:tcW w:type="dxa" w:w="3120"/>
            <w:tcBorders>
              <w:top w:val="single" w:color="D0D8E4" w:sz="1"/>
              <w:left w:val="single" w:color="D0D8E4" w:sz="1"/>
              <w:bottom w:val="single" w:color="D0D8E4" w:sz="1"/>
              <w:right w:val="single" w:color="D0D8E4" w:sz="1"/>
            </w:tcBorders>
            <w:shd w:fill="EEF7EE" w:val="clear"/>
            <w:tcMar>
              <w:top w:type="dxa" w:w="120"/>
              <w:left w:type="dxa" w:w="160"/>
              <w:bottom w:type="dxa" w:w="120"/>
              <w:right w:type="dxa" w:w="160"/>
            </w:tcMar>
          </w:tcPr>
          <w:p>
            <w:pPr>
              <w:spacing w:after="60"/>
              <w:jc w:val="center"/>
            </w:pPr>
            <w:r>
              <w:rPr>
                <w:rFonts w:ascii="Arial" w:cs="Arial" w:eastAsia="Arial" w:hAnsi="Arial"/>
                <w:sz w:val="36"/>
                <w:szCs w:val="36"/>
              </w:rPr>
              <w:t xml:space="preserve">[Key]</w:t>
            </w:r>
          </w:p>
          <w:p>
            <w:pPr>
              <w:spacing w:after="80"/>
              <w:jc w:val="center"/>
            </w:pPr>
            <w:r>
              <w:rPr>
                <w:rFonts w:ascii="Arial" w:cs="Arial" w:eastAsia="Arial" w:hAnsi="Arial"/>
                <w:b/>
                <w:bCs/>
                <w:color w:val="1A2030"/>
                <w:sz w:val="22"/>
                <w:szCs w:val="22"/>
              </w:rPr>
              <w:t xml:space="preserve">Custom Domain</w:t>
            </w:r>
          </w:p>
          <w:p>
            <w:pPr>
              <w:jc w:val="center"/>
            </w:pPr>
            <w:r>
              <w:rPr>
                <w:rFonts w:ascii="Arial" w:cs="Arial" w:eastAsia="Arial" w:hAnsi="Arial"/>
                <w:i/>
                <w:iCs/>
                <w:color w:val="555555"/>
                <w:sz w:val="18"/>
                <w:szCs w:val="18"/>
              </w:rPr>
              <w:t xml:space="preserve">Your permanent URL. Owned by you. Works regardless of hosting provider</w:t>
            </w:r>
          </w:p>
        </w:tc>
      </w:tr>
    </w:tbl>
    <w:p>
      <w:pPr>
        <w:spacing w:after="0" w:before="120"/>
      </w:pPr>
      <w:r>
        <w:t xml:space="preserve"/>
      </w:r>
    </w:p>
    <w:p>
      <w:pPr>
        <w:spacing w:after="80" w:before="60"/>
      </w:pPr>
      <w:r>
        <w:rPr>
          <w:rFonts w:ascii="Arial" w:cs="Arial" w:eastAsia="Arial" w:hAnsi="Arial"/>
          <w:b w:val="false"/>
          <w:bCs w:val="false"/>
          <w:i w:val="false"/>
          <w:iCs w:val="false"/>
          <w:color w:val="1A2030"/>
          <w:sz w:val="22"/>
          <w:szCs w:val="22"/>
        </w:rPr>
        <w:t xml:space="preserve">The flow is simple: your players open your custom domain in any browser → Cloudflare serves the HTML files instantly from the nearest global server → the portal calls Supabase for their data → everything loads in under a second from anywhere in the world.</w:t>
      </w:r>
    </w:p>
    <w:p>
      <w:pPr>
        <w:pStyle w:val="Heading1"/>
        <w:pBdr>
          <w:bottom w:val="single" w:color="C8A44A" w:sz="8" w:space="4"/>
        </w:pBdr>
        <w:spacing w:after="160" w:before="320"/>
      </w:pPr>
      <w:r>
        <w:rPr>
          <w:rFonts w:ascii="Arial" w:cs="Arial" w:eastAsia="Arial" w:hAnsi="Arial"/>
          <w:b/>
          <w:bCs/>
          <w:color w:val="0A0C10"/>
          <w:sz w:val="36"/>
          <w:szCs w:val="36"/>
        </w:rPr>
        <w:t xml:space="preserve">2. Cost Breakdown</w:t>
      </w:r>
    </w:p>
    <w:p>
      <w:pPr>
        <w:spacing w:after="80" w:before="60"/>
      </w:pPr>
      <w:r>
        <w:rPr>
          <w:rFonts w:ascii="Arial" w:cs="Arial" w:eastAsia="Arial" w:hAnsi="Arial"/>
          <w:b w:val="false"/>
          <w:bCs w:val="false"/>
          <w:i w:val="false"/>
          <w:iCs w:val="false"/>
          <w:color w:val="1A2030"/>
          <w:sz w:val="22"/>
          <w:szCs w:val="22"/>
        </w:rPr>
        <w:t xml:space="preserve">All three components have generous free tiers. The only thing worth paying for at your scale is Supabase Pro, which adds daily backups and removes the risk of your project being paused after 7 days of inactivity on the free plan.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8A44A" w:sz="1"/>
              <w:left w:val="single" w:color="C8A44A" w:sz="1"/>
              <w:bottom w:val="single" w:color="C8A44A" w:sz="1"/>
              <w:right w:val="single" w:color="C8A44A" w:sz="1"/>
            </w:tcBorders>
            <w:shd w:fill="1A2030" w:val="clear"/>
            <w:tcMar>
              <w:top w:type="dxa" w:w="80"/>
              <w:left w:type="dxa" w:w="140"/>
              <w:bottom w:type="dxa" w:w="80"/>
              <w:right w:type="dxa" w:w="140"/>
            </w:tcMar>
          </w:tcPr>
          <w:p>
            <w:r>
              <w:rPr>
                <w:rFonts w:ascii="Arial" w:cs="Arial" w:eastAsia="Arial" w:hAnsi="Arial"/>
                <w:b/>
                <w:bCs/>
                <w:color w:val="C8A44A"/>
                <w:sz w:val="20"/>
                <w:szCs w:val="20"/>
              </w:rPr>
              <w:t xml:space="preserve">Component</w:t>
            </w:r>
          </w:p>
        </w:tc>
        <w:tc>
          <w:tcPr>
            <w:tcW w:type="dxa" w:w="2200"/>
            <w:tcBorders>
              <w:top w:val="single" w:color="C8A44A" w:sz="1"/>
              <w:left w:val="single" w:color="C8A44A" w:sz="1"/>
              <w:bottom w:val="single" w:color="C8A44A" w:sz="1"/>
              <w:right w:val="single" w:color="C8A44A" w:sz="1"/>
            </w:tcBorders>
            <w:shd w:fill="1A2030" w:val="clear"/>
            <w:tcMar>
              <w:top w:type="dxa" w:w="80"/>
              <w:left w:type="dxa" w:w="140"/>
              <w:bottom w:type="dxa" w:w="80"/>
              <w:right w:type="dxa" w:w="140"/>
            </w:tcMar>
          </w:tcPr>
          <w:p>
            <w:r>
              <w:rPr>
                <w:rFonts w:ascii="Arial" w:cs="Arial" w:eastAsia="Arial" w:hAnsi="Arial"/>
                <w:b/>
                <w:bCs/>
                <w:color w:val="C8A44A"/>
                <w:sz w:val="20"/>
                <w:szCs w:val="20"/>
              </w:rPr>
              <w:t xml:space="preserve">Free Tier</w:t>
            </w:r>
          </w:p>
        </w:tc>
        <w:tc>
          <w:tcPr>
            <w:tcW w:type="dxa" w:w="2200"/>
            <w:tcBorders>
              <w:top w:val="single" w:color="C8A44A" w:sz="1"/>
              <w:left w:val="single" w:color="C8A44A" w:sz="1"/>
              <w:bottom w:val="single" w:color="C8A44A" w:sz="1"/>
              <w:right w:val="single" w:color="C8A44A" w:sz="1"/>
            </w:tcBorders>
            <w:shd w:fill="1A2030" w:val="clear"/>
            <w:tcMar>
              <w:top w:type="dxa" w:w="80"/>
              <w:left w:type="dxa" w:w="140"/>
              <w:bottom w:type="dxa" w:w="80"/>
              <w:right w:type="dxa" w:w="140"/>
            </w:tcMar>
          </w:tcPr>
          <w:p>
            <w:r>
              <w:rPr>
                <w:rFonts w:ascii="Arial" w:cs="Arial" w:eastAsia="Arial" w:hAnsi="Arial"/>
                <w:b/>
                <w:bCs/>
                <w:color w:val="C8A44A"/>
                <w:sz w:val="20"/>
                <w:szCs w:val="20"/>
              </w:rPr>
              <w:t xml:space="preserve">Paid Tier</w:t>
            </w:r>
          </w:p>
        </w:tc>
        <w:tc>
          <w:tcPr>
            <w:tcW w:type="dxa" w:w="2160"/>
            <w:tcBorders>
              <w:top w:val="single" w:color="C8A44A" w:sz="1"/>
              <w:left w:val="single" w:color="C8A44A" w:sz="1"/>
              <w:bottom w:val="single" w:color="C8A44A" w:sz="1"/>
              <w:right w:val="single" w:color="C8A44A" w:sz="1"/>
            </w:tcBorders>
            <w:shd w:fill="1A2030" w:val="clear"/>
            <w:tcMar>
              <w:top w:type="dxa" w:w="80"/>
              <w:left w:type="dxa" w:w="140"/>
              <w:bottom w:type="dxa" w:w="80"/>
              <w:right w:type="dxa" w:w="140"/>
            </w:tcMar>
          </w:tcPr>
          <w:p>
            <w:r>
              <w:rPr>
                <w:rFonts w:ascii="Arial" w:cs="Arial" w:eastAsia="Arial" w:hAnsi="Arial"/>
                <w:b/>
                <w:bCs/>
                <w:color w:val="C8A44A"/>
                <w:sz w:val="20"/>
                <w:szCs w:val="20"/>
              </w:rPr>
              <w:t xml:space="preserve">Monthly Cost</w:t>
            </w:r>
          </w:p>
        </w:tc>
      </w:tr>
      <w:tr>
        <w:tc>
          <w:tcPr>
            <w:tcW w:type="dxa" w:w="2800"/>
            <w:tcBorders>
              <w:top w:val="single" w:color="D0D8E4" w:sz="1"/>
              <w:left w:val="single" w:color="D0D8E4" w:sz="1"/>
              <w:bottom w:val="single" w:color="D0D8E4" w:sz="1"/>
              <w:right w:val="single" w:color="D0D8E4" w:sz="1"/>
            </w:tcBorders>
            <w:shd w:fill="FDF6E3" w:val="clear"/>
            <w:tcMar>
              <w:top w:type="dxa" w:w="70"/>
              <w:left w:type="dxa" w:w="140"/>
              <w:bottom w:type="dxa" w:w="70"/>
              <w:right w:type="dxa" w:w="140"/>
            </w:tcMar>
          </w:tcPr>
          <w:p>
            <w:r>
              <w:rPr>
                <w:rFonts w:ascii="Arial" w:cs="Arial" w:eastAsia="Arial" w:hAnsi="Arial"/>
                <w:b/>
                <w:bCs/>
                <w:color w:val="1A2030"/>
                <w:sz w:val="20"/>
                <w:szCs w:val="20"/>
              </w:rPr>
              <w:t xml:space="preserve">Custom Domain</w:t>
            </w:r>
          </w:p>
        </w:tc>
        <w:tc>
          <w:tcPr>
            <w:tcW w:type="dxa" w:w="2200"/>
            <w:tcBorders>
              <w:top w:val="single" w:color="D0D8E4" w:sz="1"/>
              <w:left w:val="single" w:color="D0D8E4" w:sz="1"/>
              <w:bottom w:val="single" w:color="D0D8E4" w:sz="1"/>
              <w:right w:val="single" w:color="D0D8E4" w:sz="1"/>
            </w:tcBorders>
            <w:shd w:fill="FDF6E3" w:val="clear"/>
            <w:tcMar>
              <w:top w:type="dxa" w:w="70"/>
              <w:left w:type="dxa" w:w="140"/>
              <w:bottom w:type="dxa" w:w="70"/>
              <w:right w:type="dxa" w:w="140"/>
            </w:tcMar>
          </w:tcPr>
          <w:p>
            <w:r>
              <w:rPr>
                <w:rFonts w:ascii="Arial" w:cs="Arial" w:eastAsia="Arial" w:hAnsi="Arial"/>
                <w:b w:val="false"/>
                <w:bCs w:val="false"/>
                <w:color w:val="1A2030"/>
                <w:sz w:val="20"/>
                <w:szCs w:val="20"/>
              </w:rPr>
              <w:t xml:space="preserve">None</w:t>
            </w:r>
          </w:p>
        </w:tc>
        <w:tc>
          <w:tcPr>
            <w:tcW w:type="dxa" w:w="2200"/>
            <w:tcBorders>
              <w:top w:val="single" w:color="D0D8E4" w:sz="1"/>
              <w:left w:val="single" w:color="D0D8E4" w:sz="1"/>
              <w:bottom w:val="single" w:color="D0D8E4" w:sz="1"/>
              <w:right w:val="single" w:color="D0D8E4" w:sz="1"/>
            </w:tcBorders>
            <w:shd w:fill="FDF6E3" w:val="clear"/>
            <w:tcMar>
              <w:top w:type="dxa" w:w="70"/>
              <w:left w:type="dxa" w:w="140"/>
              <w:bottom w:type="dxa" w:w="70"/>
              <w:right w:type="dxa" w:w="140"/>
            </w:tcMar>
          </w:tcPr>
          <w:p>
            <w:r>
              <w:rPr>
                <w:rFonts w:ascii="Arial" w:cs="Arial" w:eastAsia="Arial" w:hAnsi="Arial"/>
                <w:b w:val="false"/>
                <w:bCs w:val="false"/>
                <w:color w:val="1A2030"/>
                <w:sz w:val="20"/>
                <w:szCs w:val="20"/>
              </w:rPr>
              <w:t xml:space="preserve">~$12/year</w:t>
            </w:r>
          </w:p>
        </w:tc>
        <w:tc>
          <w:tcPr>
            <w:tcW w:type="dxa" w:w="2160"/>
            <w:tcBorders>
              <w:top w:val="single" w:color="D0D8E4" w:sz="1"/>
              <w:left w:val="single" w:color="D0D8E4" w:sz="1"/>
              <w:bottom w:val="single" w:color="D0D8E4" w:sz="1"/>
              <w:right w:val="single" w:color="D0D8E4" w:sz="1"/>
            </w:tcBorders>
            <w:shd w:fill="FDF6E3" w:val="clear"/>
            <w:tcMar>
              <w:top w:type="dxa" w:w="70"/>
              <w:left w:type="dxa" w:w="140"/>
              <w:bottom w:type="dxa" w:w="70"/>
              <w:right w:type="dxa" w:w="140"/>
            </w:tcMar>
          </w:tcPr>
          <w:p>
            <w:r>
              <w:rPr>
                <w:rFonts w:ascii="Arial" w:cs="Arial" w:eastAsia="Arial" w:hAnsi="Arial"/>
                <w:b w:val="false"/>
                <w:bCs w:val="false"/>
                <w:color w:val="1A2030"/>
                <w:sz w:val="20"/>
                <w:szCs w:val="20"/>
              </w:rPr>
              <w:t xml:space="preserve">~$1</w:t>
            </w:r>
          </w:p>
        </w:tc>
      </w:tr>
      <w:tr>
        <w:tc>
          <w:tcPr>
            <w:tcW w:type="dxa" w:w="2800"/>
            <w:tcBorders>
              <w:top w:val="single" w:color="D0D8E4" w:sz="1"/>
              <w:left w:val="single" w:color="D0D8E4" w:sz="1"/>
              <w:bottom w:val="single" w:color="D0D8E4" w:sz="1"/>
              <w:right w:val="single" w:color="D0D8E4" w:sz="1"/>
            </w:tcBorders>
            <w:shd w:fill="FFFFFF" w:val="clear"/>
            <w:tcMar>
              <w:top w:type="dxa" w:w="70"/>
              <w:left w:type="dxa" w:w="140"/>
              <w:bottom w:type="dxa" w:w="70"/>
              <w:right w:type="dxa" w:w="140"/>
            </w:tcMar>
          </w:tcPr>
          <w:p>
            <w:r>
              <w:rPr>
                <w:rFonts w:ascii="Arial" w:cs="Arial" w:eastAsia="Arial" w:hAnsi="Arial"/>
                <w:b/>
                <w:bCs/>
                <w:color w:val="1A2030"/>
                <w:sz w:val="20"/>
                <w:szCs w:val="20"/>
              </w:rPr>
              <w:t xml:space="preserve">Cloudflare Pages</w:t>
            </w:r>
          </w:p>
        </w:tc>
        <w:tc>
          <w:tcPr>
            <w:tcW w:type="dxa" w:w="2200"/>
            <w:tcBorders>
              <w:top w:val="single" w:color="D0D8E4" w:sz="1"/>
              <w:left w:val="single" w:color="D0D8E4" w:sz="1"/>
              <w:bottom w:val="single" w:color="D0D8E4" w:sz="1"/>
              <w:right w:val="single" w:color="D0D8E4" w:sz="1"/>
            </w:tcBorders>
            <w:shd w:fill="FFFFFF" w:val="clear"/>
            <w:tcMar>
              <w:top w:type="dxa" w:w="70"/>
              <w:left w:type="dxa" w:w="140"/>
              <w:bottom w:type="dxa" w:w="70"/>
              <w:right w:type="dxa" w:w="140"/>
            </w:tcMar>
          </w:tcPr>
          <w:p>
            <w:r>
              <w:rPr>
                <w:rFonts w:ascii="Arial" w:cs="Arial" w:eastAsia="Arial" w:hAnsi="Arial"/>
                <w:b w:val="false"/>
                <w:bCs w:val="false"/>
                <w:color w:val="1A2030"/>
                <w:sz w:val="20"/>
                <w:szCs w:val="20"/>
              </w:rPr>
              <w:t xml:space="preserve">Unlimited bandwidth</w:t>
            </w:r>
          </w:p>
        </w:tc>
        <w:tc>
          <w:tcPr>
            <w:tcW w:type="dxa" w:w="2200"/>
            <w:tcBorders>
              <w:top w:val="single" w:color="D0D8E4" w:sz="1"/>
              <w:left w:val="single" w:color="D0D8E4" w:sz="1"/>
              <w:bottom w:val="single" w:color="D0D8E4" w:sz="1"/>
              <w:right w:val="single" w:color="D0D8E4" w:sz="1"/>
            </w:tcBorders>
            <w:shd w:fill="FFFFFF" w:val="clear"/>
            <w:tcMar>
              <w:top w:type="dxa" w:w="70"/>
              <w:left w:type="dxa" w:w="140"/>
              <w:bottom w:type="dxa" w:w="70"/>
              <w:right w:type="dxa" w:w="140"/>
            </w:tcMar>
          </w:tcPr>
          <w:p>
            <w:r>
              <w:rPr>
                <w:rFonts w:ascii="Arial" w:cs="Arial" w:eastAsia="Arial" w:hAnsi="Arial"/>
                <w:b w:val="false"/>
                <w:bCs w:val="false"/>
                <w:color w:val="1A2030"/>
                <w:sz w:val="20"/>
                <w:szCs w:val="20"/>
              </w:rPr>
              <w:t xml:space="preserve">Same (no upgrade needed)</w:t>
            </w:r>
          </w:p>
        </w:tc>
        <w:tc>
          <w:tcPr>
            <w:tcW w:type="dxa" w:w="2160"/>
            <w:tcBorders>
              <w:top w:val="single" w:color="D0D8E4" w:sz="1"/>
              <w:left w:val="single" w:color="D0D8E4" w:sz="1"/>
              <w:bottom w:val="single" w:color="D0D8E4" w:sz="1"/>
              <w:right w:val="single" w:color="D0D8E4" w:sz="1"/>
            </w:tcBorders>
            <w:shd w:fill="FFFFFF" w:val="clear"/>
            <w:tcMar>
              <w:top w:type="dxa" w:w="70"/>
              <w:left w:type="dxa" w:w="140"/>
              <w:bottom w:type="dxa" w:w="70"/>
              <w:right w:type="dxa" w:w="140"/>
            </w:tcMar>
          </w:tcPr>
          <w:p>
            <w:r>
              <w:rPr>
                <w:rFonts w:ascii="Arial" w:cs="Arial" w:eastAsia="Arial" w:hAnsi="Arial"/>
                <w:b w:val="false"/>
                <w:bCs w:val="false"/>
                <w:color w:val="1A2030"/>
                <w:sz w:val="20"/>
                <w:szCs w:val="20"/>
              </w:rPr>
              <w:t xml:space="preserve">$0</w:t>
            </w:r>
          </w:p>
        </w:tc>
      </w:tr>
      <w:tr>
        <w:tc>
          <w:tcPr>
            <w:tcW w:type="dxa" w:w="2800"/>
            <w:tcBorders>
              <w:top w:val="single" w:color="D0D8E4" w:sz="1"/>
              <w:left w:val="single" w:color="D0D8E4" w:sz="1"/>
              <w:bottom w:val="single" w:color="D0D8E4" w:sz="1"/>
              <w:right w:val="single" w:color="D0D8E4" w:sz="1"/>
            </w:tcBorders>
            <w:shd w:fill="EBF0F8" w:val="clear"/>
            <w:tcMar>
              <w:top w:type="dxa" w:w="70"/>
              <w:left w:type="dxa" w:w="140"/>
              <w:bottom w:type="dxa" w:w="70"/>
              <w:right w:type="dxa" w:w="140"/>
            </w:tcMar>
          </w:tcPr>
          <w:p>
            <w:r>
              <w:rPr>
                <w:rFonts w:ascii="Arial" w:cs="Arial" w:eastAsia="Arial" w:hAnsi="Arial"/>
                <w:b/>
                <w:bCs/>
                <w:color w:val="1A2030"/>
                <w:sz w:val="20"/>
                <w:szCs w:val="20"/>
              </w:rPr>
              <w:t xml:space="preserve">Supabase (Database)</w:t>
            </w:r>
          </w:p>
        </w:tc>
        <w:tc>
          <w:tcPr>
            <w:tcW w:type="dxa" w:w="2200"/>
            <w:tcBorders>
              <w:top w:val="single" w:color="D0D8E4" w:sz="1"/>
              <w:left w:val="single" w:color="D0D8E4" w:sz="1"/>
              <w:bottom w:val="single" w:color="D0D8E4" w:sz="1"/>
              <w:right w:val="single" w:color="D0D8E4" w:sz="1"/>
            </w:tcBorders>
            <w:shd w:fill="EBF0F8" w:val="clear"/>
            <w:tcMar>
              <w:top w:type="dxa" w:w="70"/>
              <w:left w:type="dxa" w:w="140"/>
              <w:bottom w:type="dxa" w:w="70"/>
              <w:right w:type="dxa" w:w="140"/>
            </w:tcMar>
          </w:tcPr>
          <w:p>
            <w:r>
              <w:rPr>
                <w:rFonts w:ascii="Arial" w:cs="Arial" w:eastAsia="Arial" w:hAnsi="Arial"/>
                <w:b w:val="false"/>
                <w:bCs w:val="false"/>
                <w:color w:val="1A2030"/>
                <w:sz w:val="20"/>
                <w:szCs w:val="20"/>
              </w:rPr>
              <w:t xml:space="preserve">500MB · 50k users</w:t>
            </w:r>
          </w:p>
        </w:tc>
        <w:tc>
          <w:tcPr>
            <w:tcW w:type="dxa" w:w="2200"/>
            <w:tcBorders>
              <w:top w:val="single" w:color="D0D8E4" w:sz="1"/>
              <w:left w:val="single" w:color="D0D8E4" w:sz="1"/>
              <w:bottom w:val="single" w:color="D0D8E4" w:sz="1"/>
              <w:right w:val="single" w:color="D0D8E4" w:sz="1"/>
            </w:tcBorders>
            <w:shd w:fill="EBF0F8" w:val="clear"/>
            <w:tcMar>
              <w:top w:type="dxa" w:w="70"/>
              <w:left w:type="dxa" w:w="140"/>
              <w:bottom w:type="dxa" w:w="70"/>
              <w:right w:type="dxa" w:w="140"/>
            </w:tcMar>
          </w:tcPr>
          <w:p>
            <w:r>
              <w:rPr>
                <w:rFonts w:ascii="Arial" w:cs="Arial" w:eastAsia="Arial" w:hAnsi="Arial"/>
                <w:b w:val="false"/>
                <w:bCs w:val="false"/>
                <w:color w:val="1A2030"/>
                <w:sz w:val="20"/>
                <w:szCs w:val="20"/>
              </w:rPr>
              <w:t xml:space="preserve">Pro · 8GB · daily backups</w:t>
            </w:r>
          </w:p>
        </w:tc>
        <w:tc>
          <w:tcPr>
            <w:tcW w:type="dxa" w:w="2160"/>
            <w:tcBorders>
              <w:top w:val="single" w:color="D0D8E4" w:sz="1"/>
              <w:left w:val="single" w:color="D0D8E4" w:sz="1"/>
              <w:bottom w:val="single" w:color="D0D8E4" w:sz="1"/>
              <w:right w:val="single" w:color="D0D8E4" w:sz="1"/>
            </w:tcBorders>
            <w:shd w:fill="EBF0F8" w:val="clear"/>
            <w:tcMar>
              <w:top w:type="dxa" w:w="70"/>
              <w:left w:type="dxa" w:w="140"/>
              <w:bottom w:type="dxa" w:w="70"/>
              <w:right w:type="dxa" w:w="140"/>
            </w:tcMar>
          </w:tcPr>
          <w:p>
            <w:r>
              <w:rPr>
                <w:rFonts w:ascii="Arial" w:cs="Arial" w:eastAsia="Arial" w:hAnsi="Arial"/>
                <w:b w:val="false"/>
                <w:bCs w:val="false"/>
                <w:color w:val="1A2030"/>
                <w:sz w:val="20"/>
                <w:szCs w:val="20"/>
              </w:rPr>
              <w:t xml:space="preserve">$25</w:t>
            </w:r>
          </w:p>
        </w:tc>
      </w:tr>
      <w:tr>
        <w:tc>
          <w:tcPr>
            <w:tcW w:type="dxa" w:w="2800"/>
            <w:tcBorders>
              <w:top w:val="single" w:color="D0D8E4" w:sz="1"/>
              <w:left w:val="single" w:color="D0D8E4" w:sz="1"/>
              <w:bottom w:val="single" w:color="D0D8E4" w:sz="1"/>
              <w:right w:val="single" w:color="D0D8E4" w:sz="1"/>
            </w:tcBorders>
            <w:shd w:fill="FFFFFF" w:val="clear"/>
            <w:tcMar>
              <w:top w:type="dxa" w:w="70"/>
              <w:left w:type="dxa" w:w="140"/>
              <w:bottom w:type="dxa" w:w="70"/>
              <w:right w:type="dxa" w:w="140"/>
            </w:tcMar>
          </w:tcPr>
          <w:p>
            <w:r>
              <w:rPr>
                <w:rFonts w:ascii="Arial" w:cs="Arial" w:eastAsia="Arial" w:hAnsi="Arial"/>
                <w:b/>
                <w:bCs/>
                <w:color w:val="1A2030"/>
                <w:sz w:val="20"/>
                <w:szCs w:val="20"/>
              </w:rPr>
              <w:t xml:space="preserve">GitHub (Code storage)</w:t>
            </w:r>
          </w:p>
        </w:tc>
        <w:tc>
          <w:tcPr>
            <w:tcW w:type="dxa" w:w="2200"/>
            <w:tcBorders>
              <w:top w:val="single" w:color="D0D8E4" w:sz="1"/>
              <w:left w:val="single" w:color="D0D8E4" w:sz="1"/>
              <w:bottom w:val="single" w:color="D0D8E4" w:sz="1"/>
              <w:right w:val="single" w:color="D0D8E4" w:sz="1"/>
            </w:tcBorders>
            <w:shd w:fill="FFFFFF" w:val="clear"/>
            <w:tcMar>
              <w:top w:type="dxa" w:w="70"/>
              <w:left w:type="dxa" w:w="140"/>
              <w:bottom w:type="dxa" w:w="70"/>
              <w:right w:type="dxa" w:w="140"/>
            </w:tcMar>
          </w:tcPr>
          <w:p>
            <w:r>
              <w:rPr>
                <w:rFonts w:ascii="Arial" w:cs="Arial" w:eastAsia="Arial" w:hAnsi="Arial"/>
                <w:b w:val="false"/>
                <w:bCs w:val="false"/>
                <w:color w:val="1A2030"/>
                <w:sz w:val="20"/>
                <w:szCs w:val="20"/>
              </w:rPr>
              <w:t xml:space="preserve">Free public repos</w:t>
            </w:r>
          </w:p>
        </w:tc>
        <w:tc>
          <w:tcPr>
            <w:tcW w:type="dxa" w:w="2200"/>
            <w:tcBorders>
              <w:top w:val="single" w:color="D0D8E4" w:sz="1"/>
              <w:left w:val="single" w:color="D0D8E4" w:sz="1"/>
              <w:bottom w:val="single" w:color="D0D8E4" w:sz="1"/>
              <w:right w:val="single" w:color="D0D8E4" w:sz="1"/>
            </w:tcBorders>
            <w:shd w:fill="FFFFFF" w:val="clear"/>
            <w:tcMar>
              <w:top w:type="dxa" w:w="70"/>
              <w:left w:type="dxa" w:w="140"/>
              <w:bottom w:type="dxa" w:w="70"/>
              <w:right w:type="dxa" w:w="140"/>
            </w:tcMar>
          </w:tcPr>
          <w:p>
            <w:r>
              <w:rPr>
                <w:rFonts w:ascii="Arial" w:cs="Arial" w:eastAsia="Arial" w:hAnsi="Arial"/>
                <w:b w:val="false"/>
                <w:bCs w:val="false"/>
                <w:color w:val="1A2030"/>
                <w:sz w:val="20"/>
                <w:szCs w:val="20"/>
              </w:rPr>
              <w:t xml:space="preserve">Same (free is fine)</w:t>
            </w:r>
          </w:p>
        </w:tc>
        <w:tc>
          <w:tcPr>
            <w:tcW w:type="dxa" w:w="2160"/>
            <w:tcBorders>
              <w:top w:val="single" w:color="D0D8E4" w:sz="1"/>
              <w:left w:val="single" w:color="D0D8E4" w:sz="1"/>
              <w:bottom w:val="single" w:color="D0D8E4" w:sz="1"/>
              <w:right w:val="single" w:color="D0D8E4" w:sz="1"/>
            </w:tcBorders>
            <w:shd w:fill="FFFFFF" w:val="clear"/>
            <w:tcMar>
              <w:top w:type="dxa" w:w="70"/>
              <w:left w:type="dxa" w:w="140"/>
              <w:bottom w:type="dxa" w:w="70"/>
              <w:right w:type="dxa" w:w="140"/>
            </w:tcMar>
          </w:tcPr>
          <w:p>
            <w:r>
              <w:rPr>
                <w:rFonts w:ascii="Arial" w:cs="Arial" w:eastAsia="Arial" w:hAnsi="Arial"/>
                <w:b w:val="false"/>
                <w:bCs w:val="false"/>
                <w:color w:val="1A2030"/>
                <w:sz w:val="20"/>
                <w:szCs w:val="20"/>
              </w:rPr>
              <w:t xml:space="preserve">$0</w:t>
            </w:r>
          </w:p>
        </w:tc>
      </w:tr>
      <w:tr>
        <w:tc>
          <w:tcPr>
            <w:tcW w:type="dxa" w:w="2800"/>
            <w:tcBorders>
              <w:top w:val="single" w:color="D0D8E4" w:sz="1"/>
              <w:left w:val="single" w:color="D0D8E4" w:sz="1"/>
              <w:bottom w:val="single" w:color="D0D8E4" w:sz="1"/>
              <w:right w:val="single" w:color="D0D8E4" w:sz="1"/>
            </w:tcBorders>
            <w:shd w:fill="EEF7EE" w:val="clear"/>
            <w:tcMar>
              <w:top w:type="dxa" w:w="70"/>
              <w:left w:type="dxa" w:w="140"/>
              <w:bottom w:type="dxa" w:w="70"/>
              <w:right w:type="dxa" w:w="140"/>
            </w:tcMar>
          </w:tcPr>
          <w:p>
            <w:r>
              <w:rPr>
                <w:rFonts w:ascii="Arial" w:cs="Arial" w:eastAsia="Arial" w:hAnsi="Arial"/>
                <w:b/>
                <w:bCs/>
                <w:color w:val="1A2030"/>
                <w:sz w:val="20"/>
                <w:szCs w:val="20"/>
              </w:rPr>
              <w:t xml:space="preserve">Total</w:t>
            </w:r>
          </w:p>
        </w:tc>
        <w:tc>
          <w:tcPr>
            <w:tcW w:type="dxa" w:w="2200"/>
            <w:tcBorders>
              <w:top w:val="single" w:color="D0D8E4" w:sz="1"/>
              <w:left w:val="single" w:color="D0D8E4" w:sz="1"/>
              <w:bottom w:val="single" w:color="D0D8E4" w:sz="1"/>
              <w:right w:val="single" w:color="D0D8E4" w:sz="1"/>
            </w:tcBorders>
            <w:shd w:fill="EEF7EE" w:val="clear"/>
            <w:tcMar>
              <w:top w:type="dxa" w:w="70"/>
              <w:left w:type="dxa" w:w="140"/>
              <w:bottom w:type="dxa" w:w="70"/>
              <w:right w:type="dxa" w:w="140"/>
            </w:tcMar>
          </w:tcPr>
          <w:p>
            <w:r>
              <w:rPr>
                <w:rFonts w:ascii="Arial" w:cs="Arial" w:eastAsia="Arial" w:hAnsi="Arial"/>
                <w:b w:val="false"/>
                <w:bCs w:val="false"/>
                <w:color w:val="1A2030"/>
                <w:sz w:val="20"/>
                <w:szCs w:val="20"/>
              </w:rPr>
              <w:t xml:space="preserve"/>
            </w:r>
          </w:p>
        </w:tc>
        <w:tc>
          <w:tcPr>
            <w:tcW w:type="dxa" w:w="2200"/>
            <w:tcBorders>
              <w:top w:val="single" w:color="D0D8E4" w:sz="1"/>
              <w:left w:val="single" w:color="D0D8E4" w:sz="1"/>
              <w:bottom w:val="single" w:color="D0D8E4" w:sz="1"/>
              <w:right w:val="single" w:color="D0D8E4" w:sz="1"/>
            </w:tcBorders>
            <w:shd w:fill="EEF7EE" w:val="clear"/>
            <w:tcMar>
              <w:top w:type="dxa" w:w="70"/>
              <w:left w:type="dxa" w:w="140"/>
              <w:bottom w:type="dxa" w:w="70"/>
              <w:right w:type="dxa" w:w="140"/>
            </w:tcMar>
          </w:tcPr>
          <w:p>
            <w:r>
              <w:rPr>
                <w:rFonts w:ascii="Arial" w:cs="Arial" w:eastAsia="Arial" w:hAnsi="Arial"/>
                <w:b w:val="false"/>
                <w:bCs w:val="false"/>
                <w:color w:val="1A2030"/>
                <w:sz w:val="20"/>
                <w:szCs w:val="20"/>
              </w:rPr>
              <w:t xml:space="preserve"/>
            </w:r>
          </w:p>
        </w:tc>
        <w:tc>
          <w:tcPr>
            <w:tcW w:type="dxa" w:w="2160"/>
            <w:tcBorders>
              <w:top w:val="single" w:color="D0D8E4" w:sz="1"/>
              <w:left w:val="single" w:color="D0D8E4" w:sz="1"/>
              <w:bottom w:val="single" w:color="D0D8E4" w:sz="1"/>
              <w:right w:val="single" w:color="D0D8E4" w:sz="1"/>
            </w:tcBorders>
            <w:shd w:fill="EEF7EE" w:val="clear"/>
            <w:tcMar>
              <w:top w:type="dxa" w:w="70"/>
              <w:left w:type="dxa" w:w="140"/>
              <w:bottom w:type="dxa" w:w="70"/>
              <w:right w:type="dxa" w:w="140"/>
            </w:tcMar>
          </w:tcPr>
          <w:p>
            <w:r>
              <w:rPr>
                <w:rFonts w:ascii="Arial" w:cs="Arial" w:eastAsia="Arial" w:hAnsi="Arial"/>
                <w:b w:val="false"/>
                <w:bCs w:val="false"/>
                <w:color w:val="1A2030"/>
                <w:sz w:val="20"/>
                <w:szCs w:val="20"/>
              </w:rPr>
              <w:t xml:space="preserve">~$26/month</w:t>
            </w:r>
          </w:p>
        </w:tc>
      </w:tr>
    </w:tbl>
    <w:p>
      <w:pPr>
        <w:spacing w:after="0" w:before="100"/>
      </w:pPr>
      <w:r>
        <w:t xml:space="preserve"/>
      </w:r>
    </w:p>
    <w:p>
      <w:pPr>
        <w:spacing w:after="80" w:before="60"/>
      </w:pPr>
      <w:r>
        <w:rPr>
          <w:rFonts w:ascii="Arial" w:cs="Arial" w:eastAsia="Arial" w:hAnsi="Arial"/>
          <w:b w:val="false"/>
          <w:bCs w:val="false"/>
          <w:i/>
          <w:iCs/>
          <w:color w:val="1A2030"/>
          <w:sz w:val="22"/>
          <w:szCs w:val="22"/>
        </w:rPr>
        <w:t xml:space="preserve">The custom domain is the single best investment — roughly the cost of one coffee per month. It means your portal URL never changes regardless of where you host the files.</w:t>
      </w:r>
    </w:p>
    <w:p>
      <w:pPr>
        <w:pStyle w:val="Heading1"/>
        <w:pBdr>
          <w:bottom w:val="single" w:color="C8A44A" w:sz="8" w:space="4"/>
        </w:pBdr>
        <w:spacing w:after="160" w:before="320"/>
      </w:pPr>
      <w:r>
        <w:rPr>
          <w:rFonts w:ascii="Arial" w:cs="Arial" w:eastAsia="Arial" w:hAnsi="Arial"/>
          <w:b/>
          <w:bCs/>
          <w:color w:val="0A0C10"/>
          <w:sz w:val="36"/>
          <w:szCs w:val="36"/>
        </w:rPr>
        <w:t xml:space="preserve">3. Security Comparison</w:t>
      </w:r>
    </w:p>
    <w:p>
      <w:pPr>
        <w:spacing w:after="80" w:before="60"/>
      </w:pPr>
      <w:r>
        <w:rPr>
          <w:rFonts w:ascii="Arial" w:cs="Arial" w:eastAsia="Arial" w:hAnsi="Arial"/>
          <w:b w:val="false"/>
          <w:bCs w:val="false"/>
          <w:i w:val="false"/>
          <w:iCs w:val="false"/>
          <w:color w:val="1A2030"/>
          <w:sz w:val="22"/>
          <w:szCs w:val="22"/>
        </w:rPr>
        <w:t xml:space="preserve">Here is exactly what changes at each stage of the setup compared to the current local file approach.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8A44A" w:sz="1"/>
              <w:left w:val="single" w:color="C8A44A" w:sz="1"/>
              <w:bottom w:val="single" w:color="C8A44A" w:sz="1"/>
              <w:right w:val="single" w:color="C8A44A" w:sz="1"/>
            </w:tcBorders>
            <w:shd w:fill="1A2030" w:val="clear"/>
            <w:tcMar>
              <w:top w:type="dxa" w:w="80"/>
              <w:left w:type="dxa" w:w="140"/>
              <w:bottom w:type="dxa" w:w="80"/>
              <w:right w:type="dxa" w:w="140"/>
            </w:tcMar>
          </w:tcPr>
          <w:p>
            <w:r>
              <w:rPr>
                <w:rFonts w:ascii="Arial" w:cs="Arial" w:eastAsia="Arial" w:hAnsi="Arial"/>
                <w:b/>
                <w:bCs/>
                <w:color w:val="C8A44A"/>
                <w:sz w:val="20"/>
                <w:szCs w:val="20"/>
              </w:rPr>
              <w:t xml:space="preserve">Security Feature</w:t>
            </w:r>
          </w:p>
        </w:tc>
        <w:tc>
          <w:tcPr>
            <w:tcW w:type="dxa" w:w="2880"/>
            <w:tcBorders>
              <w:top w:val="single" w:color="C8A44A" w:sz="1"/>
              <w:left w:val="single" w:color="C8A44A" w:sz="1"/>
              <w:bottom w:val="single" w:color="C8A44A" w:sz="1"/>
              <w:right w:val="single" w:color="C8A44A" w:sz="1"/>
            </w:tcBorders>
            <w:shd w:fill="1A2030" w:val="clear"/>
            <w:tcMar>
              <w:top w:type="dxa" w:w="80"/>
              <w:left w:type="dxa" w:w="140"/>
              <w:bottom w:type="dxa" w:w="80"/>
              <w:right w:type="dxa" w:w="140"/>
            </w:tcMar>
          </w:tcPr>
          <w:p>
            <w:r>
              <w:rPr>
                <w:rFonts w:ascii="Arial" w:cs="Arial" w:eastAsia="Arial" w:hAnsi="Arial"/>
                <w:b/>
                <w:bCs/>
                <w:color w:val="C8A44A"/>
                <w:sz w:val="20"/>
                <w:szCs w:val="20"/>
              </w:rPr>
              <w:t xml:space="preserve">Current (localStorage)</w:t>
            </w:r>
          </w:p>
        </w:tc>
        <w:tc>
          <w:tcPr>
            <w:tcW w:type="dxa" w:w="2880"/>
            <w:tcBorders>
              <w:top w:val="single" w:color="C8A44A" w:sz="1"/>
              <w:left w:val="single" w:color="C8A44A" w:sz="1"/>
              <w:bottom w:val="single" w:color="C8A44A" w:sz="1"/>
              <w:right w:val="single" w:color="C8A44A" w:sz="1"/>
            </w:tcBorders>
            <w:shd w:fill="1A2030" w:val="clear"/>
            <w:tcMar>
              <w:top w:type="dxa" w:w="80"/>
              <w:left w:type="dxa" w:w="140"/>
              <w:bottom w:type="dxa" w:w="80"/>
              <w:right w:type="dxa" w:w="140"/>
            </w:tcMar>
          </w:tcPr>
          <w:p>
            <w:r>
              <w:rPr>
                <w:rFonts w:ascii="Arial" w:cs="Arial" w:eastAsia="Arial" w:hAnsi="Arial"/>
                <w:b/>
                <w:bCs/>
                <w:color w:val="C8A44A"/>
                <w:sz w:val="20"/>
                <w:szCs w:val="20"/>
              </w:rPr>
              <w:t xml:space="preserve">Phase 3+ (Supabase)</w:t>
            </w:r>
          </w:p>
        </w:tc>
      </w:tr>
      <w:tr>
        <w:tc>
          <w:tcPr>
            <w:tcW w:type="dxa" w:w="3600"/>
            <w:tcBorders>
              <w:top w:val="single" w:color="D0D8E4" w:sz="1"/>
              <w:left w:val="single" w:color="D0D8E4" w:sz="1"/>
              <w:bottom w:val="single" w:color="D0D8E4" w:sz="1"/>
              <w:right w:val="single" w:color="D0D8E4" w:sz="1"/>
            </w:tcBorders>
            <w:shd w:fill="EBF0F8" w:val="clear"/>
            <w:tcMar>
              <w:top w:type="dxa" w:w="70"/>
              <w:left w:type="dxa" w:w="140"/>
              <w:bottom w:type="dxa" w:w="70"/>
              <w:right w:type="dxa" w:w="140"/>
            </w:tcMar>
          </w:tcPr>
          <w:p>
            <w:r>
              <w:rPr>
                <w:rFonts w:ascii="Arial" w:cs="Arial" w:eastAsia="Arial" w:hAnsi="Arial"/>
                <w:b/>
                <w:bCs/>
                <w:color w:val="1A2030"/>
                <w:sz w:val="20"/>
                <w:szCs w:val="20"/>
              </w:rPr>
              <w:t xml:space="preserve">Data encryption</w:t>
            </w:r>
          </w:p>
        </w:tc>
        <w:tc>
          <w:tcPr>
            <w:tcW w:type="dxa" w:w="2880"/>
            <w:tcBorders>
              <w:top w:val="single" w:color="D0D8E4" w:sz="1"/>
              <w:left w:val="single" w:color="D0D8E4" w:sz="1"/>
              <w:bottom w:val="single" w:color="D0D8E4" w:sz="1"/>
              <w:right w:val="single" w:color="D0D8E4" w:sz="1"/>
            </w:tcBorders>
            <w:shd w:fill="EBF0F8" w:val="clear"/>
            <w:tcMar>
              <w:top w:type="dxa" w:w="70"/>
              <w:left w:type="dxa" w:w="140"/>
              <w:bottom w:type="dxa" w:w="70"/>
              <w:right w:type="dxa" w:w="140"/>
            </w:tcMar>
          </w:tcPr>
          <w:p>
            <w:r>
              <w:rPr>
                <w:rFonts w:ascii="Arial" w:cs="Arial" w:eastAsia="Arial" w:hAnsi="Arial"/>
                <w:color w:val="555555"/>
                <w:sz w:val="20"/>
                <w:szCs w:val="20"/>
              </w:rPr>
              <w:t xml:space="preserve">None (plain text in browser)</w:t>
            </w:r>
          </w:p>
        </w:tc>
        <w:tc>
          <w:tcPr>
            <w:tcW w:type="dxa" w:w="2880"/>
            <w:tcBorders>
              <w:top w:val="single" w:color="D0D8E4" w:sz="1"/>
              <w:left w:val="single" w:color="D0D8E4" w:sz="1"/>
              <w:bottom w:val="single" w:color="D0D8E4" w:sz="1"/>
              <w:right w:val="single" w:color="D0D8E4" w:sz="1"/>
            </w:tcBorders>
            <w:shd w:fill="EBF0F8" w:val="clear"/>
            <w:tcMar>
              <w:top w:type="dxa" w:w="70"/>
              <w:left w:type="dxa" w:w="140"/>
              <w:bottom w:type="dxa" w:w="70"/>
              <w:right w:type="dxa" w:w="140"/>
            </w:tcMar>
          </w:tcPr>
          <w:p>
            <w:r>
              <w:rPr>
                <w:rFonts w:ascii="Arial" w:cs="Arial" w:eastAsia="Arial" w:hAnsi="Arial"/>
                <w:b/>
                <w:bCs/>
                <w:color w:val="1A6B1A"/>
                <w:sz w:val="20"/>
                <w:szCs w:val="20"/>
              </w:rPr>
              <w:t xml:space="preserve">✓ AES-256 at rest + TLS in transit</w:t>
            </w:r>
          </w:p>
        </w:tc>
      </w:tr>
      <w:tr>
        <w:tc>
          <w:tcPr>
            <w:tcW w:type="dxa" w:w="3600"/>
            <w:tcBorders>
              <w:top w:val="single" w:color="D0D8E4" w:sz="1"/>
              <w:left w:val="single" w:color="D0D8E4" w:sz="1"/>
              <w:bottom w:val="single" w:color="D0D8E4" w:sz="1"/>
              <w:right w:val="single" w:color="D0D8E4" w:sz="1"/>
            </w:tcBorders>
            <w:shd w:fill="FFFFFF" w:val="clear"/>
            <w:tcMar>
              <w:top w:type="dxa" w:w="70"/>
              <w:left w:type="dxa" w:w="140"/>
              <w:bottom w:type="dxa" w:w="70"/>
              <w:right w:type="dxa" w:w="140"/>
            </w:tcMar>
          </w:tcPr>
          <w:p>
            <w:r>
              <w:rPr>
                <w:rFonts w:ascii="Arial" w:cs="Arial" w:eastAsia="Arial" w:hAnsi="Arial"/>
                <w:b/>
                <w:bCs/>
                <w:color w:val="1A2030"/>
                <w:sz w:val="20"/>
                <w:szCs w:val="20"/>
              </w:rPr>
              <w:t xml:space="preserve">Access control</w:t>
            </w:r>
          </w:p>
        </w:tc>
        <w:tc>
          <w:tcPr>
            <w:tcW w:type="dxa" w:w="2880"/>
            <w:tcBorders>
              <w:top w:val="single" w:color="D0D8E4" w:sz="1"/>
              <w:left w:val="single" w:color="D0D8E4" w:sz="1"/>
              <w:bottom w:val="single" w:color="D0D8E4" w:sz="1"/>
              <w:right w:val="single" w:color="D0D8E4" w:sz="1"/>
            </w:tcBorders>
            <w:shd w:fill="FFFFFF" w:val="clear"/>
            <w:tcMar>
              <w:top w:type="dxa" w:w="70"/>
              <w:left w:type="dxa" w:w="140"/>
              <w:bottom w:type="dxa" w:w="70"/>
              <w:right w:type="dxa" w:w="140"/>
            </w:tcMar>
          </w:tcPr>
          <w:p>
            <w:r>
              <w:rPr>
                <w:rFonts w:ascii="Arial" w:cs="Arial" w:eastAsia="Arial" w:hAnsi="Arial"/>
                <w:color w:val="555555"/>
                <w:sz w:val="20"/>
                <w:szCs w:val="20"/>
              </w:rPr>
              <w:t xml:space="preserve">Anyone on the device</w:t>
            </w:r>
          </w:p>
        </w:tc>
        <w:tc>
          <w:tcPr>
            <w:tcW w:type="dxa" w:w="2880"/>
            <w:tcBorders>
              <w:top w:val="single" w:color="D0D8E4" w:sz="1"/>
              <w:left w:val="single" w:color="D0D8E4" w:sz="1"/>
              <w:bottom w:val="single" w:color="D0D8E4" w:sz="1"/>
              <w:right w:val="single" w:color="D0D8E4" w:sz="1"/>
            </w:tcBorders>
            <w:shd w:fill="FFFFFF" w:val="clear"/>
            <w:tcMar>
              <w:top w:type="dxa" w:w="70"/>
              <w:left w:type="dxa" w:w="140"/>
              <w:bottom w:type="dxa" w:w="70"/>
              <w:right w:type="dxa" w:w="140"/>
            </w:tcMar>
          </w:tcPr>
          <w:p>
            <w:r>
              <w:rPr>
                <w:rFonts w:ascii="Arial" w:cs="Arial" w:eastAsia="Arial" w:hAnsi="Arial"/>
                <w:b/>
                <w:bCs/>
                <w:color w:val="1A6B1A"/>
                <w:sz w:val="20"/>
                <w:szCs w:val="20"/>
              </w:rPr>
              <w:t xml:space="preserve">✓ Email/password login per user</w:t>
            </w:r>
          </w:p>
        </w:tc>
      </w:tr>
      <w:tr>
        <w:tc>
          <w:tcPr>
            <w:tcW w:type="dxa" w:w="3600"/>
            <w:tcBorders>
              <w:top w:val="single" w:color="D0D8E4" w:sz="1"/>
              <w:left w:val="single" w:color="D0D8E4" w:sz="1"/>
              <w:bottom w:val="single" w:color="D0D8E4" w:sz="1"/>
              <w:right w:val="single" w:color="D0D8E4" w:sz="1"/>
            </w:tcBorders>
            <w:shd w:fill="EBF0F8" w:val="clear"/>
            <w:tcMar>
              <w:top w:type="dxa" w:w="70"/>
              <w:left w:type="dxa" w:w="140"/>
              <w:bottom w:type="dxa" w:w="70"/>
              <w:right w:type="dxa" w:w="140"/>
            </w:tcMar>
          </w:tcPr>
          <w:p>
            <w:r>
              <w:rPr>
                <w:rFonts w:ascii="Arial" w:cs="Arial" w:eastAsia="Arial" w:hAnsi="Arial"/>
                <w:b/>
                <w:bCs/>
                <w:color w:val="1A2030"/>
                <w:sz w:val="20"/>
                <w:szCs w:val="20"/>
              </w:rPr>
              <w:t xml:space="preserve">Data backup</w:t>
            </w:r>
          </w:p>
        </w:tc>
        <w:tc>
          <w:tcPr>
            <w:tcW w:type="dxa" w:w="2880"/>
            <w:tcBorders>
              <w:top w:val="single" w:color="D0D8E4" w:sz="1"/>
              <w:left w:val="single" w:color="D0D8E4" w:sz="1"/>
              <w:bottom w:val="single" w:color="D0D8E4" w:sz="1"/>
              <w:right w:val="single" w:color="D0D8E4" w:sz="1"/>
            </w:tcBorders>
            <w:shd w:fill="EBF0F8" w:val="clear"/>
            <w:tcMar>
              <w:top w:type="dxa" w:w="70"/>
              <w:left w:type="dxa" w:w="140"/>
              <w:bottom w:type="dxa" w:w="70"/>
              <w:right w:type="dxa" w:w="140"/>
            </w:tcMar>
          </w:tcPr>
          <w:p>
            <w:r>
              <w:rPr>
                <w:rFonts w:ascii="Arial" w:cs="Arial" w:eastAsia="Arial" w:hAnsi="Arial"/>
                <w:color w:val="555555"/>
                <w:sz w:val="20"/>
                <w:szCs w:val="20"/>
              </w:rPr>
              <w:t xml:space="preserve">Never (lost if cache cleared)</w:t>
            </w:r>
          </w:p>
        </w:tc>
        <w:tc>
          <w:tcPr>
            <w:tcW w:type="dxa" w:w="2880"/>
            <w:tcBorders>
              <w:top w:val="single" w:color="D0D8E4" w:sz="1"/>
              <w:left w:val="single" w:color="D0D8E4" w:sz="1"/>
              <w:bottom w:val="single" w:color="D0D8E4" w:sz="1"/>
              <w:right w:val="single" w:color="D0D8E4" w:sz="1"/>
            </w:tcBorders>
            <w:shd w:fill="EBF0F8" w:val="clear"/>
            <w:tcMar>
              <w:top w:type="dxa" w:w="70"/>
              <w:left w:type="dxa" w:w="140"/>
              <w:bottom w:type="dxa" w:w="70"/>
              <w:right w:type="dxa" w:w="140"/>
            </w:tcMar>
          </w:tcPr>
          <w:p>
            <w:r>
              <w:rPr>
                <w:rFonts w:ascii="Arial" w:cs="Arial" w:eastAsia="Arial" w:hAnsi="Arial"/>
                <w:b/>
                <w:bCs/>
                <w:color w:val="1A6B1A"/>
                <w:sz w:val="20"/>
                <w:szCs w:val="20"/>
              </w:rPr>
              <w:t xml:space="preserve">✓ Daily automated backups (Pro)</w:t>
            </w:r>
          </w:p>
        </w:tc>
      </w:tr>
      <w:tr>
        <w:tc>
          <w:tcPr>
            <w:tcW w:type="dxa" w:w="3600"/>
            <w:tcBorders>
              <w:top w:val="single" w:color="D0D8E4" w:sz="1"/>
              <w:left w:val="single" w:color="D0D8E4" w:sz="1"/>
              <w:bottom w:val="single" w:color="D0D8E4" w:sz="1"/>
              <w:right w:val="single" w:color="D0D8E4" w:sz="1"/>
            </w:tcBorders>
            <w:shd w:fill="FFFFFF" w:val="clear"/>
            <w:tcMar>
              <w:top w:type="dxa" w:w="70"/>
              <w:left w:type="dxa" w:w="140"/>
              <w:bottom w:type="dxa" w:w="70"/>
              <w:right w:type="dxa" w:w="140"/>
            </w:tcMar>
          </w:tcPr>
          <w:p>
            <w:r>
              <w:rPr>
                <w:rFonts w:ascii="Arial" w:cs="Arial" w:eastAsia="Arial" w:hAnsi="Arial"/>
                <w:b/>
                <w:bCs/>
                <w:color w:val="1A2030"/>
                <w:sz w:val="20"/>
                <w:szCs w:val="20"/>
              </w:rPr>
              <w:t xml:space="preserve">Private access</w:t>
            </w:r>
          </w:p>
        </w:tc>
        <w:tc>
          <w:tcPr>
            <w:tcW w:type="dxa" w:w="2880"/>
            <w:tcBorders>
              <w:top w:val="single" w:color="D0D8E4" w:sz="1"/>
              <w:left w:val="single" w:color="D0D8E4" w:sz="1"/>
              <w:bottom w:val="single" w:color="D0D8E4" w:sz="1"/>
              <w:right w:val="single" w:color="D0D8E4" w:sz="1"/>
            </w:tcBorders>
            <w:shd w:fill="FFFFFF" w:val="clear"/>
            <w:tcMar>
              <w:top w:type="dxa" w:w="70"/>
              <w:left w:type="dxa" w:w="140"/>
              <w:bottom w:type="dxa" w:w="70"/>
              <w:right w:type="dxa" w:w="140"/>
            </w:tcMar>
          </w:tcPr>
          <w:p>
            <w:r>
              <w:rPr>
                <w:rFonts w:ascii="Arial" w:cs="Arial" w:eastAsia="Arial" w:hAnsi="Arial"/>
                <w:color w:val="555555"/>
                <w:sz w:val="20"/>
                <w:szCs w:val="20"/>
              </w:rPr>
              <w:t xml:space="preserve">No — URL is public</w:t>
            </w:r>
          </w:p>
        </w:tc>
        <w:tc>
          <w:tcPr>
            <w:tcW w:type="dxa" w:w="2880"/>
            <w:tcBorders>
              <w:top w:val="single" w:color="D0D8E4" w:sz="1"/>
              <w:left w:val="single" w:color="D0D8E4" w:sz="1"/>
              <w:bottom w:val="single" w:color="D0D8E4" w:sz="1"/>
              <w:right w:val="single" w:color="D0D8E4" w:sz="1"/>
            </w:tcBorders>
            <w:shd w:fill="FFFFFF" w:val="clear"/>
            <w:tcMar>
              <w:top w:type="dxa" w:w="70"/>
              <w:left w:type="dxa" w:w="140"/>
              <w:bottom w:type="dxa" w:w="70"/>
              <w:right w:type="dxa" w:w="140"/>
            </w:tcMar>
          </w:tcPr>
          <w:p>
            <w:r>
              <w:rPr>
                <w:rFonts w:ascii="Arial" w:cs="Arial" w:eastAsia="Arial" w:hAnsi="Arial"/>
                <w:b/>
                <w:bCs/>
                <w:color w:val="1A6B1A"/>
                <w:sz w:val="20"/>
                <w:szCs w:val="20"/>
              </w:rPr>
              <w:t xml:space="preserve">✓ Login required to see any data</w:t>
            </w:r>
          </w:p>
        </w:tc>
      </w:tr>
      <w:tr>
        <w:tc>
          <w:tcPr>
            <w:tcW w:type="dxa" w:w="3600"/>
            <w:tcBorders>
              <w:top w:val="single" w:color="D0D8E4" w:sz="1"/>
              <w:left w:val="single" w:color="D0D8E4" w:sz="1"/>
              <w:bottom w:val="single" w:color="D0D8E4" w:sz="1"/>
              <w:right w:val="single" w:color="D0D8E4" w:sz="1"/>
            </w:tcBorders>
            <w:shd w:fill="EBF0F8" w:val="clear"/>
            <w:tcMar>
              <w:top w:type="dxa" w:w="70"/>
              <w:left w:type="dxa" w:w="140"/>
              <w:bottom w:type="dxa" w:w="70"/>
              <w:right w:type="dxa" w:w="140"/>
            </w:tcMar>
          </w:tcPr>
          <w:p>
            <w:r>
              <w:rPr>
                <w:rFonts w:ascii="Arial" w:cs="Arial" w:eastAsia="Arial" w:hAnsi="Arial"/>
                <w:b/>
                <w:bCs/>
                <w:color w:val="1A2030"/>
                <w:sz w:val="20"/>
                <w:szCs w:val="20"/>
              </w:rPr>
              <w:t xml:space="preserve">Multi-device access</w:t>
            </w:r>
          </w:p>
        </w:tc>
        <w:tc>
          <w:tcPr>
            <w:tcW w:type="dxa" w:w="2880"/>
            <w:tcBorders>
              <w:top w:val="single" w:color="D0D8E4" w:sz="1"/>
              <w:left w:val="single" w:color="D0D8E4" w:sz="1"/>
              <w:bottom w:val="single" w:color="D0D8E4" w:sz="1"/>
              <w:right w:val="single" w:color="D0D8E4" w:sz="1"/>
            </w:tcBorders>
            <w:shd w:fill="EBF0F8" w:val="clear"/>
            <w:tcMar>
              <w:top w:type="dxa" w:w="70"/>
              <w:left w:type="dxa" w:w="140"/>
              <w:bottom w:type="dxa" w:w="70"/>
              <w:right w:type="dxa" w:w="140"/>
            </w:tcMar>
          </w:tcPr>
          <w:p>
            <w:r>
              <w:rPr>
                <w:rFonts w:ascii="Arial" w:cs="Arial" w:eastAsia="Arial" w:hAnsi="Arial"/>
                <w:color w:val="555555"/>
                <w:sz w:val="20"/>
                <w:szCs w:val="20"/>
              </w:rPr>
              <w:t xml:space="preserve">No — browser-locked</w:t>
            </w:r>
          </w:p>
        </w:tc>
        <w:tc>
          <w:tcPr>
            <w:tcW w:type="dxa" w:w="2880"/>
            <w:tcBorders>
              <w:top w:val="single" w:color="D0D8E4" w:sz="1"/>
              <w:left w:val="single" w:color="D0D8E4" w:sz="1"/>
              <w:bottom w:val="single" w:color="D0D8E4" w:sz="1"/>
              <w:right w:val="single" w:color="D0D8E4" w:sz="1"/>
            </w:tcBorders>
            <w:shd w:fill="EBF0F8" w:val="clear"/>
            <w:tcMar>
              <w:top w:type="dxa" w:w="70"/>
              <w:left w:type="dxa" w:w="140"/>
              <w:bottom w:type="dxa" w:w="70"/>
              <w:right w:type="dxa" w:w="140"/>
            </w:tcMar>
          </w:tcPr>
          <w:p>
            <w:r>
              <w:rPr>
                <w:rFonts w:ascii="Arial" w:cs="Arial" w:eastAsia="Arial" w:hAnsi="Arial"/>
                <w:b/>
                <w:bCs/>
                <w:color w:val="1A6B1A"/>
                <w:sz w:val="20"/>
                <w:szCs w:val="20"/>
              </w:rPr>
              <w:t xml:space="preserve">✓ Any device, any browser</w:t>
            </w:r>
          </w:p>
        </w:tc>
      </w:tr>
      <w:tr>
        <w:tc>
          <w:tcPr>
            <w:tcW w:type="dxa" w:w="3600"/>
            <w:tcBorders>
              <w:top w:val="single" w:color="D0D8E4" w:sz="1"/>
              <w:left w:val="single" w:color="D0D8E4" w:sz="1"/>
              <w:bottom w:val="single" w:color="D0D8E4" w:sz="1"/>
              <w:right w:val="single" w:color="D0D8E4" w:sz="1"/>
            </w:tcBorders>
            <w:shd w:fill="FFFFFF" w:val="clear"/>
            <w:tcMar>
              <w:top w:type="dxa" w:w="70"/>
              <w:left w:type="dxa" w:w="140"/>
              <w:bottom w:type="dxa" w:w="70"/>
              <w:right w:type="dxa" w:w="140"/>
            </w:tcMar>
          </w:tcPr>
          <w:p>
            <w:r>
              <w:rPr>
                <w:rFonts w:ascii="Arial" w:cs="Arial" w:eastAsia="Arial" w:hAnsi="Arial"/>
                <w:b/>
                <w:bCs/>
                <w:color w:val="1A2030"/>
                <w:sz w:val="20"/>
                <w:szCs w:val="20"/>
              </w:rPr>
              <w:t xml:space="preserve">Data ownership</w:t>
            </w:r>
          </w:p>
        </w:tc>
        <w:tc>
          <w:tcPr>
            <w:tcW w:type="dxa" w:w="2880"/>
            <w:tcBorders>
              <w:top w:val="single" w:color="D0D8E4" w:sz="1"/>
              <w:left w:val="single" w:color="D0D8E4" w:sz="1"/>
              <w:bottom w:val="single" w:color="D0D8E4" w:sz="1"/>
              <w:right w:val="single" w:color="D0D8E4" w:sz="1"/>
            </w:tcBorders>
            <w:shd w:fill="FFFFFF" w:val="clear"/>
            <w:tcMar>
              <w:top w:type="dxa" w:w="70"/>
              <w:left w:type="dxa" w:w="140"/>
              <w:bottom w:type="dxa" w:w="70"/>
              <w:right w:type="dxa" w:w="140"/>
            </w:tcMar>
          </w:tcPr>
          <w:p>
            <w:r>
              <w:rPr>
                <w:rFonts w:ascii="Arial" w:cs="Arial" w:eastAsia="Arial" w:hAnsi="Arial"/>
                <w:color w:val="555555"/>
                <w:sz w:val="20"/>
                <w:szCs w:val="20"/>
              </w:rPr>
              <w:t xml:space="preserve">Tied to browser/computer</w:t>
            </w:r>
          </w:p>
        </w:tc>
        <w:tc>
          <w:tcPr>
            <w:tcW w:type="dxa" w:w="2880"/>
            <w:tcBorders>
              <w:top w:val="single" w:color="D0D8E4" w:sz="1"/>
              <w:left w:val="single" w:color="D0D8E4" w:sz="1"/>
              <w:bottom w:val="single" w:color="D0D8E4" w:sz="1"/>
              <w:right w:val="single" w:color="D0D8E4" w:sz="1"/>
            </w:tcBorders>
            <w:shd w:fill="FFFFFF" w:val="clear"/>
            <w:tcMar>
              <w:top w:type="dxa" w:w="70"/>
              <w:left w:type="dxa" w:w="140"/>
              <w:bottom w:type="dxa" w:w="70"/>
              <w:right w:type="dxa" w:w="140"/>
            </w:tcMar>
          </w:tcPr>
          <w:p>
            <w:r>
              <w:rPr>
                <w:rFonts w:ascii="Arial" w:cs="Arial" w:eastAsia="Arial" w:hAnsi="Arial"/>
                <w:b/>
                <w:bCs/>
                <w:color w:val="1A6B1A"/>
                <w:sz w:val="20"/>
                <w:szCs w:val="20"/>
              </w:rPr>
              <w:t xml:space="preserve">✓ Yours — exportable anytime</w:t>
            </w:r>
          </w:p>
        </w:tc>
      </w:tr>
    </w:tbl>
    <w:p>
      <w:r>
        <w:br w:type="page"/>
      </w:r>
    </w:p>
    <w:p>
      <w:pPr>
        <w:pStyle w:val="Heading1"/>
        <w:pBdr>
          <w:bottom w:val="single" w:color="C8A44A" w:sz="8" w:space="4"/>
        </w:pBdr>
        <w:spacing w:after="160" w:before="320"/>
      </w:pPr>
      <w:r>
        <w:rPr>
          <w:rFonts w:ascii="Arial" w:cs="Arial" w:eastAsia="Arial" w:hAnsi="Arial"/>
          <w:b/>
          <w:bCs/>
          <w:color w:val="0A0C10"/>
          <w:sz w:val="36"/>
          <w:szCs w:val="36"/>
        </w:rPr>
        <w:t xml:space="preserve">4. Phases of the Build</w:t>
      </w:r>
    </w:p>
    <w:p>
      <w:pPr>
        <w:spacing w:after="80" w:before="60"/>
      </w:pPr>
      <w:r>
        <w:rPr>
          <w:rFonts w:ascii="Arial" w:cs="Arial" w:eastAsia="Arial" w:hAnsi="Arial"/>
          <w:b w:val="false"/>
          <w:bCs w:val="false"/>
          <w:i w:val="false"/>
          <w:iCs w:val="false"/>
          <w:color w:val="1A2030"/>
          <w:sz w:val="22"/>
          <w:szCs w:val="22"/>
        </w:rPr>
        <w:t xml:space="preserve">Each phase is a self-contained session of work — nothing in a later phase requires redoing an earlier one. You can stop at any phase and have a fully functional result.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5720"/>
      </w:tblGrid>
      <w:tr>
        <w:tc>
          <w:tcPr>
            <w:tcW w:type="dxa" w:w="1440"/>
            <w:tcBorders>
              <w:top w:val="single" w:color="C8A44A" w:sz="1"/>
              <w:left w:val="single" w:color="C8A44A" w:sz="1"/>
              <w:bottom w:val="single" w:color="C8A44A" w:sz="1"/>
              <w:right w:val="single" w:color="C8A44A" w:sz="1"/>
            </w:tcBorders>
            <w:shd w:fill="1A2030" w:val="clear"/>
            <w:tcMar>
              <w:top w:type="dxa" w:w="80"/>
              <w:left w:type="dxa" w:w="140"/>
              <w:bottom w:type="dxa" w:w="80"/>
              <w:right w:type="dxa" w:w="140"/>
            </w:tcMar>
          </w:tcPr>
          <w:p>
            <w:r>
              <w:rPr>
                <w:rFonts w:ascii="Arial" w:cs="Arial" w:eastAsia="Arial" w:hAnsi="Arial"/>
                <w:b/>
                <w:bCs/>
                <w:color w:val="C8A44A"/>
                <w:sz w:val="20"/>
                <w:szCs w:val="20"/>
              </w:rPr>
              <w:t xml:space="preserve">Phase</w:t>
            </w:r>
          </w:p>
        </w:tc>
        <w:tc>
          <w:tcPr>
            <w:tcW w:type="dxa" w:w="2200"/>
            <w:tcBorders>
              <w:top w:val="single" w:color="C8A44A" w:sz="1"/>
              <w:left w:val="single" w:color="C8A44A" w:sz="1"/>
              <w:bottom w:val="single" w:color="C8A44A" w:sz="1"/>
              <w:right w:val="single" w:color="C8A44A" w:sz="1"/>
            </w:tcBorders>
            <w:shd w:fill="1A2030" w:val="clear"/>
            <w:tcMar>
              <w:top w:type="dxa" w:w="80"/>
              <w:left w:type="dxa" w:w="140"/>
              <w:bottom w:type="dxa" w:w="80"/>
              <w:right w:type="dxa" w:w="140"/>
            </w:tcMar>
          </w:tcPr>
          <w:p>
            <w:r>
              <w:rPr>
                <w:rFonts w:ascii="Arial" w:cs="Arial" w:eastAsia="Arial" w:hAnsi="Arial"/>
                <w:b/>
                <w:bCs/>
                <w:color w:val="C8A44A"/>
                <w:sz w:val="20"/>
                <w:szCs w:val="20"/>
              </w:rPr>
              <w:t xml:space="preserve">Milestone</w:t>
            </w:r>
          </w:p>
        </w:tc>
        <w:tc>
          <w:tcPr>
            <w:tcW w:type="dxa" w:w="5720"/>
            <w:tcBorders>
              <w:top w:val="single" w:color="C8A44A" w:sz="1"/>
              <w:left w:val="single" w:color="C8A44A" w:sz="1"/>
              <w:bottom w:val="single" w:color="C8A44A" w:sz="1"/>
              <w:right w:val="single" w:color="C8A44A" w:sz="1"/>
            </w:tcBorders>
            <w:shd w:fill="1A2030" w:val="clear"/>
            <w:tcMar>
              <w:top w:type="dxa" w:w="80"/>
              <w:left w:type="dxa" w:w="140"/>
              <w:bottom w:type="dxa" w:w="80"/>
              <w:right w:type="dxa" w:w="140"/>
            </w:tcMar>
          </w:tcPr>
          <w:p>
            <w:r>
              <w:rPr>
                <w:rFonts w:ascii="Arial" w:cs="Arial" w:eastAsia="Arial" w:hAnsi="Arial"/>
                <w:b/>
                <w:bCs/>
                <w:color w:val="C8A44A"/>
                <w:sz w:val="20"/>
                <w:szCs w:val="20"/>
              </w:rPr>
              <w:t xml:space="preserve">What Gets Done</w:t>
            </w:r>
          </w:p>
        </w:tc>
      </w:tr>
      <w:tr>
        <w:tc>
          <w:tcPr>
            <w:tcW w:type="dxa" w:w="1440"/>
            <w:tcBorders>
              <w:top w:val="single" w:color="D0D8E4" w:sz="1"/>
              <w:left w:val="single" w:color="D0D8E4" w:sz="1"/>
              <w:bottom w:val="single" w:color="D0D8E4" w:sz="1"/>
              <w:right w:val="single" w:color="D0D8E4" w:sz="1"/>
            </w:tcBorders>
            <w:shd w:fill="EBF0F8" w:val="clear"/>
            <w:tcMar>
              <w:top w:type="dxa" w:w="80"/>
              <w:left w:type="dxa" w:w="140"/>
              <w:bottom w:type="dxa" w:w="80"/>
              <w:right w:type="dxa" w:w="140"/>
            </w:tcMar>
          </w:tcPr>
          <w:p>
            <w:pPr>
              <w:jc w:val="center"/>
            </w:pPr>
            <w:r>
              <w:rPr>
                <w:rFonts w:ascii="Arial" w:cs="Arial" w:eastAsia="Arial" w:hAnsi="Arial"/>
                <w:b/>
                <w:bCs/>
                <w:color w:val="1A2030"/>
                <w:sz w:val="22"/>
                <w:szCs w:val="22"/>
              </w:rPr>
              <w:t xml:space="preserve">1</w:t>
            </w:r>
          </w:p>
        </w:tc>
        <w:tc>
          <w:tcPr>
            <w:tcW w:type="dxa" w:w="2200"/>
            <w:tcBorders>
              <w:top w:val="single" w:color="D0D8E4" w:sz="1"/>
              <w:left w:val="single" w:color="D0D8E4" w:sz="1"/>
              <w:bottom w:val="single" w:color="D0D8E4" w:sz="1"/>
              <w:right w:val="single" w:color="D0D8E4" w:sz="1"/>
            </w:tcBorders>
            <w:shd w:fill="EBF0F8" w:val="clear"/>
            <w:tcMar>
              <w:top w:type="dxa" w:w="80"/>
              <w:left w:type="dxa" w:w="140"/>
              <w:bottom w:type="dxa" w:w="80"/>
              <w:right w:type="dxa" w:w="140"/>
            </w:tcMar>
          </w:tcPr>
          <w:p>
            <w:r>
              <w:rPr>
                <w:rFonts w:ascii="Arial" w:cs="Arial" w:eastAsia="Arial" w:hAnsi="Arial"/>
                <w:b/>
                <w:bCs/>
                <w:color w:val="1A2030"/>
                <w:sz w:val="20"/>
                <w:szCs w:val="20"/>
              </w:rPr>
              <w:t xml:space="preserve">Live on GitHub Pages</w:t>
            </w:r>
          </w:p>
        </w:tc>
        <w:tc>
          <w:tcPr>
            <w:tcW w:type="dxa" w:w="5720"/>
            <w:tcBorders>
              <w:top w:val="single" w:color="D0D8E4" w:sz="1"/>
              <w:left w:val="single" w:color="D0D8E4" w:sz="1"/>
              <w:bottom w:val="single" w:color="D0D8E4" w:sz="1"/>
              <w:right w:val="single" w:color="D0D8E4" w:sz="1"/>
            </w:tcBorders>
            <w:shd w:fill="EBF0F8" w:val="clear"/>
            <w:tcMar>
              <w:top w:type="dxa" w:w="80"/>
              <w:left w:type="dxa" w:w="140"/>
              <w:bottom w:type="dxa" w:w="80"/>
              <w:right w:type="dxa" w:w="140"/>
            </w:tcMar>
          </w:tcPr>
          <w:p>
            <w:pPr>
              <w:spacing w:after="30" w:before="30"/>
            </w:pPr>
            <w:r>
              <w:rPr>
                <w:rFonts w:ascii="Arial" w:cs="Arial" w:eastAsia="Arial" w:hAnsi="Arial"/>
                <w:color w:val="333333"/>
                <w:sz w:val="20"/>
                <w:szCs w:val="20"/>
              </w:rPr>
              <w:t xml:space="preserve">• Upload all files to a GitHub repository</w:t>
            </w:r>
          </w:p>
          <w:p>
            <w:pPr>
              <w:spacing w:after="30" w:before="30"/>
            </w:pPr>
            <w:r>
              <w:rPr>
                <w:rFonts w:ascii="Arial" w:cs="Arial" w:eastAsia="Arial" w:hAnsi="Arial"/>
                <w:color w:val="333333"/>
                <w:sz w:val="20"/>
                <w:szCs w:val="20"/>
              </w:rPr>
              <w:t xml:space="preserve">• Enable GitHub Pages — site goes live at your URL</w:t>
            </w:r>
          </w:p>
          <w:p>
            <w:pPr>
              <w:spacing w:after="30" w:before="30"/>
            </w:pPr>
            <w:r>
              <w:rPr>
                <w:rFonts w:ascii="Arial" w:cs="Arial" w:eastAsia="Arial" w:hAnsi="Arial"/>
                <w:color w:val="333333"/>
                <w:sz w:val="20"/>
                <w:szCs w:val="20"/>
              </w:rPr>
              <w:t xml:space="preserve">• Share URL with your group</w:t>
            </w:r>
          </w:p>
          <w:p>
            <w:pPr>
              <w:spacing w:after="30" w:before="30"/>
            </w:pPr>
            <w:r>
              <w:rPr>
                <w:rFonts w:ascii="Arial" w:cs="Arial" w:eastAsia="Arial" w:hAnsi="Arial"/>
                <w:color w:val="333333"/>
                <w:sz w:val="20"/>
                <w:szCs w:val="20"/>
              </w:rPr>
              <w:t xml:space="preserve">• Cost: $0</w:t>
            </w:r>
          </w:p>
        </w:tc>
      </w:tr>
      <w:tr>
        <w:tc>
          <w:tcPr>
            <w:tcW w:type="dxa" w:w="1440"/>
            <w:tcBorders>
              <w:top w:val="single" w:color="D0D8E4" w:sz="1"/>
              <w:left w:val="single" w:color="D0D8E4" w:sz="1"/>
              <w:bottom w:val="single" w:color="D0D8E4" w:sz="1"/>
              <w:right w:val="single" w:color="D0D8E4" w:sz="1"/>
            </w:tcBorders>
            <w:shd w:fill="FDF6E3" w:val="clear"/>
            <w:tcMar>
              <w:top w:type="dxa" w:w="80"/>
              <w:left w:type="dxa" w:w="140"/>
              <w:bottom w:type="dxa" w:w="80"/>
              <w:right w:type="dxa" w:w="140"/>
            </w:tcMar>
          </w:tcPr>
          <w:p>
            <w:pPr>
              <w:jc w:val="center"/>
            </w:pPr>
            <w:r>
              <w:rPr>
                <w:rFonts w:ascii="Arial" w:cs="Arial" w:eastAsia="Arial" w:hAnsi="Arial"/>
                <w:b/>
                <w:bCs/>
                <w:color w:val="1A2030"/>
                <w:sz w:val="22"/>
                <w:szCs w:val="22"/>
              </w:rPr>
              <w:t xml:space="preserve">2</w:t>
            </w:r>
          </w:p>
        </w:tc>
        <w:tc>
          <w:tcPr>
            <w:tcW w:type="dxa" w:w="2200"/>
            <w:tcBorders>
              <w:top w:val="single" w:color="D0D8E4" w:sz="1"/>
              <w:left w:val="single" w:color="D0D8E4" w:sz="1"/>
              <w:bottom w:val="single" w:color="D0D8E4" w:sz="1"/>
              <w:right w:val="single" w:color="D0D8E4" w:sz="1"/>
            </w:tcBorders>
            <w:shd w:fill="FDF6E3" w:val="clear"/>
            <w:tcMar>
              <w:top w:type="dxa" w:w="80"/>
              <w:left w:type="dxa" w:w="140"/>
              <w:bottom w:type="dxa" w:w="80"/>
              <w:right w:type="dxa" w:w="140"/>
            </w:tcMar>
          </w:tcPr>
          <w:p>
            <w:r>
              <w:rPr>
                <w:rFonts w:ascii="Arial" w:cs="Arial" w:eastAsia="Arial" w:hAnsi="Arial"/>
                <w:b/>
                <w:bCs/>
                <w:color w:val="1A2030"/>
                <w:sz w:val="20"/>
                <w:szCs w:val="20"/>
              </w:rPr>
              <w:t xml:space="preserve">Custom Domain</w:t>
            </w:r>
          </w:p>
        </w:tc>
        <w:tc>
          <w:tcPr>
            <w:tcW w:type="dxa" w:w="5720"/>
            <w:tcBorders>
              <w:top w:val="single" w:color="D0D8E4" w:sz="1"/>
              <w:left w:val="single" w:color="D0D8E4" w:sz="1"/>
              <w:bottom w:val="single" w:color="D0D8E4" w:sz="1"/>
              <w:right w:val="single" w:color="D0D8E4" w:sz="1"/>
            </w:tcBorders>
            <w:shd w:fill="FDF6E3" w:val="clear"/>
            <w:tcMar>
              <w:top w:type="dxa" w:w="80"/>
              <w:left w:type="dxa" w:w="140"/>
              <w:bottom w:type="dxa" w:w="80"/>
              <w:right w:type="dxa" w:w="140"/>
            </w:tcMar>
          </w:tcPr>
          <w:p>
            <w:pPr>
              <w:spacing w:after="30" w:before="30"/>
            </w:pPr>
            <w:r>
              <w:rPr>
                <w:rFonts w:ascii="Arial" w:cs="Arial" w:eastAsia="Arial" w:hAnsi="Arial"/>
                <w:color w:val="333333"/>
                <w:sz w:val="20"/>
                <w:szCs w:val="20"/>
              </w:rPr>
              <w:t xml:space="preserve">• Buy a domain (e.g. killjericho.com)</w:t>
            </w:r>
          </w:p>
          <w:p>
            <w:pPr>
              <w:spacing w:after="30" w:before="30"/>
            </w:pPr>
            <w:r>
              <w:rPr>
                <w:rFonts w:ascii="Arial" w:cs="Arial" w:eastAsia="Arial" w:hAnsi="Arial"/>
                <w:color w:val="333333"/>
                <w:sz w:val="20"/>
                <w:szCs w:val="20"/>
              </w:rPr>
              <w:t xml:space="preserve">• Point DNS to Cloudflare Pages</w:t>
            </w:r>
          </w:p>
          <w:p>
            <w:pPr>
              <w:spacing w:after="30" w:before="30"/>
            </w:pPr>
            <w:r>
              <w:rPr>
                <w:rFonts w:ascii="Arial" w:cs="Arial" w:eastAsia="Arial" w:hAnsi="Arial"/>
                <w:color w:val="333333"/>
                <w:sz w:val="20"/>
                <w:szCs w:val="20"/>
              </w:rPr>
              <w:t xml:space="preserve">• Enable HTTPS — automatic and free</w:t>
            </w:r>
          </w:p>
          <w:p>
            <w:pPr>
              <w:spacing w:after="30" w:before="30"/>
            </w:pPr>
            <w:r>
              <w:rPr>
                <w:rFonts w:ascii="Arial" w:cs="Arial" w:eastAsia="Arial" w:hAnsi="Arial"/>
                <w:color w:val="333333"/>
                <w:sz w:val="20"/>
                <w:szCs w:val="20"/>
              </w:rPr>
              <w:t xml:space="preserve">• Cost: ~$12/year</w:t>
            </w:r>
          </w:p>
        </w:tc>
      </w:tr>
      <w:tr>
        <w:tc>
          <w:tcPr>
            <w:tcW w:type="dxa" w:w="1440"/>
            <w:tcBorders>
              <w:top w:val="single" w:color="D0D8E4" w:sz="1"/>
              <w:left w:val="single" w:color="D0D8E4" w:sz="1"/>
              <w:bottom w:val="single" w:color="D0D8E4" w:sz="1"/>
              <w:right w:val="single" w:color="D0D8E4" w:sz="1"/>
            </w:tcBorders>
            <w:shd w:fill="EBF0F8" w:val="clear"/>
            <w:tcMar>
              <w:top w:type="dxa" w:w="80"/>
              <w:left w:type="dxa" w:w="140"/>
              <w:bottom w:type="dxa" w:w="80"/>
              <w:right w:type="dxa" w:w="140"/>
            </w:tcMar>
          </w:tcPr>
          <w:p>
            <w:pPr>
              <w:jc w:val="center"/>
            </w:pPr>
            <w:r>
              <w:rPr>
                <w:rFonts w:ascii="Arial" w:cs="Arial" w:eastAsia="Arial" w:hAnsi="Arial"/>
                <w:b/>
                <w:bCs/>
                <w:color w:val="1A2030"/>
                <w:sz w:val="22"/>
                <w:szCs w:val="22"/>
              </w:rPr>
              <w:t xml:space="preserve">3</w:t>
            </w:r>
          </w:p>
        </w:tc>
        <w:tc>
          <w:tcPr>
            <w:tcW w:type="dxa" w:w="2200"/>
            <w:tcBorders>
              <w:top w:val="single" w:color="D0D8E4" w:sz="1"/>
              <w:left w:val="single" w:color="D0D8E4" w:sz="1"/>
              <w:bottom w:val="single" w:color="D0D8E4" w:sz="1"/>
              <w:right w:val="single" w:color="D0D8E4" w:sz="1"/>
            </w:tcBorders>
            <w:shd w:fill="EBF0F8" w:val="clear"/>
            <w:tcMar>
              <w:top w:type="dxa" w:w="80"/>
              <w:left w:type="dxa" w:w="140"/>
              <w:bottom w:type="dxa" w:w="80"/>
              <w:right w:type="dxa" w:w="140"/>
            </w:tcMar>
          </w:tcPr>
          <w:p>
            <w:r>
              <w:rPr>
                <w:rFonts w:ascii="Arial" w:cs="Arial" w:eastAsia="Arial" w:hAnsi="Arial"/>
                <w:b/>
                <w:bCs/>
                <w:color w:val="1A2030"/>
                <w:sz w:val="20"/>
                <w:szCs w:val="20"/>
              </w:rPr>
              <w:t xml:space="preserve">Real Database</w:t>
            </w:r>
          </w:p>
        </w:tc>
        <w:tc>
          <w:tcPr>
            <w:tcW w:type="dxa" w:w="5720"/>
            <w:tcBorders>
              <w:top w:val="single" w:color="D0D8E4" w:sz="1"/>
              <w:left w:val="single" w:color="D0D8E4" w:sz="1"/>
              <w:bottom w:val="single" w:color="D0D8E4" w:sz="1"/>
              <w:right w:val="single" w:color="D0D8E4" w:sz="1"/>
            </w:tcBorders>
            <w:shd w:fill="EBF0F8" w:val="clear"/>
            <w:tcMar>
              <w:top w:type="dxa" w:w="80"/>
              <w:left w:type="dxa" w:w="140"/>
              <w:bottom w:type="dxa" w:w="80"/>
              <w:right w:type="dxa" w:w="140"/>
            </w:tcMar>
          </w:tcPr>
          <w:p>
            <w:pPr>
              <w:spacing w:after="30" w:before="30"/>
            </w:pPr>
            <w:r>
              <w:rPr>
                <w:rFonts w:ascii="Arial" w:cs="Arial" w:eastAsia="Arial" w:hAnsi="Arial"/>
                <w:color w:val="333333"/>
                <w:sz w:val="20"/>
                <w:szCs w:val="20"/>
              </w:rPr>
              <w:t xml:space="preserve">• Create a Supabase project</w:t>
            </w:r>
          </w:p>
          <w:p>
            <w:pPr>
              <w:spacing w:after="30" w:before="30"/>
            </w:pPr>
            <w:r>
              <w:rPr>
                <w:rFonts w:ascii="Arial" w:cs="Arial" w:eastAsia="Arial" w:hAnsi="Arial"/>
                <w:color w:val="333333"/>
                <w:sz w:val="20"/>
                <w:szCs w:val="20"/>
              </w:rPr>
              <w:t xml:space="preserve">• Replace localStorage roster with Supabase</w:t>
            </w:r>
          </w:p>
          <w:p>
            <w:pPr>
              <w:spacing w:after="30" w:before="30"/>
            </w:pPr>
            <w:r>
              <w:rPr>
                <w:rFonts w:ascii="Arial" w:cs="Arial" w:eastAsia="Arial" w:hAnsi="Arial"/>
                <w:color w:val="333333"/>
                <w:sz w:val="20"/>
                <w:szCs w:val="20"/>
              </w:rPr>
              <w:t xml:space="preserve">• Every player's data saves to the cloud</w:t>
            </w:r>
          </w:p>
          <w:p>
            <w:pPr>
              <w:spacing w:after="30" w:before="30"/>
            </w:pPr>
            <w:r>
              <w:rPr>
                <w:rFonts w:ascii="Arial" w:cs="Arial" w:eastAsia="Arial" w:hAnsi="Arial"/>
                <w:color w:val="333333"/>
                <w:sz w:val="20"/>
                <w:szCs w:val="20"/>
              </w:rPr>
              <w:t xml:space="preserve">• Cost: $25/month (Pro)</w:t>
            </w:r>
          </w:p>
        </w:tc>
      </w:tr>
      <w:tr>
        <w:tc>
          <w:tcPr>
            <w:tcW w:type="dxa" w:w="1440"/>
            <w:tcBorders>
              <w:top w:val="single" w:color="D0D8E4" w:sz="1"/>
              <w:left w:val="single" w:color="D0D8E4" w:sz="1"/>
              <w:bottom w:val="single" w:color="D0D8E4" w:sz="1"/>
              <w:right w:val="single" w:color="D0D8E4" w:sz="1"/>
            </w:tcBorders>
            <w:shd w:fill="EEF7EE" w:val="clear"/>
            <w:tcMar>
              <w:top w:type="dxa" w:w="80"/>
              <w:left w:type="dxa" w:w="140"/>
              <w:bottom w:type="dxa" w:w="80"/>
              <w:right w:type="dxa" w:w="140"/>
            </w:tcMar>
          </w:tcPr>
          <w:p>
            <w:pPr>
              <w:jc w:val="center"/>
            </w:pPr>
            <w:r>
              <w:rPr>
                <w:rFonts w:ascii="Arial" w:cs="Arial" w:eastAsia="Arial" w:hAnsi="Arial"/>
                <w:b/>
                <w:bCs/>
                <w:color w:val="1A2030"/>
                <w:sz w:val="22"/>
                <w:szCs w:val="22"/>
              </w:rPr>
              <w:t xml:space="preserve">4</w:t>
            </w:r>
          </w:p>
        </w:tc>
        <w:tc>
          <w:tcPr>
            <w:tcW w:type="dxa" w:w="2200"/>
            <w:tcBorders>
              <w:top w:val="single" w:color="D0D8E4" w:sz="1"/>
              <w:left w:val="single" w:color="D0D8E4" w:sz="1"/>
              <w:bottom w:val="single" w:color="D0D8E4" w:sz="1"/>
              <w:right w:val="single" w:color="D0D8E4" w:sz="1"/>
            </w:tcBorders>
            <w:shd w:fill="EEF7EE" w:val="clear"/>
            <w:tcMar>
              <w:top w:type="dxa" w:w="80"/>
              <w:left w:type="dxa" w:w="140"/>
              <w:bottom w:type="dxa" w:w="80"/>
              <w:right w:type="dxa" w:w="140"/>
            </w:tcMar>
          </w:tcPr>
          <w:p>
            <w:r>
              <w:rPr>
                <w:rFonts w:ascii="Arial" w:cs="Arial" w:eastAsia="Arial" w:hAnsi="Arial"/>
                <w:b/>
                <w:bCs/>
                <w:color w:val="1A2030"/>
                <w:sz w:val="20"/>
                <w:szCs w:val="20"/>
              </w:rPr>
              <w:t xml:space="preserve">User Accounts</w:t>
            </w:r>
          </w:p>
        </w:tc>
        <w:tc>
          <w:tcPr>
            <w:tcW w:type="dxa" w:w="5720"/>
            <w:tcBorders>
              <w:top w:val="single" w:color="D0D8E4" w:sz="1"/>
              <w:left w:val="single" w:color="D0D8E4" w:sz="1"/>
              <w:bottom w:val="single" w:color="D0D8E4" w:sz="1"/>
              <w:right w:val="single" w:color="D0D8E4" w:sz="1"/>
            </w:tcBorders>
            <w:shd w:fill="EEF7EE" w:val="clear"/>
            <w:tcMar>
              <w:top w:type="dxa" w:w="80"/>
              <w:left w:type="dxa" w:w="140"/>
              <w:bottom w:type="dxa" w:w="80"/>
              <w:right w:type="dxa" w:w="140"/>
            </w:tcMar>
          </w:tcPr>
          <w:p>
            <w:pPr>
              <w:spacing w:after="30" w:before="30"/>
            </w:pPr>
            <w:r>
              <w:rPr>
                <w:rFonts w:ascii="Arial" w:cs="Arial" w:eastAsia="Arial" w:hAnsi="Arial"/>
                <w:color w:val="333333"/>
                <w:sz w:val="20"/>
                <w:szCs w:val="20"/>
              </w:rPr>
              <w:t xml:space="preserve">• Add login page to the portal</w:t>
            </w:r>
          </w:p>
          <w:p>
            <w:pPr>
              <w:spacing w:after="30" w:before="30"/>
            </w:pPr>
            <w:r>
              <w:rPr>
                <w:rFonts w:ascii="Arial" w:cs="Arial" w:eastAsia="Arial" w:hAnsi="Arial"/>
                <w:color w:val="333333"/>
                <w:sz w:val="20"/>
                <w:szCs w:val="20"/>
              </w:rPr>
              <w:t xml:space="preserve">• Each player signs in with email/password</w:t>
            </w:r>
          </w:p>
          <w:p>
            <w:pPr>
              <w:spacing w:after="30" w:before="30"/>
            </w:pPr>
            <w:r>
              <w:rPr>
                <w:rFonts w:ascii="Arial" w:cs="Arial" w:eastAsia="Arial" w:hAnsi="Arial"/>
                <w:color w:val="333333"/>
                <w:sz w:val="20"/>
                <w:szCs w:val="20"/>
              </w:rPr>
              <w:t xml:space="preserve">• Character sheets tied to their account</w:t>
            </w:r>
          </w:p>
          <w:p>
            <w:pPr>
              <w:spacing w:after="30" w:before="30"/>
            </w:pPr>
            <w:r>
              <w:rPr>
                <w:rFonts w:ascii="Arial" w:cs="Arial" w:eastAsia="Arial" w:hAnsi="Arial"/>
                <w:color w:val="333333"/>
                <w:sz w:val="20"/>
                <w:szCs w:val="20"/>
              </w:rPr>
              <w:t xml:space="preserve">• Cost: included in Phase 3</w:t>
            </w:r>
          </w:p>
        </w:tc>
      </w:tr>
      <w:tr>
        <w:tc>
          <w:tcPr>
            <w:tcW w:type="dxa" w:w="144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tcPr>
          <w:p>
            <w:pPr>
              <w:jc w:val="center"/>
            </w:pPr>
            <w:r>
              <w:rPr>
                <w:rFonts w:ascii="Arial" w:cs="Arial" w:eastAsia="Arial" w:hAnsi="Arial"/>
                <w:b/>
                <w:bCs/>
                <w:color w:val="1A2030"/>
                <w:sz w:val="22"/>
                <w:szCs w:val="22"/>
              </w:rPr>
              <w:t xml:space="preserve">5</w:t>
            </w:r>
          </w:p>
        </w:tc>
        <w:tc>
          <w:tcPr>
            <w:tcW w:type="dxa" w:w="2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tcPr>
          <w:p>
            <w:r>
              <w:rPr>
                <w:rFonts w:ascii="Arial" w:cs="Arial" w:eastAsia="Arial" w:hAnsi="Arial"/>
                <w:b/>
                <w:bCs/>
                <w:color w:val="1A2030"/>
                <w:sz w:val="20"/>
                <w:szCs w:val="20"/>
              </w:rPr>
              <w:t xml:space="preserve">Multi-Campaign</w:t>
            </w:r>
          </w:p>
        </w:tc>
        <w:tc>
          <w:tcPr>
            <w:tcW w:type="dxa" w:w="572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tcPr>
          <w:p>
            <w:pPr>
              <w:spacing w:after="30" w:before="30"/>
            </w:pPr>
            <w:r>
              <w:rPr>
                <w:rFonts w:ascii="Arial" w:cs="Arial" w:eastAsia="Arial" w:hAnsi="Arial"/>
                <w:color w:val="333333"/>
                <w:sz w:val="20"/>
                <w:szCs w:val="20"/>
              </w:rPr>
              <w:t xml:space="preserve">• Campaign selector on homepage</w:t>
            </w:r>
          </w:p>
          <w:p>
            <w:pPr>
              <w:spacing w:after="30" w:before="30"/>
            </w:pPr>
            <w:r>
              <w:rPr>
                <w:rFonts w:ascii="Arial" w:cs="Arial" w:eastAsia="Arial" w:hAnsi="Arial"/>
                <w:color w:val="333333"/>
                <w:sz w:val="20"/>
                <w:szCs w:val="20"/>
              </w:rPr>
              <w:t xml:space="preserve">• Each campaign: own lore, maps, missions, roster</w:t>
            </w:r>
          </w:p>
          <w:p>
            <w:pPr>
              <w:spacing w:after="30" w:before="30"/>
            </w:pPr>
            <w:r>
              <w:rPr>
                <w:rFonts w:ascii="Arial" w:cs="Arial" w:eastAsia="Arial" w:hAnsi="Arial"/>
                <w:color w:val="333333"/>
                <w:sz w:val="20"/>
                <w:szCs w:val="20"/>
              </w:rPr>
              <w:t xml:space="preserve">• GM controls which campaigns are active</w:t>
            </w:r>
          </w:p>
          <w:p>
            <w:pPr>
              <w:spacing w:after="30" w:before="30"/>
            </w:pPr>
            <w:r>
              <w:rPr>
                <w:rFonts w:ascii="Arial" w:cs="Arial" w:eastAsia="Arial" w:hAnsi="Arial"/>
                <w:color w:val="333333"/>
                <w:sz w:val="20"/>
                <w:szCs w:val="20"/>
              </w:rPr>
              <w:t xml:space="preserve">• Cost: included in Phase 3</w:t>
            </w:r>
          </w:p>
        </w:tc>
      </w:tr>
    </w:tbl>
    <w:p>
      <w:pPr>
        <w:pStyle w:val="Heading1"/>
        <w:pBdr>
          <w:bottom w:val="single" w:color="C8A44A" w:sz="8" w:space="4"/>
        </w:pBdr>
        <w:spacing w:after="160" w:before="320"/>
      </w:pPr>
      <w:r>
        <w:rPr>
          <w:rFonts w:ascii="Arial" w:cs="Arial" w:eastAsia="Arial" w:hAnsi="Arial"/>
          <w:b/>
          <w:bCs/>
          <w:color w:val="0A0C10"/>
          <w:sz w:val="36"/>
          <w:szCs w:val="36"/>
        </w:rPr>
        <w:t xml:space="preserve">5. Step-by-Step Setup</w:t>
      </w:r>
    </w:p>
    <w:p>
      <w:pPr>
        <w:pStyle w:val="Heading2"/>
        <w:spacing w:after="120" w:before="260"/>
      </w:pPr>
      <w:r>
        <w:rPr>
          <w:rFonts w:ascii="Arial" w:cs="Arial" w:eastAsia="Arial" w:hAnsi="Arial"/>
          <w:b/>
          <w:bCs/>
          <w:color w:val="1A2030"/>
          <w:sz w:val="28"/>
          <w:szCs w:val="28"/>
        </w:rPr>
        <w:t xml:space="preserve">Phase 1 — GitHub Pages (Free · ~30 minutes)</w:t>
      </w:r>
    </w:p>
    <w:p>
      <w:pPr>
        <w:spacing w:after="80" w:before="60"/>
      </w:pPr>
      <w:r>
        <w:rPr>
          <w:rFonts w:ascii="Arial" w:cs="Arial" w:eastAsia="Arial" w:hAnsi="Arial"/>
          <w:b w:val="false"/>
          <w:bCs w:val="false"/>
          <w:i w:val="false"/>
          <w:iCs w:val="false"/>
          <w:color w:val="1A2030"/>
          <w:sz w:val="22"/>
          <w:szCs w:val="22"/>
        </w:rPr>
        <w:t xml:space="preserve">This gets the portal live on the internet. No cost, no accounts beyond GitHub.</w:t>
      </w:r>
    </w:p>
    <w:p>
      <w:pPr>
        <w:spacing w:after="0" w:before="60"/>
      </w:pPr>
      <w:r>
        <w:t xml:space="preserve"/>
      </w:r>
    </w:p>
    <w:p>
      <w:pPr>
        <w:pStyle w:val="ListParagraph"/>
        <w:numPr>
          <w:ilvl w:val="0"/>
          <w:numId w:val="2"/>
        </w:numPr>
        <w:spacing w:after="60" w:before="60"/>
      </w:pPr>
      <w:r>
        <w:rPr>
          <w:rFonts w:ascii="Arial" w:cs="Arial" w:eastAsia="Arial" w:hAnsi="Arial"/>
          <w:b/>
          <w:bCs/>
          <w:color w:val="1A2030"/>
          <w:sz w:val="22"/>
          <w:szCs w:val="22"/>
        </w:rPr>
        <w:t xml:space="preserve">Create repository.</w:t>
      </w:r>
      <w:r>
        <w:rPr>
          <w:rFonts w:ascii="Arial" w:cs="Arial" w:eastAsia="Arial" w:hAnsi="Arial"/>
          <w:color w:val="444444"/>
          <w:sz w:val="22"/>
          <w:szCs w:val="22"/>
        </w:rPr>
        <w:t xml:space="preserve">  Go to github.com/new. Name it deathwatch-portal. Set to Public. Click Create repository.</w:t>
      </w:r>
    </w:p>
    <w:p>
      <w:pPr>
        <w:pStyle w:val="ListParagraph"/>
        <w:numPr>
          <w:ilvl w:val="0"/>
          <w:numId w:val="2"/>
        </w:numPr>
        <w:spacing w:after="60" w:before="60"/>
      </w:pPr>
      <w:r>
        <w:rPr>
          <w:rFonts w:ascii="Arial" w:cs="Arial" w:eastAsia="Arial" w:hAnsi="Arial"/>
          <w:b/>
          <w:bCs/>
          <w:color w:val="1A2030"/>
          <w:sz w:val="22"/>
          <w:szCs w:val="22"/>
        </w:rPr>
        <w:t xml:space="preserve">Upload files.</w:t>
      </w:r>
      <w:r>
        <w:rPr>
          <w:rFonts w:ascii="Arial" w:cs="Arial" w:eastAsia="Arial" w:hAnsi="Arial"/>
          <w:color w:val="444444"/>
          <w:sz w:val="22"/>
          <w:szCs w:val="22"/>
        </w:rPr>
        <w:t xml:space="preserve">  On the repo page click "uploading an existing file". Drag all files from your Warhammer 40K D&amp;D 5E Homebrew Rules folder. Commit changes.</w:t>
      </w:r>
    </w:p>
    <w:p>
      <w:pPr>
        <w:pStyle w:val="ListParagraph"/>
        <w:numPr>
          <w:ilvl w:val="0"/>
          <w:numId w:val="2"/>
        </w:numPr>
        <w:spacing w:after="60" w:before="60"/>
      </w:pPr>
      <w:r>
        <w:rPr>
          <w:rFonts w:ascii="Arial" w:cs="Arial" w:eastAsia="Arial" w:hAnsi="Arial"/>
          <w:b/>
          <w:bCs/>
          <w:color w:val="1A2030"/>
          <w:sz w:val="22"/>
          <w:szCs w:val="22"/>
        </w:rPr>
        <w:t xml:space="preserve">Enable Pages.</w:t>
      </w:r>
      <w:r>
        <w:rPr>
          <w:rFonts w:ascii="Arial" w:cs="Arial" w:eastAsia="Arial" w:hAnsi="Arial"/>
          <w:color w:val="444444"/>
          <w:sz w:val="22"/>
          <w:szCs w:val="22"/>
        </w:rPr>
        <w:t xml:space="preserve">  Go to Settings → Pages. Set Branch to main. Click Save. Wait 60 seconds.</w:t>
      </w:r>
    </w:p>
    <w:p>
      <w:pPr>
        <w:pStyle w:val="ListParagraph"/>
        <w:numPr>
          <w:ilvl w:val="0"/>
          <w:numId w:val="2"/>
        </w:numPr>
        <w:spacing w:after="60" w:before="60"/>
      </w:pPr>
      <w:r>
        <w:rPr>
          <w:rFonts w:ascii="Arial" w:cs="Arial" w:eastAsia="Arial" w:hAnsi="Arial"/>
          <w:b/>
          <w:bCs/>
          <w:color w:val="1A2030"/>
          <w:sz w:val="22"/>
          <w:szCs w:val="22"/>
        </w:rPr>
        <w:t xml:space="preserve">Share the URL.</w:t>
      </w:r>
      <w:r>
        <w:rPr>
          <w:rFonts w:ascii="Arial" w:cs="Arial" w:eastAsia="Arial" w:hAnsi="Arial"/>
          <w:color w:val="444444"/>
          <w:sz w:val="22"/>
          <w:szCs w:val="22"/>
        </w:rPr>
        <w:t xml:space="preserve">  Your site is live at https://yourusername.github.io/deathwatch-portal/. Share with your group.</w:t>
      </w:r>
    </w:p>
    <w:p>
      <w:pPr>
        <w:spacing w:after="0" w:before="80"/>
      </w:pPr>
      <w:r>
        <w:t xml:space="preserve"/>
      </w:r>
    </w:p>
    <w:p>
      <w:pPr>
        <w:pStyle w:val="Heading2"/>
        <w:spacing w:after="120" w:before="260"/>
      </w:pPr>
      <w:r>
        <w:rPr>
          <w:rFonts w:ascii="Arial" w:cs="Arial" w:eastAsia="Arial" w:hAnsi="Arial"/>
          <w:b/>
          <w:bCs/>
          <w:color w:val="1A2030"/>
          <w:sz w:val="28"/>
          <w:szCs w:val="28"/>
        </w:rPr>
        <w:t xml:space="preserve">Phase 2 — Custom Domain (~$12/year · ~20 minutes)</w:t>
      </w:r>
    </w:p>
    <w:p>
      <w:pPr>
        <w:spacing w:after="80" w:before="60"/>
      </w:pPr>
      <w:r>
        <w:rPr>
          <w:rFonts w:ascii="Arial" w:cs="Arial" w:eastAsia="Arial" w:hAnsi="Arial"/>
          <w:b w:val="false"/>
          <w:bCs w:val="false"/>
          <w:i w:val="false"/>
          <w:iCs w:val="false"/>
          <w:color w:val="1A2030"/>
          <w:sz w:val="22"/>
          <w:szCs w:val="22"/>
        </w:rPr>
        <w:t xml:space="preserve">Replaces the long github.io URL with something memorable your group can type from memory.</w:t>
      </w:r>
    </w:p>
    <w:p>
      <w:pPr>
        <w:spacing w:after="0" w:before="60"/>
      </w:pPr>
      <w:r>
        <w:t xml:space="preserve"/>
      </w:r>
    </w:p>
    <w:p>
      <w:pPr>
        <w:pStyle w:val="ListParagraph"/>
        <w:numPr>
          <w:ilvl w:val="0"/>
          <w:numId w:val="2"/>
        </w:numPr>
        <w:spacing w:after="60" w:before="60"/>
      </w:pPr>
      <w:r>
        <w:rPr>
          <w:rFonts w:ascii="Arial" w:cs="Arial" w:eastAsia="Arial" w:hAnsi="Arial"/>
          <w:b/>
          <w:bCs/>
          <w:color w:val="1A2030"/>
          <w:sz w:val="22"/>
          <w:szCs w:val="22"/>
        </w:rPr>
        <w:t xml:space="preserve">Buy a domain.</w:t>
      </w:r>
      <w:r>
        <w:rPr>
          <w:rFonts w:ascii="Arial" w:cs="Arial" w:eastAsia="Arial" w:hAnsi="Arial"/>
          <w:color w:val="444444"/>
          <w:sz w:val="22"/>
          <w:szCs w:val="22"/>
        </w:rPr>
        <w:t xml:space="preserve">  Go to namecheap.com or cloudflare.com/products/registrar. Search for something like killjericho.com or deathwatch-jericho.com. Purchase ($10–15/year).</w:t>
      </w:r>
    </w:p>
    <w:p>
      <w:pPr>
        <w:pStyle w:val="ListParagraph"/>
        <w:numPr>
          <w:ilvl w:val="0"/>
          <w:numId w:val="2"/>
        </w:numPr>
        <w:spacing w:after="60" w:before="60"/>
      </w:pPr>
      <w:r>
        <w:rPr>
          <w:rFonts w:ascii="Arial" w:cs="Arial" w:eastAsia="Arial" w:hAnsi="Arial"/>
          <w:b/>
          <w:bCs/>
          <w:color w:val="1A2030"/>
          <w:sz w:val="22"/>
          <w:szCs w:val="22"/>
        </w:rPr>
        <w:t xml:space="preserve">Add to Cloudflare Pages.</w:t>
      </w:r>
      <w:r>
        <w:rPr>
          <w:rFonts w:ascii="Arial" w:cs="Arial" w:eastAsia="Arial" w:hAnsi="Arial"/>
          <w:color w:val="444444"/>
          <w:sz w:val="22"/>
          <w:szCs w:val="22"/>
        </w:rPr>
        <w:t xml:space="preserve">  In Cloudflare Pages, connect your GitHub repo and add your custom domain. Cloudflare walks you through DNS setup automatically.</w:t>
      </w:r>
    </w:p>
    <w:p>
      <w:pPr>
        <w:pStyle w:val="ListParagraph"/>
        <w:numPr>
          <w:ilvl w:val="0"/>
          <w:numId w:val="2"/>
        </w:numPr>
        <w:spacing w:after="60" w:before="60"/>
      </w:pPr>
      <w:r>
        <w:rPr>
          <w:rFonts w:ascii="Arial" w:cs="Arial" w:eastAsia="Arial" w:hAnsi="Arial"/>
          <w:b/>
          <w:bCs/>
          <w:color w:val="1A2030"/>
          <w:sz w:val="22"/>
          <w:szCs w:val="22"/>
        </w:rPr>
        <w:t xml:space="preserve">Enable HTTPS.</w:t>
      </w:r>
      <w:r>
        <w:rPr>
          <w:rFonts w:ascii="Arial" w:cs="Arial" w:eastAsia="Arial" w:hAnsi="Arial"/>
          <w:color w:val="444444"/>
          <w:sz w:val="22"/>
          <w:szCs w:val="22"/>
        </w:rPr>
        <w:t xml:space="preserve">  Cloudflare enables this automatically — no certificate to manage. Your site is now at https://yourdomain.com with full HTTPS.</w:t>
      </w:r>
    </w:p>
    <w:p>
      <w:pPr>
        <w:pStyle w:val="ListParagraph"/>
        <w:numPr>
          <w:ilvl w:val="0"/>
          <w:numId w:val="2"/>
        </w:numPr>
        <w:spacing w:after="60" w:before="60"/>
      </w:pPr>
      <w:r>
        <w:rPr>
          <w:rFonts w:ascii="Arial" w:cs="Arial" w:eastAsia="Arial" w:hAnsi="Arial"/>
          <w:b/>
          <w:bCs/>
          <w:color w:val="1A2030"/>
          <w:sz w:val="22"/>
          <w:szCs w:val="22"/>
        </w:rPr>
        <w:t xml:space="preserve">Update GitHub Pages.</w:t>
      </w:r>
      <w:r>
        <w:rPr>
          <w:rFonts w:ascii="Arial" w:cs="Arial" w:eastAsia="Arial" w:hAnsi="Arial"/>
          <w:color w:val="444444"/>
          <w:sz w:val="22"/>
          <w:szCs w:val="22"/>
        </w:rPr>
        <w:t xml:space="preserve">  In GitHub repo Settings → Pages, add your custom domain in the "Custom domain" field. GitHub redirects the old URL to your new one.</w:t>
      </w:r>
    </w:p>
    <w:p>
      <w:pPr>
        <w:spacing w:after="0" w:before="80"/>
      </w:pPr>
      <w:r>
        <w:t xml:space="preserve"/>
      </w:r>
    </w:p>
    <w:p>
      <w:pPr>
        <w:pStyle w:val="Heading2"/>
        <w:spacing w:after="120" w:before="260"/>
      </w:pPr>
      <w:r>
        <w:rPr>
          <w:rFonts w:ascii="Arial" w:cs="Arial" w:eastAsia="Arial" w:hAnsi="Arial"/>
          <w:b/>
          <w:bCs/>
          <w:color w:val="1A2030"/>
          <w:sz w:val="28"/>
          <w:szCs w:val="28"/>
        </w:rPr>
        <w:t xml:space="preserve">Phase 3 — Supabase Database ($25/month · ~2 hours)</w:t>
      </w:r>
    </w:p>
    <w:p>
      <w:pPr>
        <w:spacing w:after="80" w:before="60"/>
      </w:pPr>
      <w:r>
        <w:rPr>
          <w:rFonts w:ascii="Arial" w:cs="Arial" w:eastAsia="Arial" w:hAnsi="Arial"/>
          <w:b w:val="false"/>
          <w:bCs w:val="false"/>
          <w:i w:val="false"/>
          <w:iCs w:val="false"/>
          <w:color w:val="1A2030"/>
          <w:sz w:val="22"/>
          <w:szCs w:val="22"/>
        </w:rPr>
        <w:t xml:space="preserve">This is the biggest upgrade. Replaces localStorage with a real cloud database so data follows your players across any device and browser.</w:t>
      </w:r>
    </w:p>
    <w:p>
      <w:pPr>
        <w:spacing w:after="0" w:before="60"/>
      </w:pPr>
      <w:r>
        <w:t xml:space="preserve"/>
      </w:r>
    </w:p>
    <w:p>
      <w:pPr>
        <w:pStyle w:val="ListParagraph"/>
        <w:numPr>
          <w:ilvl w:val="0"/>
          <w:numId w:val="2"/>
        </w:numPr>
        <w:spacing w:after="60" w:before="60"/>
      </w:pPr>
      <w:r>
        <w:rPr>
          <w:rFonts w:ascii="Arial" w:cs="Arial" w:eastAsia="Arial" w:hAnsi="Arial"/>
          <w:b/>
          <w:bCs/>
          <w:color w:val="1A2030"/>
          <w:sz w:val="22"/>
          <w:szCs w:val="22"/>
        </w:rPr>
        <w:t xml:space="preserve">Create Supabase project.</w:t>
      </w:r>
      <w:r>
        <w:rPr>
          <w:rFonts w:ascii="Arial" w:cs="Arial" w:eastAsia="Arial" w:hAnsi="Arial"/>
          <w:color w:val="444444"/>
          <w:sz w:val="22"/>
          <w:szCs w:val="22"/>
        </w:rPr>
        <w:t xml:space="preserve">  Go to supabase.com. Sign up and create a new project. Choose a strong database password and the region closest to your group (US East or US West).</w:t>
      </w:r>
    </w:p>
    <w:p>
      <w:pPr>
        <w:pStyle w:val="ListParagraph"/>
        <w:numPr>
          <w:ilvl w:val="0"/>
          <w:numId w:val="2"/>
        </w:numPr>
        <w:spacing w:after="60" w:before="60"/>
      </w:pPr>
      <w:r>
        <w:rPr>
          <w:rFonts w:ascii="Arial" w:cs="Arial" w:eastAsia="Arial" w:hAnsi="Arial"/>
          <w:b/>
          <w:bCs/>
          <w:color w:val="1A2030"/>
          <w:sz w:val="22"/>
          <w:szCs w:val="22"/>
        </w:rPr>
        <w:t xml:space="preserve">Create tables.</w:t>
      </w:r>
      <w:r>
        <w:rPr>
          <w:rFonts w:ascii="Arial" w:cs="Arial" w:eastAsia="Arial" w:hAnsi="Arial"/>
          <w:color w:val="444444"/>
          <w:sz w:val="22"/>
          <w:szCs w:val="22"/>
        </w:rPr>
        <w:t xml:space="preserve">  In the Supabase dashboard, open the SQL editor. Claude will generate the exact SQL to create your campaigns, characters, and roster tables.</w:t>
      </w:r>
    </w:p>
    <w:p>
      <w:pPr>
        <w:pStyle w:val="ListParagraph"/>
        <w:numPr>
          <w:ilvl w:val="0"/>
          <w:numId w:val="2"/>
        </w:numPr>
        <w:spacing w:after="60" w:before="60"/>
      </w:pPr>
      <w:r>
        <w:rPr>
          <w:rFonts w:ascii="Arial" w:cs="Arial" w:eastAsia="Arial" w:hAnsi="Arial"/>
          <w:b/>
          <w:bCs/>
          <w:color w:val="1A2030"/>
          <w:sz w:val="22"/>
          <w:szCs w:val="22"/>
        </w:rPr>
        <w:t xml:space="preserve">Add Supabase SDK to portal.</w:t>
      </w:r>
      <w:r>
        <w:rPr>
          <w:rFonts w:ascii="Arial" w:cs="Arial" w:eastAsia="Arial" w:hAnsi="Arial"/>
          <w:color w:val="444444"/>
          <w:sz w:val="22"/>
          <w:szCs w:val="22"/>
        </w:rPr>
        <w:t xml:space="preserve">  Claude adds the Supabase JavaScript client to warhammer_portal.html. This is a single script tag and a few lines of configuration.</w:t>
      </w:r>
    </w:p>
    <w:p>
      <w:pPr>
        <w:pStyle w:val="ListParagraph"/>
        <w:numPr>
          <w:ilvl w:val="0"/>
          <w:numId w:val="2"/>
        </w:numPr>
        <w:spacing w:after="60" w:before="60"/>
      </w:pPr>
      <w:r>
        <w:rPr>
          <w:rFonts w:ascii="Arial" w:cs="Arial" w:eastAsia="Arial" w:hAnsi="Arial"/>
          <w:b/>
          <w:bCs/>
          <w:color w:val="1A2030"/>
          <w:sz w:val="22"/>
          <w:szCs w:val="22"/>
        </w:rPr>
        <w:t xml:space="preserve">Migrate roster data.</w:t>
      </w:r>
      <w:r>
        <w:rPr>
          <w:rFonts w:ascii="Arial" w:cs="Arial" w:eastAsia="Arial" w:hAnsi="Arial"/>
          <w:color w:val="444444"/>
          <w:sz w:val="22"/>
          <w:szCs w:val="22"/>
        </w:rPr>
        <w:t xml:space="preserve">  The Kill Team roster switches from localStorage to Supabase. Data saves instantly to the cloud on any change.</w:t>
      </w:r>
    </w:p>
    <w:p>
      <w:pPr>
        <w:pStyle w:val="ListParagraph"/>
        <w:numPr>
          <w:ilvl w:val="0"/>
          <w:numId w:val="2"/>
        </w:numPr>
        <w:spacing w:after="60" w:before="60"/>
      </w:pPr>
      <w:r>
        <w:rPr>
          <w:rFonts w:ascii="Arial" w:cs="Arial" w:eastAsia="Arial" w:hAnsi="Arial"/>
          <w:b/>
          <w:bCs/>
          <w:color w:val="1A2030"/>
          <w:sz w:val="22"/>
          <w:szCs w:val="22"/>
        </w:rPr>
        <w:t xml:space="preserve">Push update to GitHub.</w:t>
      </w:r>
      <w:r>
        <w:rPr>
          <w:rFonts w:ascii="Arial" w:cs="Arial" w:eastAsia="Arial" w:hAnsi="Arial"/>
          <w:color w:val="444444"/>
          <w:sz w:val="22"/>
          <w:szCs w:val="22"/>
        </w:rPr>
        <w:t xml:space="preserve">  Upload the updated portal file to GitHub. The live site updates within 60 seconds.</w:t>
      </w:r>
    </w:p>
    <w:p>
      <w:pPr>
        <w:spacing w:after="0" w:before="80"/>
      </w:pPr>
      <w:r>
        <w:t xml:space="preserve"/>
      </w:r>
    </w:p>
    <w:p>
      <w:pPr>
        <w:pStyle w:val="Heading2"/>
        <w:spacing w:after="120" w:before="260"/>
      </w:pPr>
      <w:r>
        <w:rPr>
          <w:rFonts w:ascii="Arial" w:cs="Arial" w:eastAsia="Arial" w:hAnsi="Arial"/>
          <w:b/>
          <w:bCs/>
          <w:color w:val="1A2030"/>
          <w:sz w:val="28"/>
          <w:szCs w:val="28"/>
        </w:rPr>
        <w:t xml:space="preserve">Phase 4 — User Accounts (Included in Phase 3 · ~1 hour)</w:t>
      </w:r>
    </w:p>
    <w:p>
      <w:pPr>
        <w:spacing w:after="80" w:before="60"/>
      </w:pPr>
      <w:r>
        <w:rPr>
          <w:rFonts w:ascii="Arial" w:cs="Arial" w:eastAsia="Arial" w:hAnsi="Arial"/>
          <w:b w:val="false"/>
          <w:bCs w:val="false"/>
          <w:i w:val="false"/>
          <w:iCs w:val="false"/>
          <w:color w:val="1A2030"/>
          <w:sz w:val="22"/>
          <w:szCs w:val="22"/>
        </w:rPr>
        <w:t xml:space="preserve">Supabase includes a full authentication system. Each player gets their own account so their character sheet data is completely private to them.</w:t>
      </w:r>
    </w:p>
    <w:p>
      <w:pPr>
        <w:spacing w:after="0" w:before="60"/>
      </w:pPr>
      <w:r>
        <w:t xml:space="preserve"/>
      </w:r>
    </w:p>
    <w:p>
      <w:pPr>
        <w:pStyle w:val="ListParagraph"/>
        <w:numPr>
          <w:ilvl w:val="0"/>
          <w:numId w:val="2"/>
        </w:numPr>
        <w:spacing w:after="60" w:before="60"/>
      </w:pPr>
      <w:r>
        <w:rPr>
          <w:rFonts w:ascii="Arial" w:cs="Arial" w:eastAsia="Arial" w:hAnsi="Arial"/>
          <w:b/>
          <w:bCs/>
          <w:color w:val="1A2030"/>
          <w:sz w:val="22"/>
          <w:szCs w:val="22"/>
        </w:rPr>
        <w:t xml:space="preserve">Enable Supabase Auth.</w:t>
      </w:r>
      <w:r>
        <w:rPr>
          <w:rFonts w:ascii="Arial" w:cs="Arial" w:eastAsia="Arial" w:hAnsi="Arial"/>
          <w:color w:val="444444"/>
          <w:sz w:val="22"/>
          <w:szCs w:val="22"/>
        </w:rPr>
        <w:t xml:space="preserve">  In the Supabase dashboard, go to Authentication → Providers. Enable Email. No extra cost.</w:t>
      </w:r>
    </w:p>
    <w:p>
      <w:pPr>
        <w:pStyle w:val="ListParagraph"/>
        <w:numPr>
          <w:ilvl w:val="0"/>
          <w:numId w:val="2"/>
        </w:numPr>
        <w:spacing w:after="60" w:before="60"/>
      </w:pPr>
      <w:r>
        <w:rPr>
          <w:rFonts w:ascii="Arial" w:cs="Arial" w:eastAsia="Arial" w:hAnsi="Arial"/>
          <w:b/>
          <w:bCs/>
          <w:color w:val="1A2030"/>
          <w:sz w:val="22"/>
          <w:szCs w:val="22"/>
        </w:rPr>
        <w:t xml:space="preserve">Add login page.</w:t>
      </w:r>
      <w:r>
        <w:rPr>
          <w:rFonts w:ascii="Arial" w:cs="Arial" w:eastAsia="Arial" w:hAnsi="Arial"/>
          <w:color w:val="444444"/>
          <w:sz w:val="22"/>
          <w:szCs w:val="22"/>
        </w:rPr>
        <w:t xml:space="preserve">  Claude creates a simple login/signup page that matches the portal's visual style.</w:t>
      </w:r>
    </w:p>
    <w:p>
      <w:pPr>
        <w:pStyle w:val="ListParagraph"/>
        <w:numPr>
          <w:ilvl w:val="0"/>
          <w:numId w:val="2"/>
        </w:numPr>
        <w:spacing w:after="60" w:before="60"/>
      </w:pPr>
      <w:r>
        <w:rPr>
          <w:rFonts w:ascii="Arial" w:cs="Arial" w:eastAsia="Arial" w:hAnsi="Arial"/>
          <w:b/>
          <w:bCs/>
          <w:color w:val="1A2030"/>
          <w:sz w:val="22"/>
          <w:szCs w:val="22"/>
        </w:rPr>
        <w:t xml:space="preserve">Protect the portal.</w:t>
      </w:r>
      <w:r>
        <w:rPr>
          <w:rFonts w:ascii="Arial" w:cs="Arial" w:eastAsia="Arial" w:hAnsi="Arial"/>
          <w:color w:val="444444"/>
          <w:sz w:val="22"/>
          <w:szCs w:val="22"/>
        </w:rPr>
        <w:t xml:space="preserve">  Claude adds a session check on page load — if not logged in, redirect to the login page.</w:t>
      </w:r>
    </w:p>
    <w:p>
      <w:pPr>
        <w:pStyle w:val="ListParagraph"/>
        <w:numPr>
          <w:ilvl w:val="0"/>
          <w:numId w:val="2"/>
        </w:numPr>
        <w:spacing w:after="60" w:before="60"/>
      </w:pPr>
      <w:r>
        <w:rPr>
          <w:rFonts w:ascii="Arial" w:cs="Arial" w:eastAsia="Arial" w:hAnsi="Arial"/>
          <w:b/>
          <w:bCs/>
          <w:color w:val="1A2030"/>
          <w:sz w:val="22"/>
          <w:szCs w:val="22"/>
        </w:rPr>
        <w:t xml:space="preserve">Invite your players.</w:t>
      </w:r>
      <w:r>
        <w:rPr>
          <w:rFonts w:ascii="Arial" w:cs="Arial" w:eastAsia="Arial" w:hAnsi="Arial"/>
          <w:color w:val="444444"/>
          <w:sz w:val="22"/>
          <w:szCs w:val="22"/>
        </w:rPr>
        <w:t xml:space="preserve">  Send each player the URL. They create their account and their data is tied to them from that point forward.</w:t>
      </w:r>
    </w:p>
    <w:p>
      <w:pPr>
        <w:spacing w:after="0" w:before="80"/>
      </w:pPr>
      <w:r>
        <w:t xml:space="preserve"/>
      </w:r>
    </w:p>
    <w:p>
      <w:pPr>
        <w:pStyle w:val="Heading2"/>
        <w:spacing w:after="120" w:before="260"/>
      </w:pPr>
      <w:r>
        <w:rPr>
          <w:rFonts w:ascii="Arial" w:cs="Arial" w:eastAsia="Arial" w:hAnsi="Arial"/>
          <w:b/>
          <w:bCs/>
          <w:color w:val="1A2030"/>
          <w:sz w:val="28"/>
          <w:szCs w:val="28"/>
        </w:rPr>
        <w:t xml:space="preserve">Phase 5 — Multiple Campaigns (Included in Phase 3 · ~2 hours)</w:t>
      </w:r>
    </w:p>
    <w:p>
      <w:pPr>
        <w:spacing w:after="80" w:before="60"/>
      </w:pPr>
      <w:r>
        <w:rPr>
          <w:rFonts w:ascii="Arial" w:cs="Arial" w:eastAsia="Arial" w:hAnsi="Arial"/>
          <w:b w:val="false"/>
          <w:bCs w:val="false"/>
          <w:i w:val="false"/>
          <w:iCs w:val="false"/>
          <w:color w:val="1A2030"/>
          <w:sz w:val="22"/>
          <w:szCs w:val="22"/>
        </w:rPr>
        <w:t xml:space="preserve">Once the database is in place, supporting multiple campaigns is a matter of adding a campaign selector to the homepage and tagging all data with a campaign ID.</w:t>
      </w:r>
    </w:p>
    <w:p>
      <w:pPr>
        <w:spacing w:after="0" w:before="60"/>
      </w:pPr>
      <w:r>
        <w:t xml:space="preserve"/>
      </w:r>
    </w:p>
    <w:p>
      <w:pPr>
        <w:pStyle w:val="ListParagraph"/>
        <w:numPr>
          <w:ilvl w:val="0"/>
          <w:numId w:val="2"/>
        </w:numPr>
        <w:spacing w:after="60" w:before="60"/>
      </w:pPr>
      <w:r>
        <w:rPr>
          <w:rFonts w:ascii="Arial" w:cs="Arial" w:eastAsia="Arial" w:hAnsi="Arial"/>
          <w:b/>
          <w:bCs/>
          <w:color w:val="1A2030"/>
          <w:sz w:val="22"/>
          <w:szCs w:val="22"/>
        </w:rPr>
        <w:t xml:space="preserve">Campaign selector page.</w:t>
      </w:r>
      <w:r>
        <w:rPr>
          <w:rFonts w:ascii="Arial" w:cs="Arial" w:eastAsia="Arial" w:hAnsi="Arial"/>
          <w:color w:val="444444"/>
          <w:sz w:val="22"/>
          <w:szCs w:val="22"/>
        </w:rPr>
        <w:t xml:space="preserve">  Claude adds a homepage that lists all your campaigns with their own icons and titles.</w:t>
      </w:r>
    </w:p>
    <w:p>
      <w:pPr>
        <w:pStyle w:val="ListParagraph"/>
        <w:numPr>
          <w:ilvl w:val="0"/>
          <w:numId w:val="2"/>
        </w:numPr>
        <w:spacing w:after="60" w:before="60"/>
      </w:pPr>
      <w:r>
        <w:rPr>
          <w:rFonts w:ascii="Arial" w:cs="Arial" w:eastAsia="Arial" w:hAnsi="Arial"/>
          <w:b/>
          <w:bCs/>
          <w:color w:val="1A2030"/>
          <w:sz w:val="22"/>
          <w:szCs w:val="22"/>
        </w:rPr>
        <w:t xml:space="preserve">Create new campaign.</w:t>
      </w:r>
      <w:r>
        <w:rPr>
          <w:rFonts w:ascii="Arial" w:cs="Arial" w:eastAsia="Arial" w:hAnsi="Arial"/>
          <w:color w:val="444444"/>
          <w:sz w:val="22"/>
          <w:szCs w:val="22"/>
        </w:rPr>
        <w:t xml:space="preserve">  A simple form — campaign name, setting, description. One click to start.</w:t>
      </w:r>
    </w:p>
    <w:p>
      <w:pPr>
        <w:pStyle w:val="ListParagraph"/>
        <w:numPr>
          <w:ilvl w:val="0"/>
          <w:numId w:val="2"/>
        </w:numPr>
        <w:spacing w:after="60" w:before="60"/>
      </w:pPr>
      <w:r>
        <w:rPr>
          <w:rFonts w:ascii="Arial" w:cs="Arial" w:eastAsia="Arial" w:hAnsi="Arial"/>
          <w:b/>
          <w:bCs/>
          <w:color w:val="1A2030"/>
          <w:sz w:val="22"/>
          <w:szCs w:val="22"/>
        </w:rPr>
        <w:t xml:space="preserve">Isolated data per campaign.</w:t>
      </w:r>
      <w:r>
        <w:rPr>
          <w:rFonts w:ascii="Arial" w:cs="Arial" w:eastAsia="Arial" w:hAnsi="Arial"/>
          <w:color w:val="444444"/>
          <w:sz w:val="22"/>
          <w:szCs w:val="22"/>
        </w:rPr>
        <w:t xml:space="preserve">  Each campaign has its own roster, lore pages, mission briefings, and maps. Switching campaigns is a single click.</w:t>
      </w:r>
    </w:p>
    <w:p>
      <w:pPr>
        <w:pStyle w:val="ListParagraph"/>
        <w:numPr>
          <w:ilvl w:val="0"/>
          <w:numId w:val="2"/>
        </w:numPr>
        <w:spacing w:after="60" w:before="60"/>
      </w:pPr>
      <w:r>
        <w:rPr>
          <w:rFonts w:ascii="Arial" w:cs="Arial" w:eastAsia="Arial" w:hAnsi="Arial"/>
          <w:b/>
          <w:bCs/>
          <w:color w:val="1A2030"/>
          <w:sz w:val="22"/>
          <w:szCs w:val="22"/>
        </w:rPr>
        <w:t xml:space="preserve">GM controls.</w:t>
      </w:r>
      <w:r>
        <w:rPr>
          <w:rFonts w:ascii="Arial" w:cs="Arial" w:eastAsia="Arial" w:hAnsi="Arial"/>
          <w:color w:val="444444"/>
          <w:sz w:val="22"/>
          <w:szCs w:val="22"/>
        </w:rPr>
        <w:t xml:space="preserve">  As GM you can archive old campaigns, invite players to specific campaigns, and see everyone's current HP and status from a single dashboard.</w:t>
      </w:r>
    </w:p>
    <w:p>
      <w:r>
        <w:br w:type="page"/>
      </w:r>
    </w:p>
    <w:p>
      <w:pPr>
        <w:pStyle w:val="Heading1"/>
        <w:pBdr>
          <w:bottom w:val="single" w:color="C8A44A" w:sz="8" w:space="4"/>
        </w:pBdr>
        <w:spacing w:after="160" w:before="320"/>
      </w:pPr>
      <w:r>
        <w:rPr>
          <w:rFonts w:ascii="Arial" w:cs="Arial" w:eastAsia="Arial" w:hAnsi="Arial"/>
          <w:b/>
          <w:bCs/>
          <w:color w:val="0A0C10"/>
          <w:sz w:val="36"/>
          <w:szCs w:val="36"/>
        </w:rPr>
        <w:t xml:space="preserve">6. Recommended Starting Point</w:t>
      </w:r>
    </w:p>
    <w:p>
      <w:pPr>
        <w:spacing w:after="80" w:before="60"/>
      </w:pPr>
      <w:r>
        <w:rPr>
          <w:rFonts w:ascii="Arial" w:cs="Arial" w:eastAsia="Arial" w:hAnsi="Arial"/>
          <w:b w:val="false"/>
          <w:bCs w:val="false"/>
          <w:i w:val="false"/>
          <w:iCs w:val="false"/>
          <w:color w:val="1A2030"/>
          <w:sz w:val="22"/>
          <w:szCs w:val="22"/>
        </w:rPr>
        <w:t xml:space="preserve">The single most important first step is getting the site live on GitHub Pages. It costs nothing, takes 30 minutes, and gives your group a real URL to use immediately — even before adding a database or custom domain.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A44A" w:sz="1"/>
              <w:left w:val="single" w:color="C8A44A" w:sz="1"/>
              <w:bottom w:val="single" w:color="C8A44A" w:sz="1"/>
              <w:right w:val="single" w:color="C8A44A" w:sz="1"/>
            </w:tcBorders>
            <w:shd w:fill="1A2030" w:val="clear"/>
            <w:tcMar>
              <w:top w:type="dxa" w:w="100"/>
              <w:left w:type="dxa" w:w="200"/>
              <w:bottom w:type="dxa" w:w="100"/>
              <w:right w:type="dxa" w:w="200"/>
            </w:tcMar>
          </w:tcPr>
          <w:p>
            <w:pPr>
              <w:spacing w:after="60"/>
            </w:pPr>
            <w:r>
              <w:rPr>
                <w:rFonts w:ascii="Arial" w:cs="Arial" w:eastAsia="Arial" w:hAnsi="Arial"/>
                <w:b/>
                <w:bCs/>
                <w:color w:val="C8A44A"/>
                <w:sz w:val="22"/>
                <w:szCs w:val="22"/>
              </w:rPr>
              <w:t xml:space="preserve">Do this week</w:t>
            </w:r>
          </w:p>
          <w:p>
            <w:pPr>
              <w:spacing w:after="40"/>
            </w:pPr>
            <w:r>
              <w:rPr>
                <w:rFonts w:ascii="Arial" w:cs="Arial" w:eastAsia="Arial" w:hAnsi="Arial"/>
                <w:color w:val="FFFFFF"/>
                <w:sz w:val="20"/>
                <w:szCs w:val="20"/>
              </w:rPr>
              <w:t xml:space="preserve">1. Upload files to GitHub</w:t>
            </w:r>
          </w:p>
          <w:p>
            <w:pPr>
              <w:spacing w:after="40"/>
            </w:pPr>
            <w:r>
              <w:rPr>
                <w:rFonts w:ascii="Arial" w:cs="Arial" w:eastAsia="Arial" w:hAnsi="Arial"/>
                <w:color w:val="FFFFFF"/>
                <w:sz w:val="20"/>
                <w:szCs w:val="20"/>
              </w:rPr>
              <w:t xml:space="preserve">2. Enable GitHub Pages</w:t>
            </w:r>
          </w:p>
          <w:p>
            <w:pPr>
              <w:spacing w:after="40"/>
            </w:pPr>
            <w:r>
              <w:rPr>
                <w:rFonts w:ascii="Arial" w:cs="Arial" w:eastAsia="Arial" w:hAnsi="Arial"/>
                <w:color w:val="FFFFFF"/>
                <w:sz w:val="20"/>
                <w:szCs w:val="20"/>
              </w:rPr>
              <w:t xml:space="preserve">3. Share URL with players</w:t>
            </w:r>
          </w:p>
          <w:p>
            <w:pPr>
              <w:spacing w:after="0"/>
            </w:pPr>
            <w:r>
              <w:rPr>
                <w:rFonts w:ascii="Arial" w:cs="Arial" w:eastAsia="Arial" w:hAnsi="Arial"/>
                <w:b/>
                <w:bCs/>
                <w:color w:val="C8A44A"/>
                <w:sz w:val="20"/>
                <w:szCs w:val="20"/>
              </w:rPr>
              <w:t xml:space="preserve">Cost: $0</w:t>
            </w:r>
          </w:p>
        </w:tc>
        <w:tc>
          <w:tcPr>
            <w:tcW w:type="dxa" w:w="4680"/>
            <w:tcBorders>
              <w:top w:val="single" w:color="D0D8E4" w:sz="1"/>
              <w:left w:val="single" w:color="D0D8E4" w:sz="1"/>
              <w:bottom w:val="single" w:color="D0D8E4" w:sz="1"/>
              <w:right w:val="single" w:color="D0D8E4" w:sz="1"/>
            </w:tcBorders>
            <w:shd w:fill="EBF0F8" w:val="clear"/>
            <w:tcMar>
              <w:top w:type="dxa" w:w="100"/>
              <w:left w:type="dxa" w:w="200"/>
              <w:bottom w:type="dxa" w:w="100"/>
              <w:right w:type="dxa" w:w="200"/>
            </w:tcMar>
          </w:tcPr>
          <w:p>
            <w:pPr>
              <w:spacing w:after="60"/>
            </w:pPr>
            <w:r>
              <w:rPr>
                <w:rFonts w:ascii="Arial" w:cs="Arial" w:eastAsia="Arial" w:hAnsi="Arial"/>
                <w:b/>
                <w:bCs/>
                <w:color w:val="1A2030"/>
                <w:sz w:val="22"/>
                <w:szCs w:val="22"/>
              </w:rPr>
              <w:t xml:space="preserve">Before first session</w:t>
            </w:r>
          </w:p>
          <w:p>
            <w:pPr>
              <w:spacing w:after="40"/>
            </w:pPr>
            <w:r>
              <w:rPr>
                <w:rFonts w:ascii="Arial" w:cs="Arial" w:eastAsia="Arial" w:hAnsi="Arial"/>
                <w:color w:val="333333"/>
                <w:sz w:val="20"/>
                <w:szCs w:val="20"/>
              </w:rPr>
              <w:t xml:space="preserve">1. Buy custom domain</w:t>
            </w:r>
          </w:p>
          <w:p>
            <w:pPr>
              <w:spacing w:after="40"/>
            </w:pPr>
            <w:r>
              <w:rPr>
                <w:rFonts w:ascii="Arial" w:cs="Arial" w:eastAsia="Arial" w:hAnsi="Arial"/>
                <w:color w:val="333333"/>
                <w:sz w:val="20"/>
                <w:szCs w:val="20"/>
              </w:rPr>
              <w:t xml:space="preserve">2. Set up Supabase</w:t>
            </w:r>
          </w:p>
          <w:p>
            <w:pPr>
              <w:spacing w:after="40"/>
            </w:pPr>
            <w:r>
              <w:rPr>
                <w:rFonts w:ascii="Arial" w:cs="Arial" w:eastAsia="Arial" w:hAnsi="Arial"/>
                <w:color w:val="333333"/>
                <w:sz w:val="20"/>
                <w:szCs w:val="20"/>
              </w:rPr>
              <w:t xml:space="preserve">3. Add player accounts</w:t>
            </w:r>
          </w:p>
          <w:p>
            <w:pPr>
              <w:spacing w:after="0"/>
            </w:pPr>
            <w:r>
              <w:rPr>
                <w:rFonts w:ascii="Arial" w:cs="Arial" w:eastAsia="Arial" w:hAnsi="Arial"/>
                <w:b/>
                <w:bCs/>
                <w:color w:val="1A6B1A"/>
                <w:sz w:val="20"/>
                <w:szCs w:val="20"/>
              </w:rPr>
              <w:t xml:space="preserve">Cost: ~$26/month</w:t>
            </w:r>
          </w:p>
        </w:tc>
      </w:tr>
    </w:tbl>
    <w:p>
      <w:pPr>
        <w:spacing w:after="0" w:before="120"/>
      </w:pPr>
      <w:r>
        <w:t xml:space="preserve"/>
      </w:r>
    </w:p>
    <w:p>
      <w:pPr>
        <w:spacing w:after="80" w:before="60"/>
      </w:pPr>
      <w:r>
        <w:rPr>
          <w:rFonts w:ascii="Arial" w:cs="Arial" w:eastAsia="Arial" w:hAnsi="Arial"/>
          <w:b w:val="false"/>
          <w:bCs w:val="false"/>
          <w:i/>
          <w:iCs/>
          <w:color w:val="1A2030"/>
          <w:sz w:val="22"/>
          <w:szCs w:val="22"/>
        </w:rPr>
        <w:t xml:space="preserve">When you're ready to move to any phase, open the portal in Cowork mode and say which phase you want to tackle — Claude will handle all the code changes.</w:t>
      </w:r>
    </w:p>
    <w:p>
      <w:pPr>
        <w:pStyle w:val="Heading1"/>
        <w:pBdr>
          <w:bottom w:val="single" w:color="C8A44A" w:sz="8" w:space="4"/>
        </w:pBdr>
        <w:spacing w:after="160" w:before="320"/>
      </w:pPr>
      <w:r>
        <w:rPr>
          <w:rFonts w:ascii="Arial" w:cs="Arial" w:eastAsia="Arial" w:hAnsi="Arial"/>
          <w:b/>
          <w:bCs/>
          <w:color w:val="0A0C10"/>
          <w:sz w:val="36"/>
          <w:szCs w:val="36"/>
        </w:rPr>
        <w:t xml:space="preserve">7. Useful Links</w:t>
      </w:r>
    </w:p>
    <w:p>
      <w:pPr>
        <w:spacing w:after="60" w:before="60"/>
      </w:pPr>
      <w:r>
        <w:rPr>
          <w:rFonts w:ascii="Arial" w:cs="Arial" w:eastAsia="Arial" w:hAnsi="Arial"/>
          <w:b/>
          <w:bCs/>
          <w:color w:val="1A2030"/>
          <w:sz w:val="22"/>
          <w:szCs w:val="22"/>
        </w:rPr>
        <w:t xml:space="preserve">GitHub Pages:  </w:t>
      </w:r>
      <w:hyperlink w:history="1" r:id="rIdd9x_mwjrbg6_k7ud2e0dh">
        <w:r>
          <w:rPr>
            <w:rFonts w:ascii="Arial" w:cs="Arial" w:eastAsia="Arial" w:hAnsi="Arial"/>
            <w:color w:val="1155CC"/>
            <w:sz w:val="22"/>
            <w:szCs w:val="22"/>
            <w:u w:val="single"/>
          </w:rPr>
          <w:t xml:space="preserve">pages.github.com</w:t>
        </w:r>
      </w:hyperlink>
    </w:p>
    <w:p>
      <w:pPr>
        <w:spacing w:after="60" w:before="60"/>
      </w:pPr>
      <w:r>
        <w:rPr>
          <w:rFonts w:ascii="Arial" w:cs="Arial" w:eastAsia="Arial" w:hAnsi="Arial"/>
          <w:b/>
          <w:bCs/>
          <w:color w:val="1A2030"/>
          <w:sz w:val="22"/>
          <w:szCs w:val="22"/>
        </w:rPr>
        <w:t xml:space="preserve">Cloudflare Pages:  </w:t>
      </w:r>
      <w:hyperlink w:history="1" r:id="rId2xmpmcixmnfixvlia1acg">
        <w:r>
          <w:rPr>
            <w:rFonts w:ascii="Arial" w:cs="Arial" w:eastAsia="Arial" w:hAnsi="Arial"/>
            <w:color w:val="1155CC"/>
            <w:sz w:val="22"/>
            <w:szCs w:val="22"/>
            <w:u w:val="single"/>
          </w:rPr>
          <w:t xml:space="preserve">pages.cloudflare.com</w:t>
        </w:r>
      </w:hyperlink>
    </w:p>
    <w:p>
      <w:pPr>
        <w:spacing w:after="60" w:before="60"/>
      </w:pPr>
      <w:r>
        <w:rPr>
          <w:rFonts w:ascii="Arial" w:cs="Arial" w:eastAsia="Arial" w:hAnsi="Arial"/>
          <w:b/>
          <w:bCs/>
          <w:color w:val="1A2030"/>
          <w:sz w:val="22"/>
          <w:szCs w:val="22"/>
        </w:rPr>
        <w:t xml:space="preserve">Supabase:  </w:t>
      </w:r>
      <w:hyperlink w:history="1" r:id="rId8bgvhodwmavbnqum1drid">
        <w:r>
          <w:rPr>
            <w:rFonts w:ascii="Arial" w:cs="Arial" w:eastAsia="Arial" w:hAnsi="Arial"/>
            <w:color w:val="1155CC"/>
            <w:sz w:val="22"/>
            <w:szCs w:val="22"/>
            <w:u w:val="single"/>
          </w:rPr>
          <w:t xml:space="preserve">supabase.com</w:t>
        </w:r>
      </w:hyperlink>
    </w:p>
    <w:p>
      <w:pPr>
        <w:spacing w:after="60" w:before="60"/>
      </w:pPr>
      <w:r>
        <w:rPr>
          <w:rFonts w:ascii="Arial" w:cs="Arial" w:eastAsia="Arial" w:hAnsi="Arial"/>
          <w:b/>
          <w:bCs/>
          <w:color w:val="1A2030"/>
          <w:sz w:val="22"/>
          <w:szCs w:val="22"/>
        </w:rPr>
        <w:t xml:space="preserve">Domain registrar (Namecheap):  </w:t>
      </w:r>
      <w:hyperlink w:history="1" r:id="rIdsqbnw-reo7586wgtlmiui">
        <w:r>
          <w:rPr>
            <w:rFonts w:ascii="Arial" w:cs="Arial" w:eastAsia="Arial" w:hAnsi="Arial"/>
            <w:color w:val="1155CC"/>
            <w:sz w:val="22"/>
            <w:szCs w:val="22"/>
            <w:u w:val="single"/>
          </w:rPr>
          <w:t xml:space="preserve">namecheap.com</w:t>
        </w:r>
      </w:hyperlink>
    </w:p>
    <w:p>
      <w:pPr>
        <w:spacing w:after="60" w:before="60"/>
      </w:pPr>
      <w:r>
        <w:rPr>
          <w:rFonts w:ascii="Arial" w:cs="Arial" w:eastAsia="Arial" w:hAnsi="Arial"/>
          <w:b/>
          <w:bCs/>
          <w:color w:val="1A2030"/>
          <w:sz w:val="22"/>
          <w:szCs w:val="22"/>
        </w:rPr>
        <w:t xml:space="preserve">GitHub Personal Access Tokens:  </w:t>
      </w:r>
      <w:hyperlink w:history="1" r:id="rIdqohu4_hqsv4h_evimgdnc">
        <w:r>
          <w:rPr>
            <w:rFonts w:ascii="Arial" w:cs="Arial" w:eastAsia="Arial" w:hAnsi="Arial"/>
            <w:color w:val="1155CC"/>
            <w:sz w:val="22"/>
            <w:szCs w:val="22"/>
            <w:u w:val="single"/>
          </w:rPr>
          <w:t xml:space="preserve">github.com/settings/tokens</w:t>
        </w:r>
      </w:hyperlink>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44A" w:sz="4" w:space="4"/>
      </w:pBdr>
      <w:tabs>
        <w:tab w:val="right" w:pos="9360"/>
      </w:tabs>
    </w:pPr>
    <w:r>
      <w:rPr>
        <w:rFonts w:ascii="Arial" w:cs="Arial" w:eastAsia="Arial" w:hAnsi="Arial"/>
        <w:color w:val="9AAABB"/>
        <w:sz w:val="18"/>
        <w:szCs w:val="18"/>
      </w:rPr>
      <w:t xml:space="preserve">Deathwatch — Jericho Reach Operational Dossier</w:t>
    </w:r>
    <w:r>
      <w:rPr>
        <w:rFonts w:ascii="Arial" w:cs="Arial" w:eastAsia="Arial" w:hAnsi="Arial"/>
        <w:color w:val="9AAABB"/>
        <w:sz w:val="18"/>
        <w:szCs w:val="18"/>
      </w:rPr>
      <w:t xml:space="preserve">	Page </w:t>
    </w:r>
    <w:r>
      <w:rPr>
        <w:rFonts w:ascii="Arial" w:cs="Arial" w:eastAsia="Arial" w:hAnsi="Arial"/>
        <w:color w:val="9AAAB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44A" w:sz="4" w:space="4"/>
      </w:pBdr>
      <w:tabs>
        <w:tab w:val="right" w:pos="9360"/>
      </w:tabs>
    </w:pPr>
    <w:r>
      <w:rPr>
        <w:rFonts w:ascii="Arial" w:cs="Arial" w:eastAsia="Arial" w:hAnsi="Arial"/>
        <w:color w:val="9AAABB"/>
        <w:sz w:val="18"/>
        <w:szCs w:val="18"/>
      </w:rPr>
      <w:t xml:space="preserve">Kill Team: Jericho  —  Cloud Hosting Setup Guide</w:t>
    </w:r>
    <w:r>
      <w:rPr>
        <w:rFonts w:ascii="Arial" w:cs="Arial" w:eastAsia="Arial" w:hAnsi="Arial"/>
        <w:sz w:val="18"/>
        <w:szCs w:val="18"/>
      </w:rPr>
      <w:t xml:space="preserve">	</w:t>
    </w:r>
    <w:r>
      <w:rPr>
        <w:rFonts w:ascii="Arial" w:cs="Arial" w:eastAsia="Arial" w:hAnsi="Arial"/>
        <w:i/>
        <w:iCs/>
        <w:color w:val="9AAABB"/>
        <w:sz w:val="18"/>
        <w:szCs w:val="18"/>
      </w:rPr>
      <w:t xml:space="preserve">Confidential — Kill Team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6"/>
      <w:szCs w:val="36"/>
    </w:rPr>
  </w:style>
  <w:style w:type="paragraph" w:styleId="Heading2">
    <w:name w:val="Heading 2"/>
    <w:basedOn w:val="Normal"/>
    <w:next w:val="Normal"/>
    <w:qFormat/>
    <w:pPr>
      <w:spacing w:after="120" w:before="26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9x_mwjrbg6_k7ud2e0dh" Type="http://schemas.openxmlformats.org/officeDocument/2006/relationships/hyperlink" Target="https://pages.github.com" TargetMode="External"/><Relationship Id="rId2xmpmcixmnfixvlia1acg" Type="http://schemas.openxmlformats.org/officeDocument/2006/relationships/hyperlink" Target="https://pages.cloudflare.com" TargetMode="External"/><Relationship Id="rId8bgvhodwmavbnqum1drid" Type="http://schemas.openxmlformats.org/officeDocument/2006/relationships/hyperlink" Target="https://supabase.com" TargetMode="External"/><Relationship Id="rIdsqbnw-reo7586wgtlmiui" Type="http://schemas.openxmlformats.org/officeDocument/2006/relationships/hyperlink" Target="https://namecheap.com" TargetMode="External"/><Relationship Id="rIdqohu4_hqsv4h_evimgdnc" Type="http://schemas.openxmlformats.org/officeDocument/2006/relationships/hyperlink" Target="https://github.com/settings/token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2026-05-13T22:12:49.801Z</dcterms:created>
  <dcterms:modified xsi:type="dcterms:W3CDTF">2026-05-13T22:12:49.801Z</dcterms:modified>
</cp:coreProperties>
</file>

<file path=docProps/custom.xml><?xml version="1.0" encoding="utf-8"?>
<Properties xmlns="http://schemas.openxmlformats.org/officeDocument/2006/custom-properties" xmlns:vt="http://schemas.openxmlformats.org/officeDocument/2006/docPropsVTypes"/>
</file>