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rPr>
      </w:pPr>
      <w:r>
        <w:rPr>
          <w:rFonts w:hint="eastAsia"/>
          <w:lang w:val="en-US" w:eastAsia="zh-CN"/>
        </w:rPr>
        <w:t>r_section</w:t>
      </w:r>
      <w:r>
        <w:rPr>
          <w:rFonts w:hint="eastAsia"/>
          <w:lang w:val="en-US"/>
        </w:rPr>
        <w:t xml:space="preserve"> </w:t>
      </w:r>
      <w:r>
        <w:rPr>
          <w:rFonts w:hint="eastAsia"/>
          <w:lang w:eastAsia="zh-CN"/>
        </w:rPr>
        <w:t>设防地震动力弹性时程分析</w:t>
      </w:r>
    </w:p>
    <w:p>
      <w:pPr>
        <w:keepNext w:val="0"/>
        <w:keepLines w:val="0"/>
        <w:widowControl w:val="0"/>
        <w:suppressLineNumbers w:val="0"/>
        <w:adjustRightInd w:val="0"/>
        <w:snapToGrid w:val="0"/>
        <w:spacing w:before="0" w:beforeAutospacing="0" w:after="0" w:afterAutospacing="0" w:line="276" w:lineRule="auto"/>
        <w:ind w:left="0" w:right="0" w:firstLine="48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根据r_dbsname结构的复杂程度，尤其是在换乘交汇处及结构变截面位置，不宜再采用平面计算模型进行受力分析，需要建立更精细的三维空间模型，真实反映结构的实际受力特点。</w:t>
      </w:r>
    </w:p>
    <w:p>
      <w:pPr>
        <w:keepNext w:val="0"/>
        <w:keepLines w:val="0"/>
        <w:widowControl w:val="0"/>
        <w:suppressLineNumbers w:val="0"/>
        <w:adjustRightInd w:val="0"/>
        <w:snapToGrid w:val="0"/>
        <w:spacing w:before="0" w:beforeAutospacing="0" w:after="0" w:afterAutospacing="0" w:line="276" w:lineRule="auto"/>
        <w:ind w:left="0" w:right="0" w:firstLine="48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运用时程分析方法，建立“地层—结构”模型，把地震运动视为一个随时间变化的过程，并将地下结构物和周围土体介质视为共同受力变形的整体，通过直接输入地震加速度时程，在满足变形协调的前提下计算地下结构物和土体介质在各个时刻的位移，速度，加速度以及应变和内力，据此验算结构的安全性和进行结构截面设计。</w:t>
      </w:r>
    </w:p>
    <w:p>
      <w:pPr>
        <w:keepNext w:val="0"/>
        <w:keepLines w:val="0"/>
        <w:widowControl w:val="0"/>
        <w:suppressLineNumbers w:val="0"/>
        <w:adjustRightInd w:val="0"/>
        <w:snapToGrid w:val="0"/>
        <w:spacing w:before="0" w:beforeAutospacing="0" w:after="0" w:afterAutospacing="0" w:line="276" w:lineRule="auto"/>
        <w:ind w:left="0" w:right="0" w:firstLine="480"/>
        <w:jc w:val="both"/>
        <w:rPr>
          <w:rFonts w:hint="eastAsia" w:ascii="宋体" w:hAnsi="宋体" w:eastAsia="宋体"/>
          <w:color w:val="FF0000"/>
          <w:sz w:val="24"/>
          <w:lang w:val="en-US" w:eastAsia="zh-CN"/>
        </w:rPr>
      </w:pPr>
      <w:r>
        <w:rPr>
          <w:rFonts w:hint="eastAsia" w:ascii="宋体" w:hAnsi="宋体" w:eastAsia="宋体"/>
          <w:color w:val="FF0000"/>
          <w:sz w:val="24"/>
          <w:lang w:val="en-US" w:eastAsia="zh-CN"/>
        </w:rPr>
        <w:t>(*手动填写车站结构特点*)</w:t>
      </w:r>
    </w:p>
    <w:p>
      <w:pPr>
        <w:keepNext w:val="0"/>
        <w:keepLines w:val="0"/>
        <w:widowControl w:val="0"/>
        <w:suppressLineNumbers w:val="0"/>
        <w:adjustRightInd w:val="0"/>
        <w:snapToGrid w:val="0"/>
        <w:spacing w:before="0" w:beforeAutospacing="0" w:after="0" w:afterAutospacing="0" w:line="276" w:lineRule="auto"/>
        <w:ind w:left="0" w:right="0" w:firstLine="48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本次分析使用高性能通用有限元分析软件GFE进行三维建模，建立精确的“地层—结构”模型，采用时程分析法计算获得结构在设防地震下的变形及内力。</w:t>
      </w:r>
    </w:p>
    <w:p>
      <w:pPr>
        <w:pStyle w:val="6"/>
        <w:widowControl/>
        <w:numPr>
          <w:ilvl w:val="4"/>
          <w:numId w:val="0"/>
        </w:numPr>
        <w:adjustRightInd w:val="0"/>
        <w:snapToGrid w:val="0"/>
        <w:spacing w:line="276" w:lineRule="auto"/>
        <w:rPr>
          <w:rFonts w:hint="eastAsia" w:ascii="宋体" w:hAnsi="宋体" w:eastAsia="宋体" w:cs="宋体"/>
          <w:highlight w:val="none"/>
          <w:lang w:val="en-US"/>
        </w:rPr>
      </w:pPr>
      <w:r>
        <w:rPr>
          <w:rFonts w:hint="eastAsia" w:ascii="宋体" w:hAnsi="宋体" w:eastAsia="宋体" w:cs="宋体"/>
          <w:highlight w:val="none"/>
          <w:lang w:val="en-US" w:eastAsia="zh-CN"/>
        </w:rPr>
        <w:t>r_section</w:t>
      </w:r>
      <w:r>
        <w:rPr>
          <w:rFonts w:hint="eastAsia" w:ascii="宋体" w:hAnsi="宋体" w:eastAsia="宋体" w:cs="宋体"/>
          <w:highlight w:val="none"/>
          <w:lang w:val="en-US"/>
        </w:rPr>
        <w:t>.1</w:t>
      </w:r>
      <w:r>
        <w:rPr>
          <w:rFonts w:hint="eastAsia" w:ascii="宋体" w:hAnsi="宋体" w:eastAsia="宋体" w:cs="宋体"/>
          <w:highlight w:val="none"/>
          <w:lang w:eastAsia="zh-CN"/>
        </w:rPr>
        <w:t xml:space="preserve">模型与参数 </w:t>
      </w:r>
    </w:p>
    <w:p>
      <w:pPr>
        <w:keepNext w:val="0"/>
        <w:keepLines w:val="0"/>
        <w:widowControl w:val="0"/>
        <w:suppressLineNumbers w:val="0"/>
        <w:adjustRightInd w:val="0"/>
        <w:snapToGrid w:val="0"/>
        <w:spacing w:before="0" w:beforeAutospacing="0" w:after="0" w:afterAutospacing="0" w:line="276" w:lineRule="auto"/>
        <w:ind w:left="0" w:right="0" w:firstLine="48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根据计算分析需要，r_dbsname整体分析模型的土体长宽尺寸X*Y=</w:t>
      </w:r>
      <w:r>
        <w:rPr>
          <w:rFonts w:hint="eastAsia" w:ascii="宋体" w:hAnsi="宋体" w:eastAsia="宋体"/>
          <w:color w:val="FF0000"/>
          <w:sz w:val="24"/>
          <w:lang w:val="en-US" w:eastAsia="zh-CN"/>
        </w:rPr>
        <w:t>(*手动填写*）</w:t>
      </w:r>
      <w:r>
        <w:rPr>
          <w:rFonts w:hint="eastAsia" w:ascii="宋体" w:hAnsi="宋体" w:eastAsia="宋体" w:cs="宋体"/>
          <w:kern w:val="2"/>
          <w:sz w:val="24"/>
          <w:szCs w:val="24"/>
          <w:highlight w:val="none"/>
          <w:lang w:val="en-US" w:eastAsia="zh-CN" w:bidi="ar"/>
        </w:rPr>
        <w:t>，高度尺寸为</w:t>
      </w:r>
      <w:r>
        <w:rPr>
          <w:rFonts w:hint="eastAsia" w:ascii="宋体" w:hAnsi="宋体" w:eastAsia="宋体"/>
          <w:color w:val="FF0000"/>
          <w:sz w:val="24"/>
          <w:lang w:val="en-US" w:eastAsia="zh-CN"/>
        </w:rPr>
        <w:t>(*手动填写*）</w:t>
      </w:r>
      <w:r>
        <w:rPr>
          <w:rFonts w:hint="eastAsia" w:ascii="宋体" w:hAnsi="宋体" w:eastAsia="宋体" w:cs="宋体"/>
          <w:kern w:val="2"/>
          <w:sz w:val="24"/>
          <w:szCs w:val="24"/>
          <w:highlight w:val="none"/>
          <w:lang w:val="en-US" w:eastAsia="zh-CN" w:bidi="ar"/>
        </w:rPr>
        <w:t>。模型节点数</w:t>
      </w:r>
      <w:bookmarkStart w:id="0" w:name="DBS0_Number_Model_Node"/>
      <w:bookmarkEnd w:id="0"/>
      <w:r>
        <w:rPr>
          <w:rFonts w:hint="eastAsia" w:ascii="宋体" w:hAnsi="宋体" w:eastAsia="宋体" w:cs="宋体"/>
          <w:kern w:val="2"/>
          <w:sz w:val="24"/>
          <w:szCs w:val="24"/>
          <w:highlight w:val="none"/>
          <w:lang w:val="en-US" w:eastAsia="zh-CN" w:bidi="ar"/>
        </w:rPr>
        <w:t>个，单元数</w:t>
      </w:r>
      <w:bookmarkStart w:id="1" w:name="DBS0_Number_Model_Elem"/>
      <w:bookmarkEnd w:id="1"/>
      <w:r>
        <w:rPr>
          <w:rFonts w:hint="eastAsia" w:ascii="宋体" w:hAnsi="宋体" w:eastAsia="宋体" w:cs="宋体"/>
          <w:kern w:val="2"/>
          <w:sz w:val="24"/>
          <w:szCs w:val="24"/>
          <w:highlight w:val="none"/>
          <w:lang w:val="en-US" w:eastAsia="zh-CN" w:bidi="ar"/>
        </w:rPr>
        <w:t>个，如图r_section.1-1~图r_section.1-6所示。三维分析模型中，</w:t>
      </w:r>
      <w:r>
        <w:rPr>
          <w:rFonts w:hint="eastAsia" w:ascii="宋体" w:hAnsi="宋体" w:eastAsia="宋体"/>
          <w:color w:val="FF0000"/>
          <w:sz w:val="24"/>
          <w:lang w:val="en-US" w:eastAsia="zh-CN"/>
        </w:rPr>
        <w:t>(*手动填写结构单元类型*）</w:t>
      </w:r>
      <w:r>
        <w:rPr>
          <w:rFonts w:hint="eastAsia" w:ascii="宋体" w:hAnsi="宋体" w:eastAsia="宋体" w:cs="宋体"/>
          <w:kern w:val="2"/>
          <w:sz w:val="24"/>
          <w:szCs w:val="24"/>
          <w:highlight w:val="none"/>
          <w:lang w:val="en-US" w:eastAsia="zh-CN" w:bidi="ar"/>
        </w:rPr>
        <w:t>地层物理参数如表r_section.1-1所示，结构物理参数如表r_section.1-2所示。</w:t>
      </w:r>
    </w:p>
    <w:p>
      <w:pPr>
        <w:pStyle w:val="11"/>
        <w:widowControl/>
        <w:adjustRightInd w:val="0"/>
        <w:snapToGrid w:val="0"/>
        <w:spacing w:line="276" w:lineRule="auto"/>
        <w:rPr>
          <w:rFonts w:hint="eastAsia" w:ascii="宋体" w:hAnsi="宋体" w:eastAsia="宋体" w:cs="宋体"/>
          <w:highlight w:val="none"/>
          <w:lang w:eastAsia="zh-CN"/>
        </w:rPr>
      </w:pPr>
    </w:p>
    <w:p>
      <w:pPr>
        <w:pStyle w:val="11"/>
        <w:widowControl/>
        <w:adjustRightInd w:val="0"/>
        <w:snapToGrid w:val="0"/>
        <w:spacing w:line="276" w:lineRule="auto"/>
        <w:rPr>
          <w:rFonts w:hint="eastAsia" w:ascii="宋体" w:hAnsi="宋体" w:eastAsia="宋体" w:cs="宋体"/>
          <w:highlight w:val="none"/>
          <w:lang w:val="en-US"/>
        </w:rPr>
      </w:pPr>
      <w:r>
        <w:rPr>
          <w:rFonts w:hint="eastAsia" w:ascii="宋体" w:hAnsi="宋体" w:eastAsia="宋体" w:cs="宋体"/>
          <w:highlight w:val="none"/>
          <w:lang w:eastAsia="zh-CN"/>
        </w:rPr>
        <w:t>表</w:t>
      </w:r>
      <w:r>
        <w:rPr>
          <w:rFonts w:hint="eastAsia" w:ascii="宋体" w:hAnsi="宋体" w:cs="宋体"/>
          <w:highlight w:val="none"/>
          <w:lang w:val="en-US" w:eastAsia="zh-CN"/>
        </w:rPr>
        <w:t>r_section</w:t>
      </w:r>
      <w:r>
        <w:rPr>
          <w:rFonts w:hint="eastAsia" w:ascii="宋体" w:hAnsi="宋体" w:eastAsia="宋体" w:cs="宋体"/>
          <w:highlight w:val="none"/>
          <w:lang w:val="en-US"/>
        </w:rPr>
        <w:t>.1-1</w:t>
      </w:r>
      <w:r>
        <w:rPr>
          <w:rFonts w:hint="eastAsia" w:ascii="宋体" w:hAnsi="宋体" w:eastAsia="宋体" w:cs="宋体"/>
          <w:highlight w:val="none"/>
          <w:lang w:eastAsia="zh-CN"/>
        </w:rPr>
        <w:t>地层物理参数统计表</w:t>
      </w:r>
    </w:p>
    <w:p>
      <w:pPr>
        <w:pStyle w:val="11"/>
        <w:widowControl/>
        <w:adjustRightInd w:val="0"/>
        <w:snapToGrid w:val="0"/>
        <w:spacing w:line="276" w:lineRule="auto"/>
        <w:rPr>
          <w:rFonts w:hint="eastAsia" w:ascii="宋体" w:hAnsi="宋体" w:eastAsia="宋体" w:cs="宋体"/>
          <w:highlight w:val="none"/>
          <w:lang w:eastAsia="zh-CN"/>
        </w:rPr>
      </w:pPr>
      <w:bookmarkStart w:id="2" w:name="DBS0_Table_Soil_Layer"/>
      <w:bookmarkEnd w:id="2"/>
    </w:p>
    <w:p>
      <w:pPr>
        <w:pStyle w:val="11"/>
        <w:widowControl/>
        <w:adjustRightInd w:val="0"/>
        <w:snapToGrid w:val="0"/>
        <w:spacing w:line="276" w:lineRule="auto"/>
        <w:jc w:val="both"/>
        <w:rPr>
          <w:rFonts w:hint="eastAsia" w:ascii="宋体" w:hAnsi="宋体" w:eastAsia="宋体" w:cs="宋体"/>
          <w:highlight w:val="none"/>
          <w:lang w:eastAsia="zh-CN"/>
        </w:rPr>
      </w:pPr>
    </w:p>
    <w:p>
      <w:pPr>
        <w:pStyle w:val="11"/>
        <w:widowControl/>
        <w:adjustRightInd w:val="0"/>
        <w:snapToGrid w:val="0"/>
        <w:spacing w:line="276" w:lineRule="auto"/>
        <w:rPr>
          <w:rFonts w:hint="eastAsia" w:ascii="宋体" w:hAnsi="宋体" w:eastAsia="宋体" w:cs="宋体"/>
          <w:sz w:val="20"/>
          <w:szCs w:val="20"/>
          <w:highlight w:val="none"/>
          <w:lang w:val="en-US"/>
        </w:rPr>
      </w:pPr>
      <w:r>
        <w:rPr>
          <w:rFonts w:hint="eastAsia" w:ascii="宋体" w:hAnsi="宋体" w:eastAsia="宋体" w:cs="宋体"/>
          <w:highlight w:val="none"/>
          <w:lang w:eastAsia="zh-CN"/>
        </w:rPr>
        <w:t>表</w:t>
      </w:r>
      <w:r>
        <w:rPr>
          <w:rFonts w:hint="eastAsia" w:ascii="宋体" w:hAnsi="宋体" w:cs="宋体"/>
          <w:highlight w:val="none"/>
          <w:lang w:val="en-US" w:eastAsia="zh-CN"/>
        </w:rPr>
        <w:t>r_section</w:t>
      </w:r>
      <w:r>
        <w:rPr>
          <w:rFonts w:hint="eastAsia" w:ascii="宋体" w:hAnsi="宋体" w:eastAsia="宋体" w:cs="宋体"/>
          <w:highlight w:val="none"/>
          <w:lang w:val="en-US"/>
        </w:rPr>
        <w:t>.1-2</w:t>
      </w:r>
      <w:r>
        <w:rPr>
          <w:rFonts w:hint="eastAsia" w:ascii="宋体" w:hAnsi="宋体" w:eastAsia="宋体" w:cs="宋体"/>
          <w:highlight w:val="none"/>
          <w:lang w:eastAsia="zh-CN"/>
        </w:rPr>
        <w:t>结构物理参数</w:t>
      </w:r>
      <w:r>
        <w:rPr>
          <w:rFonts w:hint="eastAsia" w:ascii="宋体" w:hAnsi="宋体" w:cs="宋体"/>
          <w:highlight w:val="none"/>
          <w:lang w:val="en-US" w:eastAsia="zh-CN"/>
        </w:rPr>
        <w:t>和混凝土强度</w:t>
      </w:r>
      <w:r>
        <w:rPr>
          <w:rFonts w:hint="eastAsia" w:ascii="宋体" w:hAnsi="宋体" w:eastAsia="宋体" w:cs="宋体"/>
          <w:highlight w:val="none"/>
          <w:lang w:eastAsia="zh-CN"/>
        </w:rPr>
        <w:t>统计表</w:t>
      </w: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bookmarkStart w:id="3" w:name="DBS0_Table_Material_Layer"/>
      <w:bookmarkEnd w:id="3"/>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center"/>
        <w:rPr>
          <w:rFonts w:hint="default" w:ascii="宋体" w:hAnsi="宋体" w:eastAsia="宋体" w:cs="宋体"/>
          <w:kern w:val="2"/>
          <w:sz w:val="24"/>
          <w:szCs w:val="24"/>
          <w:highlight w:val="none"/>
          <w:lang w:val="en-US" w:eastAsia="zh-CN" w:bidi="ar"/>
        </w:rPr>
      </w:pPr>
      <w:bookmarkStart w:id="4" w:name="DBS0_Picture_Model_ElemSet_Jiegou"/>
      <w:bookmarkEnd w:id="4"/>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图r_section.1-3 r_dbsname车站主体结构模型（整体）</w:t>
      </w: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bookmarkStart w:id="5" w:name="DBS0_Picture_Model_ElemSet_JiegouMesh"/>
      <w:bookmarkEnd w:id="5"/>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图r_section-1-4 r_dbsname主体结构模型（网格细节）</w:t>
      </w: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bookmarkStart w:id="6" w:name="DBS0_Picture_Model_ElemSet_DLQ"/>
    </w:p>
    <w:bookmarkEnd w:id="6"/>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图r_section.1-5 r_dbsname地连墙结构模型</w:t>
      </w:r>
    </w:p>
    <w:p>
      <w:pPr>
        <w:keepNext w:val="0"/>
        <w:keepLines w:val="0"/>
        <w:widowControl w:val="0"/>
        <w:suppressLineNumbers w:val="0"/>
        <w:adjustRightInd w:val="0"/>
        <w:snapToGrid w:val="0"/>
        <w:spacing w:before="0" w:beforeAutospacing="0" w:after="0" w:afterAutospacing="0" w:line="276" w:lineRule="auto"/>
        <w:ind w:left="0" w:right="0"/>
        <w:jc w:val="both"/>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bookmarkStart w:id="7" w:name="DBS0_Picture_Model_HighLight_Jiegou"/>
      <w:bookmarkEnd w:id="7"/>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图r_section.1-6 r_dbsname土体模型与车站主体模型的相对关系（整体）</w:t>
      </w: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firstLine="48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三维弹性动力时程分析时，</w:t>
      </w:r>
      <w:r>
        <w:rPr>
          <w:rFonts w:hint="eastAsia" w:ascii="宋体" w:hAnsi="宋体" w:eastAsia="宋体"/>
          <w:sz w:val="24"/>
        </w:rPr>
        <w:t>三维弹性动力时程分析时，土体模型的四个侧面及底部均为黏弹性人工边界，土体模型的上边界为自由地表。</w:t>
      </w:r>
    </w:p>
    <w:p>
      <w:pPr>
        <w:keepNext w:val="0"/>
        <w:keepLines w:val="0"/>
        <w:widowControl w:val="0"/>
        <w:suppressLineNumbers w:val="0"/>
        <w:adjustRightInd w:val="0"/>
        <w:snapToGrid w:val="0"/>
        <w:spacing w:before="0" w:beforeAutospacing="0" w:after="0" w:afterAutospacing="0" w:line="276" w:lineRule="auto"/>
        <w:ind w:right="0" w:firstLine="480" w:firstLineChars="20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根据安评报告提供的基岩露头处的加速度反应谱，人工合成基岩露头处的地震，加速度时程曲线（地震波）如下。</w:t>
      </w:r>
      <w:bookmarkStart w:id="18" w:name="_GoBack"/>
      <w:bookmarkEnd w:id="18"/>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kern w:val="2"/>
          <w:sz w:val="24"/>
          <w:szCs w:val="24"/>
          <w:highlight w:val="none"/>
          <w:lang w:val="en-US" w:eastAsia="zh-CN" w:bidi="ar"/>
        </w:rPr>
      </w:pPr>
      <w:bookmarkStart w:id="8" w:name="DBS0_CurveChart_Vibration_E2Y"/>
      <w:bookmarkEnd w:id="8"/>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图r_section.1-7 E2地震波时程曲线</w:t>
      </w:r>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根据安评报告及规范要求，应对E2地震作用下的变形及承载力进行分析与设计。变形验算时采用地震作用标准值，分项系数为1.0；承载力计算时依据《建筑与市政工程抗震通用规范》的要求，取重力荷载代表值的分项系数为1.3，取地震作用的分项系数为1.4。其中，重力荷载代表值中的永久荷载组合值系数为1.0，可变荷载组合值系数为0.5。承载力计算时地震工况的荷载组合系数如表r_section.1-3所示，E2地震组合工况如表r_section.1-4所示</w:t>
      </w:r>
    </w:p>
    <w:p>
      <w:pPr>
        <w:pStyle w:val="11"/>
        <w:keepNext/>
        <w:widowControl/>
        <w:adjustRightInd w:val="0"/>
        <w:snapToGrid w:val="0"/>
        <w:spacing w:line="276" w:lineRule="auto"/>
        <w:rPr>
          <w:rFonts w:hint="eastAsia" w:ascii="宋体" w:hAnsi="宋体" w:eastAsia="宋体" w:cs="Times New Roman"/>
          <w:kern w:val="0"/>
          <w:szCs w:val="24"/>
          <w:highlight w:val="none"/>
          <w:lang w:eastAsia="zh-CN" w:bidi="ar"/>
        </w:rPr>
      </w:pPr>
    </w:p>
    <w:p>
      <w:pPr>
        <w:pStyle w:val="11"/>
        <w:keepNext/>
        <w:widowControl/>
        <w:adjustRightInd w:val="0"/>
        <w:snapToGrid w:val="0"/>
        <w:spacing w:line="276" w:lineRule="auto"/>
        <w:rPr>
          <w:rFonts w:hint="eastAsia" w:ascii="宋体" w:hAnsi="宋体" w:eastAsia="宋体" w:cs="Times New Roman"/>
          <w:kern w:val="0"/>
          <w:szCs w:val="24"/>
          <w:highlight w:val="none"/>
          <w:lang w:val="en-US" w:bidi="ar"/>
        </w:rPr>
      </w:pPr>
      <w:r>
        <w:rPr>
          <w:rFonts w:hint="eastAsia" w:ascii="宋体" w:hAnsi="宋体" w:eastAsia="宋体" w:cs="Times New Roman"/>
          <w:kern w:val="0"/>
          <w:szCs w:val="24"/>
          <w:highlight w:val="none"/>
          <w:lang w:eastAsia="zh-CN" w:bidi="ar"/>
        </w:rPr>
        <w:t>表</w:t>
      </w:r>
      <w:r>
        <w:rPr>
          <w:rFonts w:hint="eastAsia" w:ascii="宋体" w:hAnsi="宋体" w:cs="Times New Roman"/>
          <w:kern w:val="0"/>
          <w:szCs w:val="24"/>
          <w:highlight w:val="none"/>
          <w:lang w:val="en-US" w:eastAsia="zh-CN" w:bidi="ar"/>
        </w:rPr>
        <w:t>r_section</w:t>
      </w:r>
      <w:r>
        <w:rPr>
          <w:rFonts w:hint="eastAsia" w:ascii="宋体" w:hAnsi="宋体" w:eastAsia="宋体" w:cs="Times New Roman"/>
          <w:kern w:val="0"/>
          <w:szCs w:val="24"/>
          <w:highlight w:val="none"/>
          <w:lang w:val="en-US" w:bidi="ar"/>
        </w:rPr>
        <w:t>.1</w:t>
      </w:r>
      <w:r>
        <w:rPr>
          <w:rFonts w:hint="eastAsia" w:ascii="宋体" w:hAnsi="宋体" w:cs="Times New Roman"/>
          <w:kern w:val="0"/>
          <w:szCs w:val="24"/>
          <w:highlight w:val="none"/>
          <w:lang w:val="en-US" w:eastAsia="zh-CN" w:bidi="ar"/>
        </w:rPr>
        <w:t>-</w:t>
      </w:r>
      <w:r>
        <w:rPr>
          <w:rFonts w:hint="eastAsia" w:ascii="宋体" w:hAnsi="宋体" w:eastAsia="宋体" w:cs="Times New Roman"/>
          <w:kern w:val="0"/>
          <w:szCs w:val="24"/>
          <w:highlight w:val="none"/>
          <w:lang w:val="en-US" w:bidi="ar"/>
        </w:rPr>
        <w:t>3 E2</w:t>
      </w:r>
      <w:r>
        <w:rPr>
          <w:rFonts w:hint="eastAsia" w:ascii="宋体" w:hAnsi="宋体" w:eastAsia="宋体" w:cs="Times New Roman"/>
          <w:kern w:val="0"/>
          <w:szCs w:val="24"/>
          <w:highlight w:val="none"/>
          <w:lang w:eastAsia="zh-CN" w:bidi="ar"/>
        </w:rPr>
        <w:t>地震荷载组合系数</w:t>
      </w:r>
    </w:p>
    <w:tbl>
      <w:tblPr>
        <w:tblStyle w:val="13"/>
        <w:tblW w:w="822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109"/>
        <w:gridCol w:w="2285"/>
        <w:gridCol w:w="2124"/>
        <w:gridCol w:w="170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0" w:type="dxa"/>
            <w:bottom w:w="0" w:type="dxa"/>
            <w:right w:w="0" w:type="dxa"/>
          </w:tblCellMar>
        </w:tblPrEx>
        <w:trPr>
          <w:trHeight w:val="340" w:hRule="atLeast"/>
          <w:jc w:val="center"/>
        </w:trPr>
        <w:tc>
          <w:tcPr>
            <w:tcW w:w="2111" w:type="dxa"/>
            <w:tcBorders>
              <w:top w:val="single" w:color="auto" w:sz="12" w:space="0"/>
              <w:left w:val="single" w:color="auto" w:sz="12" w:space="0"/>
              <w:bottom w:val="single" w:color="auto" w:sz="4" w:space="0"/>
              <w:right w:val="single" w:color="auto" w:sz="4" w:space="0"/>
            </w:tcBorders>
            <w:shd w:val="clear" w:color="auto" w:fill="DBE5F1"/>
            <w:vAlign w:val="center"/>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sz w:val="24"/>
                <w:szCs w:val="24"/>
                <w:highlight w:val="none"/>
                <w:lang w:val="en-US"/>
              </w:rPr>
            </w:pPr>
            <w:r>
              <w:rPr>
                <w:rFonts w:hint="eastAsia" w:ascii="宋体" w:hAnsi="宋体" w:eastAsia="宋体" w:cs="宋体"/>
                <w:color w:val="auto"/>
                <w:kern w:val="2"/>
                <w:sz w:val="24"/>
                <w:szCs w:val="24"/>
                <w:highlight w:val="none"/>
                <w:lang w:val="en-US" w:eastAsia="zh-CN" w:bidi="ar"/>
              </w:rPr>
              <w:t>荷载类型</w:t>
            </w:r>
          </w:p>
        </w:tc>
        <w:tc>
          <w:tcPr>
            <w:tcW w:w="2287" w:type="dxa"/>
            <w:tcBorders>
              <w:top w:val="single" w:color="auto" w:sz="12" w:space="0"/>
              <w:left w:val="single" w:color="auto" w:sz="4" w:space="0"/>
              <w:bottom w:val="single" w:color="auto" w:sz="4" w:space="0"/>
              <w:right w:val="single" w:color="auto" w:sz="4" w:space="0"/>
            </w:tcBorders>
            <w:shd w:val="clear" w:color="auto" w:fill="DBE5F1"/>
            <w:vAlign w:val="center"/>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sz w:val="24"/>
                <w:szCs w:val="24"/>
                <w:highlight w:val="none"/>
                <w:lang w:val="en-US"/>
              </w:rPr>
            </w:pPr>
            <w:r>
              <w:rPr>
                <w:rFonts w:hint="eastAsia" w:ascii="宋体" w:hAnsi="宋体" w:eastAsia="宋体" w:cs="宋体"/>
                <w:color w:val="auto"/>
                <w:kern w:val="2"/>
                <w:sz w:val="24"/>
                <w:szCs w:val="24"/>
                <w:highlight w:val="none"/>
                <w:lang w:val="en-US" w:eastAsia="zh-CN" w:bidi="ar"/>
              </w:rPr>
              <w:t>永久荷载（恒载）</w:t>
            </w:r>
          </w:p>
        </w:tc>
        <w:tc>
          <w:tcPr>
            <w:tcW w:w="2126" w:type="dxa"/>
            <w:tcBorders>
              <w:top w:val="single" w:color="auto" w:sz="12" w:space="0"/>
              <w:left w:val="single" w:color="auto" w:sz="4" w:space="0"/>
              <w:bottom w:val="single" w:color="auto" w:sz="4" w:space="0"/>
              <w:right w:val="single" w:color="auto" w:sz="4" w:space="0"/>
            </w:tcBorders>
            <w:shd w:val="clear" w:color="auto" w:fill="DBE5F1"/>
            <w:vAlign w:val="center"/>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sz w:val="24"/>
                <w:szCs w:val="24"/>
                <w:highlight w:val="none"/>
                <w:lang w:val="en-US"/>
              </w:rPr>
            </w:pPr>
            <w:r>
              <w:rPr>
                <w:rFonts w:hint="eastAsia" w:ascii="宋体" w:hAnsi="宋体" w:eastAsia="宋体" w:cs="宋体"/>
                <w:color w:val="auto"/>
                <w:kern w:val="2"/>
                <w:sz w:val="24"/>
                <w:szCs w:val="24"/>
                <w:highlight w:val="none"/>
                <w:lang w:val="en-US" w:eastAsia="zh-CN" w:bidi="ar"/>
              </w:rPr>
              <w:t>可变荷载（活载）</w:t>
            </w:r>
          </w:p>
        </w:tc>
        <w:tc>
          <w:tcPr>
            <w:tcW w:w="1702" w:type="dxa"/>
            <w:tcBorders>
              <w:top w:val="single" w:color="auto" w:sz="12" w:space="0"/>
              <w:left w:val="single" w:color="auto" w:sz="4" w:space="0"/>
              <w:bottom w:val="single" w:color="auto" w:sz="4" w:space="0"/>
              <w:right w:val="single" w:color="auto" w:sz="12" w:space="0"/>
            </w:tcBorders>
            <w:shd w:val="clear" w:color="auto" w:fill="DBE5F1"/>
            <w:vAlign w:val="top"/>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sz w:val="24"/>
                <w:szCs w:val="24"/>
                <w:highlight w:val="none"/>
                <w:lang w:val="en-US"/>
              </w:rPr>
            </w:pPr>
            <w:r>
              <w:rPr>
                <w:rFonts w:hint="eastAsia" w:ascii="宋体" w:hAnsi="宋体" w:eastAsia="宋体" w:cs="宋体"/>
                <w:color w:val="auto"/>
                <w:kern w:val="2"/>
                <w:sz w:val="24"/>
                <w:szCs w:val="24"/>
                <w:highlight w:val="none"/>
                <w:lang w:val="en-US" w:eastAsia="zh-CN" w:bidi="ar"/>
              </w:rPr>
              <w:t>地震作用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340" w:hRule="atLeast"/>
          <w:jc w:val="center"/>
        </w:trPr>
        <w:tc>
          <w:tcPr>
            <w:tcW w:w="2111" w:type="dxa"/>
            <w:tcBorders>
              <w:top w:val="single" w:color="auto" w:sz="4" w:space="0"/>
              <w:left w:val="single" w:color="auto" w:sz="12" w:space="0"/>
              <w:bottom w:val="single" w:color="auto" w:sz="12" w:space="0"/>
              <w:right w:val="single" w:color="auto" w:sz="4" w:space="0"/>
            </w:tcBorders>
            <w:shd w:val="clear" w:color="auto" w:fill="FFFFFF"/>
            <w:vAlign w:val="center"/>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color w:val="000000"/>
                <w:sz w:val="24"/>
                <w:szCs w:val="24"/>
                <w:highlight w:val="none"/>
                <w:lang w:val="en-US"/>
              </w:rPr>
            </w:pPr>
            <w:r>
              <w:rPr>
                <w:rFonts w:hint="eastAsia" w:ascii="宋体" w:hAnsi="宋体" w:eastAsia="宋体" w:cs="宋体"/>
                <w:color w:val="000000"/>
                <w:kern w:val="2"/>
                <w:sz w:val="24"/>
                <w:szCs w:val="24"/>
                <w:highlight w:val="none"/>
                <w:lang w:val="en-US" w:eastAsia="zh-CN" w:bidi="ar"/>
              </w:rPr>
              <w:t>E2地震组合系数</w:t>
            </w:r>
          </w:p>
        </w:tc>
        <w:tc>
          <w:tcPr>
            <w:tcW w:w="2287" w:type="dxa"/>
            <w:tcBorders>
              <w:top w:val="single" w:color="auto" w:sz="4" w:space="0"/>
              <w:left w:val="single" w:color="auto" w:sz="4" w:space="0"/>
              <w:bottom w:val="single" w:color="auto" w:sz="12" w:space="0"/>
              <w:right w:val="single" w:color="auto" w:sz="4" w:space="0"/>
            </w:tcBorders>
            <w:shd w:val="clear" w:color="auto" w:fill="FFFFFF"/>
            <w:vAlign w:val="center"/>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color w:val="000000"/>
                <w:sz w:val="24"/>
                <w:szCs w:val="24"/>
                <w:highlight w:val="none"/>
                <w:lang w:val="en-US"/>
              </w:rPr>
            </w:pPr>
            <w:r>
              <w:rPr>
                <w:rFonts w:hint="eastAsia" w:ascii="宋体" w:hAnsi="宋体" w:eastAsia="宋体" w:cs="宋体"/>
                <w:color w:val="000000"/>
                <w:kern w:val="2"/>
                <w:sz w:val="24"/>
                <w:szCs w:val="24"/>
                <w:highlight w:val="none"/>
                <w:lang w:val="en-US" w:eastAsia="zh-CN" w:bidi="ar"/>
              </w:rPr>
              <w:t>1.3</w:t>
            </w:r>
          </w:p>
        </w:tc>
        <w:tc>
          <w:tcPr>
            <w:tcW w:w="2126" w:type="dxa"/>
            <w:tcBorders>
              <w:top w:val="single" w:color="auto" w:sz="4" w:space="0"/>
              <w:left w:val="single" w:color="auto" w:sz="4" w:space="0"/>
              <w:bottom w:val="single" w:color="auto" w:sz="12" w:space="0"/>
              <w:right w:val="single" w:color="auto" w:sz="4" w:space="0"/>
            </w:tcBorders>
            <w:shd w:val="clear" w:color="auto" w:fill="FFFFFF"/>
            <w:vAlign w:val="center"/>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color w:val="000000"/>
                <w:sz w:val="24"/>
                <w:szCs w:val="24"/>
                <w:highlight w:val="none"/>
                <w:lang w:val="en-US"/>
              </w:rPr>
            </w:pPr>
            <w:r>
              <w:rPr>
                <w:rFonts w:hint="eastAsia" w:ascii="宋体" w:hAnsi="宋体" w:eastAsia="宋体" w:cs="宋体"/>
                <w:color w:val="000000"/>
                <w:kern w:val="2"/>
                <w:sz w:val="24"/>
                <w:szCs w:val="24"/>
                <w:highlight w:val="none"/>
                <w:lang w:val="en-US" w:eastAsia="zh-CN" w:bidi="ar"/>
              </w:rPr>
              <w:t>0.65</w:t>
            </w:r>
          </w:p>
        </w:tc>
        <w:tc>
          <w:tcPr>
            <w:tcW w:w="1702" w:type="dxa"/>
            <w:tcBorders>
              <w:top w:val="single" w:color="auto" w:sz="4" w:space="0"/>
              <w:left w:val="single" w:color="auto" w:sz="4" w:space="0"/>
              <w:bottom w:val="single" w:color="auto" w:sz="12" w:space="0"/>
              <w:right w:val="single" w:color="auto" w:sz="12" w:space="0"/>
            </w:tcBorders>
            <w:shd w:val="clear" w:color="auto" w:fill="FFFFFF"/>
            <w:vAlign w:val="top"/>
          </w:tcPr>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color w:val="000000"/>
                <w:sz w:val="24"/>
                <w:szCs w:val="24"/>
                <w:highlight w:val="none"/>
                <w:lang w:val="en-US"/>
              </w:rPr>
            </w:pPr>
            <w:r>
              <w:rPr>
                <w:rFonts w:hint="eastAsia" w:ascii="宋体" w:hAnsi="宋体" w:eastAsia="宋体" w:cs="宋体"/>
                <w:color w:val="000000"/>
                <w:kern w:val="2"/>
                <w:sz w:val="24"/>
                <w:szCs w:val="24"/>
                <w:highlight w:val="none"/>
                <w:lang w:val="en-US" w:eastAsia="zh-CN" w:bidi="ar"/>
              </w:rPr>
              <w:t>1.4</w:t>
            </w:r>
          </w:p>
        </w:tc>
      </w:tr>
    </w:tbl>
    <w:p>
      <w:pPr>
        <w:pStyle w:val="11"/>
        <w:keepNext/>
        <w:widowControl/>
        <w:adjustRightInd w:val="0"/>
        <w:snapToGrid w:val="0"/>
        <w:spacing w:line="276" w:lineRule="auto"/>
        <w:rPr>
          <w:rFonts w:hint="eastAsia" w:ascii="宋体" w:hAnsi="宋体" w:eastAsia="宋体" w:cs="Times New Roman"/>
          <w:kern w:val="0"/>
          <w:szCs w:val="24"/>
          <w:highlight w:val="none"/>
          <w:lang w:eastAsia="zh-CN" w:bidi="ar"/>
        </w:rPr>
      </w:pPr>
    </w:p>
    <w:p>
      <w:pPr>
        <w:pStyle w:val="11"/>
        <w:keepNext/>
        <w:widowControl/>
        <w:adjustRightInd w:val="0"/>
        <w:snapToGrid w:val="0"/>
        <w:spacing w:line="276" w:lineRule="auto"/>
        <w:rPr>
          <w:rFonts w:hint="eastAsia" w:ascii="宋体" w:hAnsi="宋体" w:eastAsia="宋体" w:cs="Times New Roman"/>
          <w:kern w:val="0"/>
          <w:szCs w:val="24"/>
          <w:highlight w:val="none"/>
          <w:lang w:eastAsia="zh-CN" w:bidi="ar"/>
        </w:rPr>
      </w:pPr>
      <w:r>
        <w:rPr>
          <w:rFonts w:hint="eastAsia" w:ascii="宋体" w:hAnsi="宋体" w:eastAsia="宋体" w:cs="Times New Roman"/>
          <w:kern w:val="0"/>
          <w:szCs w:val="24"/>
          <w:highlight w:val="none"/>
          <w:lang w:eastAsia="zh-CN" w:bidi="ar"/>
        </w:rPr>
        <w:t>表</w:t>
      </w:r>
      <w:r>
        <w:rPr>
          <w:rFonts w:hint="eastAsia" w:ascii="宋体" w:hAnsi="宋体" w:cs="Times New Roman"/>
          <w:kern w:val="0"/>
          <w:szCs w:val="24"/>
          <w:highlight w:val="none"/>
          <w:lang w:val="en-US" w:eastAsia="zh-CN" w:bidi="ar"/>
        </w:rPr>
        <w:t>r_section</w:t>
      </w:r>
      <w:r>
        <w:rPr>
          <w:rFonts w:hint="eastAsia" w:ascii="宋体" w:hAnsi="宋体" w:eastAsia="宋体" w:cs="Times New Roman"/>
          <w:kern w:val="0"/>
          <w:szCs w:val="24"/>
          <w:highlight w:val="none"/>
          <w:lang w:val="en-US" w:bidi="ar"/>
        </w:rPr>
        <w:t>.1</w:t>
      </w:r>
      <w:r>
        <w:rPr>
          <w:rFonts w:hint="eastAsia" w:ascii="宋体" w:hAnsi="宋体" w:cs="Times New Roman"/>
          <w:kern w:val="0"/>
          <w:szCs w:val="24"/>
          <w:highlight w:val="none"/>
          <w:lang w:val="en-US" w:eastAsia="zh-CN" w:bidi="ar"/>
        </w:rPr>
        <w:t>-</w:t>
      </w:r>
      <w:r>
        <w:rPr>
          <w:rFonts w:hint="eastAsia" w:ascii="宋体" w:hAnsi="宋体" w:eastAsia="宋体" w:cs="Times New Roman"/>
          <w:kern w:val="0"/>
          <w:szCs w:val="24"/>
          <w:highlight w:val="none"/>
          <w:lang w:val="en-US" w:bidi="ar"/>
        </w:rPr>
        <w:t>4 E2</w:t>
      </w:r>
      <w:r>
        <w:rPr>
          <w:rFonts w:hint="eastAsia" w:ascii="宋体" w:hAnsi="宋体" w:eastAsia="宋体" w:cs="Times New Roman"/>
          <w:kern w:val="0"/>
          <w:szCs w:val="24"/>
          <w:highlight w:val="none"/>
          <w:lang w:eastAsia="zh-CN" w:bidi="ar"/>
        </w:rPr>
        <w:t>地震组合工况表</w:t>
      </w:r>
    </w:p>
    <w:p>
      <w:pPr>
        <w:jc w:val="center"/>
        <w:rPr>
          <w:rFonts w:hint="eastAsia"/>
          <w:highlight w:val="none"/>
          <w:lang w:val="en-US" w:eastAsia="zh-CN"/>
        </w:rPr>
      </w:pPr>
      <w:bookmarkStart w:id="9" w:name="DBS0_Table_Comb_List"/>
      <w:bookmarkEnd w:id="9"/>
    </w:p>
    <w:p>
      <w:pPr>
        <w:pStyle w:val="5"/>
        <w:numPr>
          <w:ilvl w:val="3"/>
          <w:numId w:val="0"/>
        </w:numPr>
        <w:bidi w:val="0"/>
        <w:ind w:leftChars="0" w:right="0" w:rightChars="0"/>
        <w:rPr>
          <w:rFonts w:hint="eastAsia"/>
          <w:lang w:val="en-US"/>
        </w:rPr>
      </w:pPr>
      <w:r>
        <w:rPr>
          <w:rFonts w:hint="eastAsia"/>
          <w:lang w:val="en-US" w:eastAsia="zh-CN"/>
        </w:rPr>
        <w:t>r_section</w:t>
      </w:r>
      <w:r>
        <w:rPr>
          <w:rFonts w:hint="eastAsia"/>
          <w:lang w:val="en-US"/>
        </w:rPr>
        <w:t>.2</w:t>
      </w:r>
      <w:r>
        <w:rPr>
          <w:rFonts w:hint="eastAsia"/>
          <w:lang w:eastAsia="zh-CN"/>
        </w:rPr>
        <w:t>设防地震下结果分析</w:t>
      </w:r>
    </w:p>
    <w:p>
      <w:pPr>
        <w:pStyle w:val="6"/>
        <w:numPr>
          <w:ilvl w:val="4"/>
          <w:numId w:val="0"/>
        </w:numPr>
        <w:bidi w:val="0"/>
        <w:ind w:leftChars="0" w:right="0" w:rightChars="0"/>
        <w:rPr>
          <w:rFonts w:hint="eastAsia"/>
          <w:lang w:eastAsia="zh-CN"/>
        </w:rPr>
      </w:pPr>
      <w:r>
        <w:rPr>
          <w:rFonts w:hint="eastAsia"/>
          <w:lang w:eastAsia="zh-CN"/>
        </w:rPr>
        <w:t>（</w:t>
      </w:r>
      <w:r>
        <w:rPr>
          <w:rFonts w:hint="eastAsia"/>
          <w:lang w:val="en-US" w:eastAsia="zh-CN"/>
        </w:rPr>
        <w:t>1）</w:t>
      </w:r>
      <w:r>
        <w:rPr>
          <w:rFonts w:hint="eastAsia"/>
          <w:lang w:eastAsia="zh-CN"/>
        </w:rPr>
        <w:t>结构变形</w:t>
      </w:r>
    </w:p>
    <w:p>
      <w:pPr>
        <w:keepNext w:val="0"/>
        <w:keepLines w:val="0"/>
        <w:widowControl w:val="0"/>
        <w:suppressLineNumbers w:val="0"/>
        <w:adjustRightInd w:val="0"/>
        <w:snapToGrid w:val="0"/>
        <w:spacing w:before="0" w:beforeAutospacing="0" w:after="0" w:afterAutospacing="0" w:line="276" w:lineRule="auto"/>
        <w:ind w:left="0" w:right="0" w:firstLine="420" w:firstLineChars="0"/>
        <w:jc w:val="left"/>
        <w:rPr>
          <w:rFonts w:hint="default"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以下为各工况施加的各方向地震动及其对应方向的层间位移角统计数据：</w:t>
      </w:r>
    </w:p>
    <w:p>
      <w:pPr>
        <w:keepNext w:val="0"/>
        <w:keepLines w:val="0"/>
        <w:widowControl w:val="0"/>
        <w:suppressLineNumbers w:val="0"/>
        <w:adjustRightInd w:val="0"/>
        <w:snapToGrid w:val="0"/>
        <w:spacing w:before="0" w:beforeAutospacing="0" w:after="0" w:afterAutospacing="0" w:line="276" w:lineRule="auto"/>
        <w:ind w:left="0" w:right="0"/>
        <w:jc w:val="left"/>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1）结构位移最大值（包络）</w:t>
      </w:r>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default" w:ascii="宋体" w:hAnsi="宋体" w:eastAsia="宋体" w:cs="宋体"/>
          <w:kern w:val="2"/>
          <w:sz w:val="24"/>
          <w:szCs w:val="24"/>
          <w:highlight w:val="none"/>
          <w:lang w:val="en-US" w:eastAsia="zh-CN" w:bidi="ar"/>
        </w:rPr>
      </w:pPr>
      <w:bookmarkStart w:id="10" w:name="DBS0_CloudChart_Vibration_E2Y_Max"/>
      <w:bookmarkEnd w:id="10"/>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图r_section.2-1 最大位移包络云图</w:t>
      </w:r>
    </w:p>
    <w:p>
      <w:pPr>
        <w:keepNext w:val="0"/>
        <w:keepLines w:val="0"/>
        <w:widowControl w:val="0"/>
        <w:suppressLineNumbers w:val="0"/>
        <w:adjustRightInd w:val="0"/>
        <w:snapToGrid w:val="0"/>
        <w:spacing w:before="0" w:beforeAutospacing="0" w:after="0" w:afterAutospacing="0" w:line="276" w:lineRule="auto"/>
        <w:ind w:left="0" w:right="0"/>
        <w:jc w:val="left"/>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jc w:val="left"/>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2）结构层间位移角</w:t>
      </w:r>
    </w:p>
    <w:p>
      <w:pPr>
        <w:pStyle w:val="11"/>
        <w:keepNext/>
        <w:widowControl/>
        <w:adjustRightInd w:val="0"/>
        <w:snapToGrid w:val="0"/>
        <w:spacing w:line="276" w:lineRule="auto"/>
        <w:rPr>
          <w:rFonts w:hint="eastAsia" w:ascii="宋体" w:hAnsi="宋体" w:eastAsia="宋体" w:cs="宋体"/>
          <w:sz w:val="24"/>
          <w:szCs w:val="24"/>
          <w:highlight w:val="none"/>
          <w:lang w:val="en-US"/>
        </w:rPr>
      </w:pPr>
      <w:r>
        <w:rPr>
          <w:rFonts w:hint="eastAsia" w:ascii="宋体" w:hAnsi="宋体" w:eastAsia="宋体" w:cs="Times New Roman"/>
          <w:kern w:val="0"/>
          <w:szCs w:val="24"/>
          <w:highlight w:val="none"/>
          <w:lang w:eastAsia="zh-CN" w:bidi="ar"/>
        </w:rPr>
        <w:t>表</w:t>
      </w:r>
      <w:r>
        <w:rPr>
          <w:rFonts w:hint="eastAsia" w:ascii="宋体" w:hAnsi="宋体" w:cs="Times New Roman"/>
          <w:kern w:val="0"/>
          <w:szCs w:val="24"/>
          <w:highlight w:val="none"/>
          <w:lang w:val="en-US" w:eastAsia="zh-CN" w:bidi="ar"/>
        </w:rPr>
        <w:t>r_section</w:t>
      </w:r>
      <w:r>
        <w:rPr>
          <w:rFonts w:hint="eastAsia" w:ascii="宋体" w:hAnsi="宋体" w:eastAsia="宋体" w:cs="Times New Roman"/>
          <w:kern w:val="0"/>
          <w:szCs w:val="24"/>
          <w:highlight w:val="none"/>
          <w:lang w:val="en-US" w:bidi="ar"/>
        </w:rPr>
        <w:t>.2</w:t>
      </w:r>
      <w:r>
        <w:rPr>
          <w:rFonts w:hint="eastAsia" w:ascii="宋体" w:hAnsi="宋体" w:cs="Times New Roman"/>
          <w:kern w:val="0"/>
          <w:szCs w:val="24"/>
          <w:highlight w:val="none"/>
          <w:lang w:val="en-US" w:eastAsia="zh-CN" w:bidi="ar"/>
        </w:rPr>
        <w:t>-</w:t>
      </w:r>
      <w:r>
        <w:rPr>
          <w:rFonts w:hint="eastAsia" w:ascii="宋体" w:hAnsi="宋体" w:eastAsia="宋体" w:cs="Times New Roman"/>
          <w:kern w:val="0"/>
          <w:szCs w:val="24"/>
          <w:highlight w:val="none"/>
          <w:lang w:val="en-US" w:bidi="ar"/>
        </w:rPr>
        <w:t xml:space="preserve">1 </w:t>
      </w:r>
      <w:r>
        <w:rPr>
          <w:rFonts w:hint="eastAsia" w:ascii="宋体" w:hAnsi="宋体" w:eastAsia="宋体" w:cs="Times New Roman"/>
          <w:kern w:val="0"/>
          <w:szCs w:val="24"/>
          <w:highlight w:val="none"/>
          <w:lang w:eastAsia="zh-CN" w:bidi="ar"/>
        </w:rPr>
        <w:t>弹性层间位移角统计表</w:t>
      </w:r>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kern w:val="2"/>
          <w:sz w:val="24"/>
          <w:szCs w:val="24"/>
          <w:highlight w:val="none"/>
          <w:lang w:val="en-US" w:eastAsia="zh-CN" w:bidi="ar"/>
        </w:rPr>
      </w:pPr>
      <w:bookmarkStart w:id="11" w:name="DBS0_Table_SDR_E2Y_Max"/>
      <w:bookmarkEnd w:id="11"/>
    </w:p>
    <w:p>
      <w:pPr>
        <w:keepNext w:val="0"/>
        <w:keepLines w:val="0"/>
        <w:widowControl w:val="0"/>
        <w:suppressLineNumbers w:val="0"/>
        <w:adjustRightInd w:val="0"/>
        <w:snapToGrid w:val="0"/>
        <w:spacing w:before="0" w:beforeAutospacing="0" w:after="0" w:afterAutospacing="0" w:line="276" w:lineRule="auto"/>
        <w:ind w:right="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注：E2中震弹性层间位移角限值为1/550。</w:t>
      </w:r>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kern w:val="2"/>
          <w:sz w:val="24"/>
          <w:szCs w:val="24"/>
          <w:highlight w:val="none"/>
          <w:lang w:val="en-US" w:eastAsia="zh-CN" w:bidi="ar"/>
        </w:rPr>
      </w:pPr>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kern w:val="2"/>
          <w:sz w:val="24"/>
          <w:szCs w:val="24"/>
          <w:highlight w:val="none"/>
          <w:lang w:val="en-US" w:eastAsia="zh-CN" w:bidi="ar"/>
        </w:rPr>
      </w:pPr>
      <w:bookmarkStart w:id="12" w:name="DBS0_CurveChart_SDR_Envelope_E2"/>
      <w:bookmarkEnd w:id="12"/>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图r_section.2-2 层间位移角统计图</w:t>
      </w:r>
    </w:p>
    <w:p>
      <w:pPr>
        <w:keepNext w:val="0"/>
        <w:keepLines w:val="0"/>
        <w:widowControl w:val="0"/>
        <w:suppressLineNumbers w:val="0"/>
        <w:adjustRightInd w:val="0"/>
        <w:snapToGrid w:val="0"/>
        <w:spacing w:before="0" w:beforeAutospacing="0" w:after="0" w:afterAutospacing="0" w:line="276" w:lineRule="auto"/>
        <w:ind w:left="0" w:right="0"/>
        <w:jc w:val="center"/>
        <w:rPr>
          <w:rFonts w:hint="eastAsia" w:ascii="宋体" w:hAnsi="宋体" w:eastAsia="宋体" w:cs="宋体"/>
          <w:sz w:val="24"/>
          <w:szCs w:val="24"/>
          <w:highlight w:val="none"/>
          <w:lang w:val="en-US"/>
        </w:rPr>
      </w:pPr>
      <w:bookmarkStart w:id="13" w:name="DBS0_CurveChart_SDR_UDiff"/>
      <w:bookmarkEnd w:id="13"/>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图r_section.2-3 最大层间位移角对应节点的位移差时程曲线</w:t>
      </w:r>
    </w:p>
    <w:p>
      <w:pPr>
        <w:pStyle w:val="6"/>
        <w:numPr>
          <w:ilvl w:val="4"/>
          <w:numId w:val="0"/>
        </w:numPr>
        <w:bidi w:val="0"/>
        <w:ind w:leftChars="0" w:right="0" w:rightChars="0"/>
        <w:rPr>
          <w:rFonts w:hint="eastAsia"/>
          <w:lang w:val="en-US"/>
        </w:rPr>
      </w:pPr>
      <w:r>
        <w:rPr>
          <w:rFonts w:hint="eastAsia"/>
          <w:lang w:eastAsia="zh-CN"/>
        </w:rPr>
        <w:t>（</w:t>
      </w:r>
      <w:r>
        <w:rPr>
          <w:rFonts w:hint="eastAsia"/>
          <w:lang w:val="en-US"/>
        </w:rPr>
        <w:t>2</w:t>
      </w:r>
      <w:r>
        <w:rPr>
          <w:rFonts w:hint="eastAsia"/>
          <w:lang w:eastAsia="zh-CN"/>
        </w:rPr>
        <w:t>）结构内力及配筋</w:t>
      </w:r>
    </w:p>
    <w:p>
      <w:pPr>
        <w:keepNext w:val="0"/>
        <w:keepLines w:val="0"/>
        <w:widowControl w:val="0"/>
        <w:suppressLineNumbers w:val="0"/>
        <w:adjustRightInd w:val="0"/>
        <w:snapToGrid w:val="0"/>
        <w:spacing w:before="0" w:beforeAutospacing="0" w:after="0" w:afterAutospacing="0" w:line="276" w:lineRule="auto"/>
        <w:ind w:left="0" w:right="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1）结构横断面内力</w:t>
      </w:r>
    </w:p>
    <w:p>
      <w:pPr>
        <w:keepNext w:val="0"/>
        <w:keepLines w:val="0"/>
        <w:widowControl w:val="0"/>
        <w:suppressLineNumbers w:val="0"/>
        <w:adjustRightInd w:val="0"/>
        <w:snapToGrid w:val="0"/>
        <w:spacing w:before="0" w:beforeAutospacing="0" w:after="0" w:afterAutospacing="0" w:line="276" w:lineRule="auto"/>
        <w:ind w:right="0" w:firstLine="420" w:firstLineChars="0"/>
        <w:jc w:val="both"/>
        <w:rPr>
          <w:rFonts w:hint="eastAsia" w:ascii="宋体" w:hAnsi="宋体" w:eastAsia="宋体" w:cs="宋体"/>
          <w:kern w:val="2"/>
          <w:sz w:val="24"/>
          <w:szCs w:val="24"/>
          <w:highlight w:val="none"/>
          <w:lang w:val="en-US" w:eastAsia="zh-CN" w:bidi="ar"/>
        </w:rPr>
      </w:pPr>
      <w:r>
        <w:rPr>
          <w:rFonts w:hint="eastAsia" w:ascii="宋体" w:hAnsi="宋体" w:eastAsia="宋体"/>
          <w:color w:val="FF0000"/>
          <w:sz w:val="24"/>
          <w:lang w:val="en-US" w:eastAsia="zh-CN"/>
        </w:rPr>
        <w:t>(*手动填写断面信息*)</w:t>
      </w: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both"/>
        <w:rPr>
          <w:rFonts w:hint="default"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以下为整体结构弯矩图：</w:t>
      </w: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center"/>
        <w:rPr>
          <w:rFonts w:hint="eastAsia" w:ascii="宋体" w:hAnsi="宋体" w:eastAsia="宋体" w:cs="宋体"/>
          <w:sz w:val="24"/>
          <w:szCs w:val="24"/>
          <w:highlight w:val="none"/>
          <w:lang w:val="en-US"/>
        </w:rPr>
      </w:pPr>
      <w:bookmarkStart w:id="14" w:name="DBS0_CloudChart_Comb_Bending"/>
      <w:bookmarkEnd w:id="14"/>
    </w:p>
    <w:p>
      <w:pPr>
        <w:keepNext w:val="0"/>
        <w:keepLines w:val="0"/>
        <w:widowControl w:val="0"/>
        <w:suppressLineNumbers w:val="0"/>
        <w:adjustRightInd w:val="0"/>
        <w:snapToGrid w:val="0"/>
        <w:spacing w:before="0" w:beforeAutospacing="0" w:after="0" w:afterAutospacing="0" w:line="276" w:lineRule="auto"/>
        <w:ind w:left="0" w:right="0"/>
        <w:jc w:val="center"/>
        <w:rPr>
          <w:rFonts w:hint="default"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图r_section.2-3 结构整体弯矩图</w:t>
      </w:r>
    </w:p>
    <w:p>
      <w:pPr>
        <w:keepNext w:val="0"/>
        <w:keepLines w:val="0"/>
        <w:widowControl w:val="0"/>
        <w:suppressLineNumbers w:val="0"/>
        <w:adjustRightInd w:val="0"/>
        <w:snapToGrid w:val="0"/>
        <w:spacing w:before="0" w:beforeAutospacing="0" w:after="0" w:afterAutospacing="0" w:line="276" w:lineRule="auto"/>
        <w:ind w:left="0" w:right="0"/>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2）结构配筋图</w:t>
      </w: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both"/>
        <w:rPr>
          <w:rFonts w:hint="eastAsia" w:ascii="宋体" w:hAnsi="宋体" w:eastAsia="宋体" w:cs="宋体"/>
          <w:kern w:val="2"/>
          <w:sz w:val="24"/>
          <w:szCs w:val="24"/>
          <w:highlight w:val="none"/>
          <w:lang w:val="en-US" w:eastAsia="zh-CN" w:bidi="ar"/>
        </w:rPr>
      </w:pPr>
      <w:bookmarkStart w:id="15" w:name="_Hlk147861396"/>
      <w:r>
        <w:rPr>
          <w:rFonts w:hint="eastAsia" w:ascii="宋体" w:hAnsi="宋体" w:eastAsia="宋体" w:cs="宋体"/>
          <w:kern w:val="2"/>
          <w:sz w:val="24"/>
          <w:szCs w:val="24"/>
          <w:highlight w:val="none"/>
          <w:lang w:val="en-US" w:eastAsia="zh-CN" w:bidi="ar"/>
        </w:rPr>
        <w:t>根据E2地震组合后的内力结果，在GFE中可以进行所有工况的包络配筋计算，各断面的结构构件配筋统计如表r_section.2-2所示，其中顶板、底板按纯弯构件考虑，外侧墙按压弯构件考虑；各楼层平法显示的配筋结果如图r_section.2-6（a）~（c）所示（配筋DWG图纸可以详见附件）。</w:t>
      </w:r>
    </w:p>
    <w:p>
      <w:pPr>
        <w:keepNext w:val="0"/>
        <w:keepLines w:val="0"/>
        <w:widowControl w:val="0"/>
        <w:suppressLineNumbers w:val="0"/>
        <w:adjustRightInd w:val="0"/>
        <w:snapToGrid w:val="0"/>
        <w:spacing w:before="0" w:beforeAutospacing="0" w:after="0" w:afterAutospacing="0" w:line="276" w:lineRule="auto"/>
        <w:ind w:left="3360" w:leftChars="0" w:right="0" w:firstLine="424" w:firstLineChars="177"/>
        <w:jc w:val="both"/>
        <w:rPr>
          <w:rFonts w:hint="eastAsia" w:ascii="宋体" w:hAnsi="宋体" w:eastAsia="宋体" w:cs="宋体"/>
          <w:kern w:val="2"/>
          <w:sz w:val="24"/>
          <w:szCs w:val="24"/>
          <w:highlight w:val="none"/>
          <w:lang w:val="en-US" w:eastAsia="zh-CN" w:bidi="ar"/>
        </w:rPr>
      </w:pPr>
      <w:r>
        <w:rPr>
          <w:rFonts w:hint="eastAsia" w:ascii="宋体" w:hAnsi="宋体" w:eastAsia="宋体"/>
          <w:color w:val="FF0000"/>
          <w:sz w:val="24"/>
          <w:lang w:val="en-US" w:eastAsia="zh-CN"/>
        </w:rPr>
        <w:t>(*手动填写*)</w:t>
      </w:r>
    </w:p>
    <w:p>
      <w:pPr>
        <w:pStyle w:val="11"/>
        <w:keepNext/>
        <w:widowControl/>
        <w:adjustRightInd w:val="0"/>
        <w:snapToGrid w:val="0"/>
        <w:spacing w:line="276" w:lineRule="auto"/>
        <w:rPr>
          <w:rFonts w:hint="eastAsia" w:ascii="宋体" w:hAnsi="宋体" w:eastAsia="宋体" w:cs="Times New Roman"/>
          <w:kern w:val="0"/>
          <w:szCs w:val="24"/>
          <w:highlight w:val="none"/>
          <w:lang w:eastAsia="zh-CN" w:bidi="ar"/>
        </w:rPr>
      </w:pPr>
      <w:r>
        <w:rPr>
          <w:rFonts w:hint="eastAsia" w:ascii="宋体" w:hAnsi="宋体" w:eastAsia="宋体" w:cs="Times New Roman"/>
          <w:kern w:val="0"/>
          <w:szCs w:val="24"/>
          <w:highlight w:val="none"/>
          <w:lang w:eastAsia="zh-CN" w:bidi="ar"/>
        </w:rPr>
        <w:t>表</w:t>
      </w:r>
      <w:r>
        <w:rPr>
          <w:rFonts w:hint="eastAsia" w:ascii="宋体" w:hAnsi="宋体" w:cs="Times New Roman"/>
          <w:kern w:val="0"/>
          <w:szCs w:val="24"/>
          <w:highlight w:val="none"/>
          <w:lang w:val="en-US" w:eastAsia="zh-CN" w:bidi="ar"/>
        </w:rPr>
        <w:t>r_section</w:t>
      </w:r>
      <w:r>
        <w:rPr>
          <w:rFonts w:hint="eastAsia" w:ascii="宋体" w:hAnsi="宋体" w:eastAsia="宋体" w:cs="Times New Roman"/>
          <w:kern w:val="0"/>
          <w:szCs w:val="24"/>
          <w:highlight w:val="none"/>
          <w:lang w:val="en-US" w:bidi="ar"/>
        </w:rPr>
        <w:t>.2</w:t>
      </w:r>
      <w:r>
        <w:rPr>
          <w:rFonts w:hint="eastAsia" w:ascii="宋体" w:hAnsi="宋体" w:cs="Times New Roman"/>
          <w:kern w:val="0"/>
          <w:szCs w:val="24"/>
          <w:highlight w:val="none"/>
          <w:lang w:val="en-US" w:eastAsia="zh-CN" w:bidi="ar"/>
        </w:rPr>
        <w:t>-</w:t>
      </w:r>
      <w:r>
        <w:rPr>
          <w:rFonts w:hint="eastAsia" w:ascii="宋体" w:hAnsi="宋体" w:eastAsia="宋体" w:cs="Times New Roman"/>
          <w:kern w:val="0"/>
          <w:szCs w:val="24"/>
          <w:highlight w:val="none"/>
          <w:lang w:val="en-US" w:bidi="ar"/>
        </w:rPr>
        <w:t xml:space="preserve">2 </w:t>
      </w:r>
      <w:r>
        <w:rPr>
          <w:rFonts w:hint="eastAsia" w:ascii="宋体" w:hAnsi="宋体" w:eastAsia="宋体" w:cs="Times New Roman"/>
          <w:kern w:val="0"/>
          <w:szCs w:val="24"/>
          <w:highlight w:val="none"/>
          <w:lang w:eastAsia="zh-CN" w:bidi="ar"/>
        </w:rPr>
        <w:t>各断面的结构构件配筋统计表</w:t>
      </w:r>
    </w:p>
    <w:p>
      <w:pPr>
        <w:rPr>
          <w:rFonts w:hint="eastAsia"/>
          <w:lang w:val="en-US"/>
        </w:rPr>
      </w:pP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both"/>
        <w:rPr>
          <w:rFonts w:hint="eastAsia"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注：各楼层平法显示的配筋结果中，包含有各楼层结构梁及结构墙柱的详细配筋结果。（配筋DWG图纸可以详见附件）</w:t>
      </w:r>
    </w:p>
    <w:p>
      <w:pPr>
        <w:keepNext w:val="0"/>
        <w:keepLines w:val="0"/>
        <w:widowControl w:val="0"/>
        <w:suppressLineNumbers w:val="0"/>
        <w:adjustRightInd w:val="0"/>
        <w:snapToGrid w:val="0"/>
        <w:spacing w:before="0" w:beforeAutospacing="0" w:after="0" w:afterAutospacing="0" w:line="276" w:lineRule="auto"/>
        <w:ind w:left="3360" w:leftChars="0" w:right="0" w:firstLine="424" w:firstLineChars="177"/>
        <w:jc w:val="both"/>
        <w:rPr>
          <w:rFonts w:hint="eastAsia" w:ascii="宋体" w:hAnsi="宋体" w:eastAsia="宋体" w:cs="宋体"/>
          <w:kern w:val="2"/>
          <w:sz w:val="24"/>
          <w:szCs w:val="24"/>
          <w:highlight w:val="none"/>
          <w:lang w:val="en-US" w:eastAsia="zh-CN" w:bidi="ar"/>
        </w:rPr>
      </w:pPr>
      <w:r>
        <w:rPr>
          <w:rFonts w:hint="eastAsia" w:ascii="宋体" w:hAnsi="宋体" w:eastAsia="宋体"/>
          <w:color w:val="FF0000"/>
          <w:sz w:val="24"/>
          <w:lang w:val="en-US" w:eastAsia="zh-CN"/>
        </w:rPr>
        <w:t>(*手动填写*)</w:t>
      </w:r>
    </w:p>
    <w:bookmarkEnd w:id="15"/>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图r_section.2-4 E2地震组合后结构配筋图</w:t>
      </w:r>
    </w:p>
    <w:p>
      <w:pPr>
        <w:pStyle w:val="7"/>
        <w:widowControl/>
        <w:numPr>
          <w:ilvl w:val="5"/>
          <w:numId w:val="0"/>
        </w:numPr>
        <w:adjustRightInd w:val="0"/>
        <w:snapToGrid w:val="0"/>
        <w:spacing w:line="276" w:lineRule="auto"/>
        <w:rPr>
          <w:rFonts w:hint="default" w:ascii="宋体" w:hAnsi="宋体" w:eastAsia="宋体" w:cs="宋体"/>
          <w:highlight w:val="none"/>
          <w:lang w:val="en-US"/>
        </w:rPr>
      </w:pPr>
      <w:r>
        <w:rPr>
          <w:rFonts w:hint="eastAsia" w:ascii="宋体" w:hAnsi="宋体" w:eastAsia="宋体" w:cs="宋体"/>
          <w:highlight w:val="none"/>
          <w:lang w:eastAsia="zh-CN"/>
        </w:rPr>
        <w:t>（</w:t>
      </w:r>
      <w:r>
        <w:rPr>
          <w:rFonts w:hint="eastAsia" w:ascii="宋体" w:hAnsi="宋体" w:eastAsia="宋体" w:cs="宋体"/>
          <w:highlight w:val="none"/>
          <w:lang w:val="en-US"/>
        </w:rPr>
        <w:t>3</w:t>
      </w:r>
      <w:r>
        <w:rPr>
          <w:rFonts w:hint="eastAsia" w:ascii="宋体" w:hAnsi="宋体" w:eastAsia="宋体" w:cs="宋体"/>
          <w:highlight w:val="none"/>
          <w:lang w:eastAsia="zh-CN"/>
        </w:rPr>
        <w:t>）组合轴压比</w:t>
      </w:r>
      <w:r>
        <w:rPr>
          <w:rFonts w:hint="eastAsia" w:ascii="宋体" w:hAnsi="宋体" w:cs="宋体"/>
          <w:highlight w:val="none"/>
          <w:lang w:val="en-US" w:eastAsia="zh-CN"/>
        </w:rPr>
        <w:t xml:space="preserve"> </w:t>
      </w: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both"/>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根据E2地震组合后的内力结果进行轴压比计算，墙柱构件轴压比云图如图r_section.2-9所示。轴压比限值根据《城市轨道交通结构抗震设计规范》10.5.3-1条，柱轴压比限值为0.75；根据10.5.3-2条的规定，“沿柱全高采用井字复合箍且箍筋肢距不大于200mm、间距不大于100mm、直径不小于12mm“时，轴压比限值可增加0.10。经核查本次设计中结构柱箍筋均满足该条要求，故本项目柱轴压比限值为0.85。</w:t>
      </w:r>
    </w:p>
    <w:p>
      <w:pPr>
        <w:keepNext w:val="0"/>
        <w:keepLines w:val="0"/>
        <w:widowControl w:val="0"/>
        <w:suppressLineNumbers w:val="0"/>
        <w:adjustRightInd w:val="0"/>
        <w:snapToGrid w:val="0"/>
        <w:spacing w:before="0" w:beforeAutospacing="0" w:after="0" w:afterAutospacing="0" w:line="276" w:lineRule="auto"/>
        <w:ind w:right="0" w:firstLine="420" w:firstLineChars="0"/>
        <w:jc w:val="both"/>
        <w:rPr>
          <w:rFonts w:hint="eastAsia" w:ascii="宋体" w:hAnsi="宋体" w:eastAsia="宋体" w:cs="宋体"/>
          <w:kern w:val="2"/>
          <w:sz w:val="24"/>
          <w:szCs w:val="24"/>
          <w:highlight w:val="none"/>
          <w:lang w:val="en-US" w:eastAsia="zh-CN" w:bidi="ar"/>
        </w:rPr>
      </w:pPr>
      <w:r>
        <w:rPr>
          <w:rFonts w:hint="eastAsia" w:ascii="宋体" w:hAnsi="宋体" w:eastAsia="宋体" w:cs="宋体"/>
          <w:kern w:val="2"/>
          <w:sz w:val="24"/>
          <w:szCs w:val="24"/>
          <w:highlight w:val="none"/>
          <w:lang w:val="en-US" w:eastAsia="zh-CN" w:bidi="ar"/>
        </w:rPr>
        <w:t>从云图可以看出，r_dbsname墙、柱结构的轴压比最大值为</w:t>
      </w:r>
      <w:bookmarkStart w:id="16" w:name="DBS0_Number_Comb_ACR_Max"/>
      <w:bookmarkEnd w:id="16"/>
      <w:r>
        <w:rPr>
          <w:rFonts w:hint="eastAsia" w:ascii="宋体" w:hAnsi="宋体" w:eastAsia="宋体" w:cs="宋体"/>
          <w:kern w:val="2"/>
          <w:sz w:val="24"/>
          <w:szCs w:val="24"/>
          <w:highlight w:val="none"/>
          <w:lang w:val="en-US" w:eastAsia="zh-CN" w:bidi="ar"/>
        </w:rPr>
        <w:t>，</w:t>
      </w:r>
      <w:r>
        <w:rPr>
          <w:rFonts w:hint="eastAsia" w:ascii="宋体" w:hAnsi="宋体" w:eastAsia="宋体"/>
          <w:color w:val="FF0000"/>
          <w:sz w:val="24"/>
          <w:lang w:val="en-US" w:eastAsia="zh-CN"/>
        </w:rPr>
        <w:t>(*手动填写最大值出现位置*)</w:t>
      </w:r>
    </w:p>
    <w:p>
      <w:pPr>
        <w:keepNext w:val="0"/>
        <w:keepLines w:val="0"/>
        <w:widowControl w:val="0"/>
        <w:suppressLineNumbers w:val="0"/>
        <w:adjustRightInd w:val="0"/>
        <w:snapToGrid w:val="0"/>
        <w:spacing w:before="0" w:beforeAutospacing="0" w:after="0" w:afterAutospacing="0" w:line="276" w:lineRule="auto"/>
        <w:ind w:right="0"/>
        <w:jc w:val="both"/>
        <w:rPr>
          <w:rFonts w:hint="default" w:ascii="宋体" w:hAnsi="宋体" w:eastAsia="宋体" w:cs="宋体"/>
          <w:sz w:val="24"/>
          <w:szCs w:val="24"/>
          <w:highlight w:val="none"/>
          <w:lang w:val="en-US"/>
        </w:rPr>
      </w:pPr>
    </w:p>
    <w:p>
      <w:pPr>
        <w:keepNext w:val="0"/>
        <w:keepLines w:val="0"/>
        <w:widowControl w:val="0"/>
        <w:suppressLineNumbers w:val="0"/>
        <w:adjustRightInd w:val="0"/>
        <w:snapToGrid w:val="0"/>
        <w:spacing w:before="0" w:beforeAutospacing="0" w:after="0" w:afterAutospacing="0" w:line="276" w:lineRule="auto"/>
        <w:ind w:left="0" w:right="0" w:firstLine="424" w:firstLineChars="177"/>
        <w:jc w:val="both"/>
        <w:rPr>
          <w:rFonts w:hint="eastAsia" w:ascii="宋体" w:hAnsi="宋体" w:eastAsia="宋体" w:cs="宋体"/>
          <w:sz w:val="24"/>
          <w:szCs w:val="24"/>
          <w:highlight w:val="none"/>
          <w:lang w:val="en-US"/>
        </w:rPr>
      </w:pPr>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default" w:ascii="宋体" w:hAnsi="宋体" w:eastAsia="宋体" w:cs="宋体"/>
          <w:kern w:val="2"/>
          <w:sz w:val="24"/>
          <w:szCs w:val="24"/>
          <w:highlight w:val="none"/>
          <w:lang w:val="en-US" w:eastAsia="zh-CN" w:bidi="ar"/>
        </w:rPr>
      </w:pPr>
      <w:bookmarkStart w:id="17" w:name="DBS0_CloudChart_Comb_ACR"/>
      <w:bookmarkEnd w:id="17"/>
    </w:p>
    <w:p>
      <w:pPr>
        <w:keepNext w:val="0"/>
        <w:keepLines w:val="0"/>
        <w:widowControl w:val="0"/>
        <w:suppressLineNumbers w:val="0"/>
        <w:adjustRightInd w:val="0"/>
        <w:snapToGrid w:val="0"/>
        <w:spacing w:before="0" w:beforeAutospacing="0" w:after="0" w:afterAutospacing="0" w:line="276" w:lineRule="auto"/>
        <w:ind w:left="0" w:right="0" w:firstLine="480"/>
        <w:jc w:val="center"/>
        <w:rPr>
          <w:rFonts w:hint="eastAsia" w:ascii="宋体" w:hAnsi="宋体" w:eastAsia="宋体" w:cs="宋体"/>
          <w:sz w:val="24"/>
          <w:szCs w:val="24"/>
          <w:highlight w:val="none"/>
          <w:lang w:val="en-US"/>
        </w:rPr>
      </w:pPr>
      <w:r>
        <w:rPr>
          <w:rFonts w:hint="eastAsia" w:ascii="宋体" w:hAnsi="宋体" w:eastAsia="宋体" w:cs="宋体"/>
          <w:kern w:val="2"/>
          <w:sz w:val="24"/>
          <w:szCs w:val="24"/>
          <w:highlight w:val="none"/>
          <w:lang w:val="en-US" w:eastAsia="zh-CN" w:bidi="ar"/>
        </w:rPr>
        <w:t>图r_section.2-5 E2地震组合后轴压比云图</w:t>
      </w:r>
    </w:p>
    <w:p>
      <w:pPr>
        <w:rPr>
          <w:highlight w:val="none"/>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9A87D"/>
    <w:multiLevelType w:val="multilevel"/>
    <w:tmpl w:val="ECF9A87D"/>
    <w:lvl w:ilvl="0" w:tentative="0">
      <w:start w:val="1"/>
      <w:numFmt w:val="decimal"/>
      <w:lvlText w:val="%1."/>
      <w:lvlJc w:val="left"/>
      <w:pPr>
        <w:ind w:left="432" w:hanging="432"/>
      </w:pPr>
    </w:lvl>
    <w:lvl w:ilvl="1" w:tentative="0">
      <w:start w:val="1"/>
      <w:numFmt w:val="decimal"/>
      <w:lvlText w:val="%1.%2."/>
      <w:lvlJc w:val="left"/>
      <w:pPr>
        <w:ind w:left="575" w:hanging="575"/>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1" w:hanging="1151"/>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3" w:hanging="15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iMTQwMjRlZTI2NGYzZTZmZGMxNzc3OGM5YzMyZGEifQ=="/>
  </w:docVars>
  <w:rsids>
    <w:rsidRoot w:val="00000000"/>
    <w:rsid w:val="01EA1CD8"/>
    <w:rsid w:val="02333B25"/>
    <w:rsid w:val="03217802"/>
    <w:rsid w:val="038A441F"/>
    <w:rsid w:val="048C3708"/>
    <w:rsid w:val="069D39AB"/>
    <w:rsid w:val="0BA52B2B"/>
    <w:rsid w:val="0BD96F3B"/>
    <w:rsid w:val="0E83792A"/>
    <w:rsid w:val="119F3A73"/>
    <w:rsid w:val="141C5E18"/>
    <w:rsid w:val="16DF309E"/>
    <w:rsid w:val="1BB76E65"/>
    <w:rsid w:val="1FF3010B"/>
    <w:rsid w:val="20AC5BC8"/>
    <w:rsid w:val="20D236AA"/>
    <w:rsid w:val="238F500D"/>
    <w:rsid w:val="249A53A3"/>
    <w:rsid w:val="262F5BC1"/>
    <w:rsid w:val="270C3278"/>
    <w:rsid w:val="280653FC"/>
    <w:rsid w:val="2CD14106"/>
    <w:rsid w:val="2D506C2A"/>
    <w:rsid w:val="390658A7"/>
    <w:rsid w:val="3A174D39"/>
    <w:rsid w:val="3F3547D2"/>
    <w:rsid w:val="3F3D6FA2"/>
    <w:rsid w:val="3FFD0C47"/>
    <w:rsid w:val="427277C5"/>
    <w:rsid w:val="439E581B"/>
    <w:rsid w:val="4B6712B6"/>
    <w:rsid w:val="4E6D3230"/>
    <w:rsid w:val="5057525F"/>
    <w:rsid w:val="50CD6207"/>
    <w:rsid w:val="51201AE2"/>
    <w:rsid w:val="51432B66"/>
    <w:rsid w:val="533022ED"/>
    <w:rsid w:val="546142E8"/>
    <w:rsid w:val="5634164B"/>
    <w:rsid w:val="56D93B58"/>
    <w:rsid w:val="576C1388"/>
    <w:rsid w:val="57E5687E"/>
    <w:rsid w:val="59C0607F"/>
    <w:rsid w:val="5B0D23EE"/>
    <w:rsid w:val="5B9935A8"/>
    <w:rsid w:val="5CC61D78"/>
    <w:rsid w:val="5D4E600B"/>
    <w:rsid w:val="5E822696"/>
    <w:rsid w:val="635602DE"/>
    <w:rsid w:val="63C461E8"/>
    <w:rsid w:val="64B13781"/>
    <w:rsid w:val="679B2764"/>
    <w:rsid w:val="6870294A"/>
    <w:rsid w:val="69F36887"/>
    <w:rsid w:val="6AA47B81"/>
    <w:rsid w:val="6C68355C"/>
    <w:rsid w:val="6C885110"/>
    <w:rsid w:val="6E2B5F27"/>
    <w:rsid w:val="6FF716B4"/>
    <w:rsid w:val="704F6F31"/>
    <w:rsid w:val="708D2127"/>
    <w:rsid w:val="743918B3"/>
    <w:rsid w:val="76CC3384"/>
    <w:rsid w:val="782E04C1"/>
    <w:rsid w:val="784739C6"/>
    <w:rsid w:val="79472B48"/>
    <w:rsid w:val="7B83269F"/>
    <w:rsid w:val="7CFE3139"/>
    <w:rsid w:val="7D4E22FA"/>
    <w:rsid w:val="7D7F7977"/>
    <w:rsid w:val="7DFA5FDE"/>
    <w:rsid w:val="7F6D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autoRedefine/>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2"/>
    <w:autoRedefine/>
    <w:unhideWhenUsed/>
    <w:qFormat/>
    <w:uiPriority w:val="0"/>
    <w:pPr>
      <w:keepNext w:val="0"/>
      <w:keepLines w:val="0"/>
      <w:widowControl w:val="0"/>
      <w:numPr>
        <w:ilvl w:val="3"/>
        <w:numId w:val="1"/>
      </w:numPr>
      <w:suppressLineNumbers w:val="0"/>
      <w:adjustRightInd w:val="0"/>
      <w:snapToGrid w:val="0"/>
      <w:spacing w:before="120" w:beforeAutospacing="0" w:after="120" w:afterAutospacing="0" w:line="360" w:lineRule="auto"/>
      <w:ind w:left="864" w:right="0" w:hanging="864"/>
      <w:jc w:val="left"/>
      <w:outlineLvl w:val="3"/>
    </w:pPr>
    <w:rPr>
      <w:rFonts w:hint="eastAsia" w:ascii="等线" w:hAnsi="等线" w:eastAsia="等线" w:cs="等线"/>
      <w:bCs/>
      <w:kern w:val="2"/>
      <w:sz w:val="24"/>
      <w:szCs w:val="28"/>
      <w:lang w:val="en-US" w:eastAsia="zh-CN" w:bidi="ar"/>
    </w:rPr>
  </w:style>
  <w:style w:type="paragraph" w:styleId="6">
    <w:name w:val="heading 5"/>
    <w:basedOn w:val="1"/>
    <w:next w:val="1"/>
    <w:link w:val="17"/>
    <w:autoRedefine/>
    <w:unhideWhenUsed/>
    <w:qFormat/>
    <w:uiPriority w:val="0"/>
    <w:pPr>
      <w:keepNext w:val="0"/>
      <w:keepLines w:val="0"/>
      <w:widowControl w:val="0"/>
      <w:numPr>
        <w:ilvl w:val="4"/>
        <w:numId w:val="1"/>
      </w:numPr>
      <w:suppressLineNumbers w:val="0"/>
      <w:tabs>
        <w:tab w:val="left" w:pos="0"/>
      </w:tabs>
      <w:spacing w:before="120" w:beforeAutospacing="0" w:after="120" w:afterAutospacing="0"/>
      <w:ind w:left="1008" w:right="0" w:hanging="1008"/>
      <w:jc w:val="both"/>
      <w:outlineLvl w:val="4"/>
    </w:pPr>
    <w:rPr>
      <w:rFonts w:hint="eastAsia" w:ascii="等线" w:hAnsi="等线" w:eastAsia="等线" w:cs="等线"/>
      <w:bCs/>
      <w:kern w:val="2"/>
      <w:sz w:val="24"/>
      <w:szCs w:val="28"/>
      <w:lang w:val="en-US" w:eastAsia="zh-CN" w:bidi="ar"/>
    </w:rPr>
  </w:style>
  <w:style w:type="paragraph" w:styleId="7">
    <w:name w:val="heading 6"/>
    <w:basedOn w:val="1"/>
    <w:next w:val="1"/>
    <w:link w:val="16"/>
    <w:autoRedefine/>
    <w:semiHidden/>
    <w:unhideWhenUsed/>
    <w:qFormat/>
    <w:uiPriority w:val="0"/>
    <w:pPr>
      <w:keepNext/>
      <w:keepLines/>
      <w:widowControl w:val="0"/>
      <w:numPr>
        <w:ilvl w:val="5"/>
        <w:numId w:val="1"/>
      </w:numPr>
      <w:suppressLineNumbers w:val="0"/>
      <w:spacing w:before="240" w:beforeAutospacing="0" w:after="64" w:afterAutospacing="0" w:line="316" w:lineRule="auto"/>
      <w:ind w:left="1151" w:right="0" w:hanging="1151"/>
      <w:jc w:val="both"/>
      <w:outlineLvl w:val="5"/>
    </w:pPr>
    <w:rPr>
      <w:rFonts w:hint="default" w:ascii="Arial" w:hAnsi="Arial" w:eastAsia="宋体" w:cs="Times New Roman"/>
      <w:kern w:val="2"/>
      <w:sz w:val="24"/>
      <w:szCs w:val="24"/>
      <w:lang w:val="en-US" w:eastAsia="zh-CN" w:bidi="ar"/>
    </w:rPr>
  </w:style>
  <w:style w:type="paragraph" w:styleId="8">
    <w:name w:val="heading 7"/>
    <w:basedOn w:val="1"/>
    <w:next w:val="1"/>
    <w:link w:val="23"/>
    <w:autoRedefine/>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24"/>
    <w:autoRedefine/>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link w:val="25"/>
    <w:autoRedefine/>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5">
    <w:name w:val="Default Paragraph Font"/>
    <w:autoRedefine/>
    <w:semiHidden/>
    <w:qFormat/>
    <w:uiPriority w:val="0"/>
  </w:style>
  <w:style w:type="table" w:default="1" w:styleId="13">
    <w:name w:val="Normal Table"/>
    <w:autoRedefin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11">
    <w:name w:val="caption"/>
    <w:basedOn w:val="1"/>
    <w:next w:val="1"/>
    <w:link w:val="18"/>
    <w:autoRedefine/>
    <w:semiHidden/>
    <w:unhideWhenUsed/>
    <w:qFormat/>
    <w:uiPriority w:val="0"/>
    <w:pPr>
      <w:keepNext w:val="0"/>
      <w:keepLines w:val="0"/>
      <w:widowControl w:val="0"/>
      <w:suppressLineNumbers w:val="0"/>
      <w:spacing w:before="0" w:beforeAutospacing="0" w:after="0" w:afterAutospacing="0"/>
      <w:ind w:left="0" w:right="0"/>
      <w:jc w:val="center"/>
    </w:pPr>
    <w:rPr>
      <w:rFonts w:hint="eastAsia" w:ascii="等线" w:hAnsi="等线" w:eastAsia="宋体" w:cs="Times New Roman"/>
      <w:kern w:val="2"/>
      <w:sz w:val="24"/>
      <w:szCs w:val="20"/>
      <w:lang w:val="en-US" w:eastAsia="zh-CN" w:bidi="ar"/>
    </w:rPr>
  </w:style>
  <w:style w:type="paragraph" w:styleId="12">
    <w:name w:val="annotation text"/>
    <w:basedOn w:val="1"/>
    <w:autoRedefine/>
    <w:qFormat/>
    <w:uiPriority w:val="0"/>
    <w:pPr>
      <w:jc w:val="left"/>
    </w:pPr>
  </w:style>
  <w:style w:type="table" w:styleId="14">
    <w:name w:val="Table Grid"/>
    <w:basedOn w:val="13"/>
    <w:autoRedefine/>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6">
    <w:name w:val="标题 6 字符"/>
    <w:basedOn w:val="15"/>
    <w:link w:val="7"/>
    <w:autoRedefine/>
    <w:qFormat/>
    <w:uiPriority w:val="0"/>
    <w:rPr>
      <w:rFonts w:hint="default" w:ascii="Arial" w:hAnsi="Arial" w:eastAsia="宋体" w:cs="Arial"/>
      <w:kern w:val="2"/>
      <w:sz w:val="24"/>
      <w:szCs w:val="24"/>
    </w:rPr>
  </w:style>
  <w:style w:type="character" w:customStyle="1" w:styleId="17">
    <w:name w:val="标题 5 字符"/>
    <w:basedOn w:val="15"/>
    <w:link w:val="6"/>
    <w:autoRedefine/>
    <w:qFormat/>
    <w:uiPriority w:val="0"/>
    <w:rPr>
      <w:bCs/>
      <w:kern w:val="2"/>
      <w:sz w:val="24"/>
      <w:szCs w:val="28"/>
    </w:rPr>
  </w:style>
  <w:style w:type="character" w:customStyle="1" w:styleId="18">
    <w:name w:val="题注 字符"/>
    <w:basedOn w:val="15"/>
    <w:link w:val="11"/>
    <w:autoRedefine/>
    <w:qFormat/>
    <w:uiPriority w:val="0"/>
    <w:rPr>
      <w:rFonts w:hint="eastAsia" w:ascii="宋体" w:hAnsi="宋体" w:eastAsia="宋体" w:cs="宋体"/>
      <w:kern w:val="2"/>
      <w:sz w:val="24"/>
    </w:rPr>
  </w:style>
  <w:style w:type="character" w:customStyle="1" w:styleId="19">
    <w:name w:val="标题 1 字符"/>
    <w:basedOn w:val="15"/>
    <w:link w:val="2"/>
    <w:autoRedefine/>
    <w:qFormat/>
    <w:uiPriority w:val="0"/>
    <w:rPr>
      <w:rFonts w:hint="eastAsia" w:ascii="黑体" w:hAnsi="宋体" w:eastAsia="黑体" w:cs="黑体"/>
      <w:b/>
      <w:bCs/>
      <w:kern w:val="30"/>
      <w:sz w:val="30"/>
      <w:szCs w:val="44"/>
    </w:rPr>
  </w:style>
  <w:style w:type="character" w:customStyle="1" w:styleId="20">
    <w:name w:val="标题 2 字符"/>
    <w:basedOn w:val="15"/>
    <w:link w:val="3"/>
    <w:autoRedefine/>
    <w:qFormat/>
    <w:uiPriority w:val="0"/>
    <w:rPr>
      <w:rFonts w:hint="default" w:ascii="Arial" w:hAnsi="Arial" w:eastAsia="黑体" w:cs="Arial"/>
      <w:b/>
      <w:kern w:val="2"/>
      <w:sz w:val="32"/>
      <w:szCs w:val="24"/>
    </w:rPr>
  </w:style>
  <w:style w:type="character" w:customStyle="1" w:styleId="21">
    <w:name w:val="标题 3 字符"/>
    <w:basedOn w:val="15"/>
    <w:link w:val="4"/>
    <w:autoRedefine/>
    <w:qFormat/>
    <w:uiPriority w:val="0"/>
    <w:rPr>
      <w:b/>
      <w:bCs/>
      <w:kern w:val="2"/>
      <w:sz w:val="28"/>
      <w:szCs w:val="32"/>
    </w:rPr>
  </w:style>
  <w:style w:type="character" w:customStyle="1" w:styleId="22">
    <w:name w:val="标题 4 字符"/>
    <w:basedOn w:val="15"/>
    <w:link w:val="5"/>
    <w:autoRedefine/>
    <w:qFormat/>
    <w:uiPriority w:val="0"/>
    <w:rPr>
      <w:bCs/>
      <w:kern w:val="2"/>
      <w:sz w:val="24"/>
      <w:szCs w:val="28"/>
    </w:rPr>
  </w:style>
  <w:style w:type="character" w:customStyle="1" w:styleId="23">
    <w:name w:val="标题 7 字符"/>
    <w:basedOn w:val="15"/>
    <w:link w:val="8"/>
    <w:autoRedefine/>
    <w:qFormat/>
    <w:uiPriority w:val="0"/>
    <w:rPr>
      <w:b/>
      <w:kern w:val="2"/>
      <w:sz w:val="24"/>
      <w:szCs w:val="24"/>
    </w:rPr>
  </w:style>
  <w:style w:type="character" w:customStyle="1" w:styleId="24">
    <w:name w:val="标题 8 字符"/>
    <w:basedOn w:val="15"/>
    <w:link w:val="9"/>
    <w:autoRedefine/>
    <w:qFormat/>
    <w:uiPriority w:val="0"/>
    <w:rPr>
      <w:rFonts w:hint="default" w:ascii="Arial" w:hAnsi="Arial" w:eastAsia="黑体" w:cs="Arial"/>
      <w:kern w:val="2"/>
      <w:sz w:val="24"/>
      <w:szCs w:val="24"/>
    </w:rPr>
  </w:style>
  <w:style w:type="character" w:customStyle="1" w:styleId="25">
    <w:name w:val="标题 9 字符"/>
    <w:basedOn w:val="15"/>
    <w:link w:val="10"/>
    <w:autoRedefine/>
    <w:qFormat/>
    <w:uiPriority w:val="0"/>
    <w:rPr>
      <w:rFonts w:hint="default" w:ascii="Arial" w:hAnsi="Arial" w:eastAsia="黑体" w:cs="Arial"/>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2023-12-18T03:17:00Z</dcterms:created>
  <dc:creator>GZYL-11</dc:creator>
  <cp:lastModifiedBy>小伟</cp:lastModifiedBy>
  <dcterms:modified xsi:type="dcterms:W3CDTF">2024-02-05T07:39:47Z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15C04F3786AA47759606F4C4B6F92D27_12</vt:lpwstr>
  </property>
</Properties>
</file>