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4"/>
        <w:spacing w:before="163" w:after="163"/>
        <w:ind w:firstLine="1400"/>
        <w:outlineLvl w:val="9"/>
        <w:rPr>
          <w:lang w:eastAsia="zh-CN"/>
        </w:rPr>
      </w:pPr>
      <w:bookmarkStart w:id="0" w:name="_Toc21800"/>
      <w:r>
        <w:rPr>
          <w:lang w:val="zh-CN" w:eastAsia="zh-CN"/>
        </w:rPr>
        <w:fldChar w:fldCharType="begin"/>
      </w:r>
      <w:r>
        <w:rPr>
          <w:lang w:val="zh-CN" w:eastAsia="zh-CN"/>
        </w:rPr>
        <w:instrText xml:space="preserve"> MACROBUTTON MTEditEquationSection2 </w:instrText>
      </w:r>
      <w:r>
        <w:rPr>
          <w:rStyle w:val="196"/>
        </w:rPr>
        <w:instrText xml:space="preserve">Equation Chapter 1 Section 1</w:instrText>
      </w:r>
      <w:r>
        <w:rPr>
          <w:lang w:val="zh-CN" w:eastAsia="zh-CN"/>
        </w:rPr>
        <w:fldChar w:fldCharType="begin"/>
      </w:r>
      <w:r>
        <w:rPr>
          <w:lang w:val="zh-CN" w:eastAsia="zh-CN"/>
        </w:rPr>
        <w:instrText xml:space="preserve"> SEQ MTEqn \r \h \* MERGEFORMAT </w:instrText>
      </w:r>
      <w:r>
        <w:rPr>
          <w:lang w:val="zh-CN" w:eastAsia="zh-CN"/>
        </w:rPr>
        <w:fldChar w:fldCharType="end"/>
      </w:r>
      <w:r>
        <w:rPr>
          <w:lang w:val="zh-CN" w:eastAsia="zh-CN"/>
        </w:rPr>
        <w:fldChar w:fldCharType="begin"/>
      </w:r>
      <w:r>
        <w:rPr>
          <w:lang w:val="zh-CN" w:eastAsia="zh-CN"/>
        </w:rPr>
        <w:instrText xml:space="preserve"> SEQ MTSec \r 1 \h \* MERGEFORMAT </w:instrText>
      </w:r>
      <w:r>
        <w:rPr>
          <w:lang w:val="zh-CN" w:eastAsia="zh-CN"/>
        </w:rPr>
        <w:fldChar w:fldCharType="end"/>
      </w:r>
      <w:r>
        <w:rPr>
          <w:lang w:val="zh-CN" w:eastAsia="zh-CN"/>
        </w:rPr>
        <w:fldChar w:fldCharType="begin"/>
      </w:r>
      <w:r>
        <w:rPr>
          <w:lang w:val="zh-CN" w:eastAsia="zh-CN"/>
        </w:rPr>
        <w:instrText xml:space="preserve"> SEQ MTChap \r 1 \h \* MERGEFORMAT </w:instrText>
      </w:r>
      <w:r>
        <w:rPr>
          <w:lang w:val="zh-CN" w:eastAsia="zh-CN"/>
        </w:rPr>
        <w:fldChar w:fldCharType="end"/>
      </w:r>
      <w:bookmarkStart w:id="1" w:name="_Toc509992735"/>
      <w:bookmarkStart w:id="2" w:name="_Toc485825502"/>
      <w:r>
        <w:rPr>
          <w:lang w:val="zh-CN" w:eastAsia="zh-CN"/>
        </w:rPr>
        <w:fldChar w:fldCharType="end"/>
      </w:r>
      <w:bookmarkEnd w:id="1"/>
      <w:bookmarkEnd w:id="2"/>
      <w:r>
        <w:rPr>
          <w:rFonts w:hint="eastAsia"/>
          <w:lang w:eastAsia="zh-CN"/>
        </w:rPr>
        <w:t>XX项目建筑结构减震计算报告</w:t>
      </w:r>
      <w:bookmarkEnd w:id="0"/>
    </w:p>
    <w:p>
      <w:pPr>
        <w:spacing w:before="163" w:after="163"/>
        <w:ind w:firstLine="480"/>
        <w:jc w:val="center"/>
        <w:rPr>
          <w:rFonts w:hint="default"/>
          <w:color w:val="2E75B6" w:themeColor="accent1" w:themeShade="BF"/>
          <w:lang w:val="en-US" w:eastAsia="zh-CN" w:bidi="ar-SA"/>
        </w:rPr>
      </w:pPr>
      <w:r>
        <w:rPr>
          <w:rFonts w:hint="eastAsia"/>
          <w:color w:val="2E75B6" w:themeColor="accent1" w:themeShade="BF"/>
          <w:lang w:val="en-US" w:eastAsia="zh-CN" w:bidi="ar-SA"/>
        </w:rPr>
        <w:t>结构三维截图（用户填写）</w:t>
      </w:r>
    </w:p>
    <w:p>
      <w:pPr>
        <w:spacing w:before="163" w:after="163"/>
        <w:ind w:firstLine="480"/>
        <w:jc w:val="center"/>
        <w:rPr>
          <w:lang w:eastAsia="zh-CN"/>
        </w:rPr>
      </w:pPr>
      <w:r>
        <w:rPr>
          <w:lang w:eastAsia="zh-CN"/>
        </w:rPr>
        <w:t>XXXX</w:t>
      </w:r>
      <w:r>
        <w:rPr>
          <w:rFonts w:hint="eastAsia"/>
          <w:lang w:eastAsia="zh-CN"/>
        </w:rPr>
        <w:t>建筑</w:t>
      </w:r>
      <w:r>
        <w:rPr>
          <w:lang w:eastAsia="zh-CN"/>
        </w:rPr>
        <w:t>设计院</w:t>
      </w:r>
    </w:p>
    <w:p>
      <w:pPr>
        <w:spacing w:before="163" w:after="163"/>
        <w:ind w:firstLine="480"/>
        <w:jc w:val="center"/>
        <w:rPr>
          <w:lang w:val="zh-CN" w:eastAsia="zh-CN" w:bidi="ar-SA"/>
        </w:rPr>
      </w:pPr>
      <w:r>
        <w:rPr>
          <w:rFonts w:hint="eastAsia"/>
          <w:lang w:eastAsia="zh-CN"/>
        </w:rPr>
        <w:t>XXX</w:t>
      </w:r>
      <w:r>
        <w:rPr>
          <w:lang w:eastAsia="zh-CN"/>
        </w:rPr>
        <w:t>X</w:t>
      </w:r>
      <w:r>
        <w:rPr>
          <w:rFonts w:hint="eastAsia"/>
          <w:lang w:eastAsia="zh-CN"/>
        </w:rPr>
        <w:t>年</w:t>
      </w:r>
      <w:r>
        <w:rPr>
          <w:lang w:eastAsia="zh-CN"/>
        </w:rPr>
        <w:t>X月X日</w:t>
      </w:r>
    </w:p>
    <w:p>
      <w:pPr>
        <w:rPr>
          <w:lang w:val="zh-CN" w:eastAsia="zh-CN" w:bidi="ar-SA"/>
        </w:rPr>
      </w:pPr>
      <w:r>
        <w:rPr>
          <w:lang w:val="zh-CN" w:eastAsia="zh-CN" w:bidi="ar-SA"/>
        </w:rPr>
        <w:br w:type="page"/>
      </w:r>
    </w:p>
    <w:p>
      <w:pPr>
        <w:spacing w:before="163" w:after="163"/>
        <w:ind w:firstLine="480"/>
        <w:rPr>
          <w:lang w:val="zh-CN" w:eastAsia="zh-CN" w:bidi="ar-SA"/>
        </w:rPr>
      </w:pPr>
    </w:p>
    <w:p>
      <w:pPr>
        <w:spacing w:before="163" w:after="163"/>
        <w:ind w:firstLine="880"/>
        <w:jc w:val="center"/>
        <w:rPr>
          <w:sz w:val="30"/>
          <w:szCs w:val="30"/>
          <w:lang w:eastAsia="zh-CN"/>
        </w:rPr>
      </w:pPr>
      <w:r>
        <w:rPr>
          <w:rFonts w:eastAsia="黑体"/>
          <w:sz w:val="44"/>
          <w:szCs w:val="44"/>
          <w:lang w:eastAsia="zh-CN"/>
        </w:rPr>
        <w:fldChar w:fldCharType="begin"/>
      </w:r>
      <w:r>
        <w:rPr>
          <w:rFonts w:eastAsia="黑体"/>
          <w:sz w:val="44"/>
          <w:szCs w:val="44"/>
          <w:lang w:eastAsia="zh-CN"/>
        </w:rPr>
        <w:instrText xml:space="preserve"> </w:instrText>
      </w:r>
      <w:r>
        <w:rPr>
          <w:rFonts w:hint="eastAsia" w:eastAsia="黑体"/>
          <w:sz w:val="44"/>
          <w:szCs w:val="44"/>
          <w:lang w:eastAsia="zh-CN"/>
        </w:rPr>
        <w:instrText xml:space="preserve">STYLEREF  标题  \* MERGEFORMAT</w:instrText>
      </w:r>
      <w:r>
        <w:rPr>
          <w:rFonts w:eastAsia="黑体"/>
          <w:sz w:val="44"/>
          <w:szCs w:val="44"/>
          <w:lang w:eastAsia="zh-CN"/>
        </w:rPr>
        <w:instrText xml:space="preserve"> </w:instrText>
      </w:r>
      <w:r>
        <w:rPr>
          <w:rFonts w:eastAsia="黑体"/>
          <w:sz w:val="44"/>
          <w:szCs w:val="44"/>
          <w:lang w:eastAsia="zh-CN"/>
        </w:rPr>
        <w:fldChar w:fldCharType="separate"/>
      </w:r>
      <w:r>
        <w:rPr>
          <w:rFonts w:hint="eastAsia" w:eastAsia="黑体"/>
          <w:sz w:val="44"/>
          <w:szCs w:val="44"/>
          <w:lang w:eastAsia="zh-CN"/>
        </w:rPr>
        <w:t>XX项目建筑结构减震计算报告</w:t>
      </w:r>
      <w:r>
        <w:rPr>
          <w:rFonts w:eastAsia="黑体"/>
          <w:sz w:val="44"/>
          <w:szCs w:val="44"/>
          <w:lang w:eastAsia="zh-CN"/>
        </w:rPr>
        <w:fldChar w:fldCharType="end"/>
      </w:r>
    </w:p>
    <w:p>
      <w:pPr>
        <w:spacing w:before="163" w:after="163"/>
        <w:ind w:firstLine="600"/>
        <w:jc w:val="center"/>
        <w:rPr>
          <w:sz w:val="30"/>
          <w:szCs w:val="30"/>
          <w:lang w:eastAsia="zh-CN"/>
        </w:rPr>
      </w:pPr>
    </w:p>
    <w:p>
      <w:pPr>
        <w:spacing w:before="163" w:after="163" w:line="600" w:lineRule="exact"/>
        <w:ind w:firstLine="7200" w:firstLineChars="2400"/>
        <w:rPr>
          <w:sz w:val="30"/>
          <w:szCs w:val="30"/>
          <w:lang w:eastAsia="zh-CN"/>
        </w:rPr>
      </w:pPr>
      <w:r>
        <w:rPr>
          <w:rFonts w:hint="eastAsia" w:ascii="黑体" w:eastAsia="黑体"/>
          <w:sz w:val="30"/>
          <w:szCs w:val="30"/>
          <w:lang w:eastAsia="zh-CN"/>
        </w:rPr>
        <w:t>兴建单位</w:t>
      </w:r>
      <w:r>
        <w:rPr>
          <w:rFonts w:hint="eastAsia"/>
          <w:sz w:val="30"/>
          <w:szCs w:val="30"/>
          <w:lang w:eastAsia="zh-CN"/>
        </w:rPr>
        <w:t>：XXXX公司</w:t>
      </w:r>
    </w:p>
    <w:p>
      <w:pPr>
        <w:spacing w:before="163" w:after="163" w:line="600" w:lineRule="exact"/>
        <w:ind w:firstLine="7200" w:firstLineChars="2400"/>
        <w:rPr>
          <w:sz w:val="30"/>
          <w:szCs w:val="30"/>
          <w:lang w:eastAsia="zh-CN"/>
        </w:rPr>
      </w:pPr>
      <w:r>
        <w:rPr>
          <w:rFonts w:hint="eastAsia" w:ascii="黑体" w:eastAsia="黑体"/>
          <w:sz w:val="30"/>
          <w:szCs w:val="30"/>
          <w:lang w:eastAsia="zh-CN"/>
        </w:rPr>
        <w:t>设 计 号</w:t>
      </w:r>
      <w:r>
        <w:rPr>
          <w:rFonts w:hint="eastAsia"/>
          <w:sz w:val="30"/>
          <w:szCs w:val="30"/>
          <w:lang w:eastAsia="zh-CN"/>
        </w:rPr>
        <w:t>：</w:t>
      </w:r>
      <w:r>
        <w:rPr>
          <w:sz w:val="30"/>
          <w:szCs w:val="30"/>
          <w:lang w:eastAsia="zh-CN"/>
        </w:rPr>
        <w:t>XX-XXX(XXX)</w:t>
      </w:r>
    </w:p>
    <w:p>
      <w:pPr>
        <w:spacing w:before="163" w:after="163" w:line="600" w:lineRule="exact"/>
        <w:ind w:firstLine="7200" w:firstLineChars="2400"/>
        <w:rPr>
          <w:sz w:val="30"/>
          <w:szCs w:val="30"/>
          <w:lang w:eastAsia="zh-CN"/>
        </w:rPr>
      </w:pPr>
      <w:r>
        <w:rPr>
          <w:rFonts w:hint="eastAsia" w:ascii="黑体" w:eastAsia="黑体"/>
          <w:sz w:val="30"/>
          <w:szCs w:val="30"/>
          <w:lang w:eastAsia="zh-CN"/>
        </w:rPr>
        <w:t>设计单位：</w:t>
      </w:r>
      <w:r>
        <w:rPr>
          <w:rFonts w:hint="eastAsia"/>
          <w:sz w:val="30"/>
          <w:szCs w:val="30"/>
          <w:lang w:eastAsia="zh-CN"/>
        </w:rPr>
        <w:t>XXXX建筑设计院</w:t>
      </w:r>
    </w:p>
    <w:p>
      <w:pPr>
        <w:spacing w:before="163" w:after="163"/>
        <w:ind w:firstLine="600"/>
        <w:rPr>
          <w:sz w:val="30"/>
          <w:szCs w:val="30"/>
          <w:lang w:eastAsia="zh-CN"/>
        </w:rPr>
      </w:pPr>
    </w:p>
    <w:p>
      <w:pPr>
        <w:spacing w:before="163" w:after="163"/>
        <w:ind w:firstLine="7200" w:firstLineChars="2400"/>
        <w:rPr>
          <w:sz w:val="30"/>
          <w:szCs w:val="30"/>
          <w:u w:val="single"/>
          <w:lang w:eastAsia="zh-CN"/>
        </w:rPr>
      </w:pPr>
      <w:r>
        <w:rPr>
          <w:rFonts w:hint="eastAsia" w:ascii="黑体" w:eastAsia="黑体"/>
          <w:sz w:val="30"/>
          <w:szCs w:val="30"/>
          <w:lang w:eastAsia="zh-CN"/>
        </w:rPr>
        <w:t>总工程师</w:t>
      </w:r>
      <w:r>
        <w:rPr>
          <w:rFonts w:hint="eastAsia"/>
          <w:sz w:val="30"/>
          <w:szCs w:val="30"/>
          <w:lang w:eastAsia="zh-CN"/>
        </w:rPr>
        <w:t xml:space="preserve">：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p>
    <w:p>
      <w:pPr>
        <w:spacing w:before="163" w:after="163"/>
        <w:ind w:firstLine="7200" w:firstLineChars="2400"/>
        <w:rPr>
          <w:sz w:val="30"/>
          <w:szCs w:val="30"/>
          <w:u w:val="single"/>
          <w:lang w:eastAsia="zh-CN"/>
        </w:rPr>
      </w:pPr>
      <w:r>
        <w:rPr>
          <w:rFonts w:hint="eastAsia" w:ascii="黑体" w:eastAsia="黑体"/>
          <w:sz w:val="30"/>
          <w:szCs w:val="30"/>
          <w:lang w:eastAsia="zh-CN"/>
        </w:rPr>
        <w:t>项目负责</w:t>
      </w:r>
      <w:r>
        <w:rPr>
          <w:rFonts w:hint="eastAsia"/>
          <w:sz w:val="30"/>
          <w:szCs w:val="30"/>
          <w:lang w:eastAsia="zh-CN"/>
        </w:rPr>
        <w:t xml:space="preserve">：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p>
    <w:p>
      <w:pPr>
        <w:spacing w:before="163" w:after="163"/>
        <w:ind w:firstLine="7200" w:firstLineChars="2400"/>
        <w:rPr>
          <w:sz w:val="30"/>
          <w:szCs w:val="30"/>
          <w:lang w:eastAsia="zh-CN"/>
        </w:rPr>
      </w:pPr>
      <w:r>
        <w:rPr>
          <w:rFonts w:hint="eastAsia" w:ascii="黑体" w:eastAsia="黑体"/>
          <w:sz w:val="30"/>
          <w:szCs w:val="30"/>
          <w:lang w:eastAsia="zh-CN"/>
        </w:rPr>
        <w:t>专业负责</w:t>
      </w:r>
      <w:r>
        <w:rPr>
          <w:rFonts w:hint="eastAsia"/>
          <w:sz w:val="30"/>
          <w:szCs w:val="30"/>
          <w:lang w:eastAsia="zh-CN"/>
        </w:rPr>
        <w:t xml:space="preserve">：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p>
    <w:p>
      <w:pPr>
        <w:spacing w:before="163" w:after="163"/>
        <w:ind w:firstLine="7200" w:firstLineChars="2400"/>
        <w:rPr>
          <w:sz w:val="30"/>
          <w:szCs w:val="30"/>
          <w:u w:val="single"/>
          <w:lang w:eastAsia="zh-CN"/>
        </w:rPr>
      </w:pPr>
      <w:r>
        <w:rPr>
          <w:rFonts w:hint="eastAsia" w:ascii="黑体" w:eastAsia="黑体"/>
          <w:sz w:val="30"/>
          <w:szCs w:val="30"/>
          <w:lang w:eastAsia="zh-CN"/>
        </w:rPr>
        <w:t>设    计</w:t>
      </w:r>
      <w:r>
        <w:rPr>
          <w:rFonts w:hint="eastAsia"/>
          <w:sz w:val="30"/>
          <w:szCs w:val="30"/>
          <w:lang w:eastAsia="zh-CN"/>
        </w:rPr>
        <w:t>：</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r>
        <w:rPr>
          <w:sz w:val="30"/>
          <w:szCs w:val="30"/>
          <w:u w:val="single"/>
          <w:lang w:eastAsia="zh-CN"/>
        </w:rPr>
        <w:t xml:space="preserve"> </w:t>
      </w:r>
    </w:p>
    <w:p>
      <w:pPr>
        <w:spacing w:before="163" w:after="163"/>
        <w:ind w:firstLine="7200" w:firstLineChars="2400"/>
        <w:rPr>
          <w:sz w:val="30"/>
          <w:szCs w:val="30"/>
          <w:u w:val="single"/>
          <w:lang w:eastAsia="zh-CN"/>
        </w:rPr>
      </w:pPr>
      <w:r>
        <w:rPr>
          <w:rFonts w:hint="eastAsia" w:ascii="黑体" w:eastAsia="黑体"/>
          <w:sz w:val="30"/>
          <w:szCs w:val="30"/>
          <w:lang w:eastAsia="zh-CN"/>
        </w:rPr>
        <w:t xml:space="preserve"> </w:t>
      </w:r>
      <w:r>
        <w:rPr>
          <w:rFonts w:ascii="黑体" w:eastAsia="黑体"/>
          <w:sz w:val="30"/>
          <w:szCs w:val="30"/>
          <w:lang w:eastAsia="zh-CN"/>
        </w:rPr>
        <w:t xml:space="preserve">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r>
        <w:rPr>
          <w:sz w:val="30"/>
          <w:szCs w:val="30"/>
          <w:u w:val="single"/>
          <w:lang w:eastAsia="zh-CN"/>
        </w:rPr>
        <w:t xml:space="preserve"> </w:t>
      </w:r>
    </w:p>
    <w:p>
      <w:pPr>
        <w:spacing w:before="163" w:after="163"/>
        <w:ind w:firstLine="7200" w:firstLineChars="2400"/>
        <w:rPr>
          <w:sz w:val="30"/>
          <w:szCs w:val="30"/>
          <w:u w:val="single"/>
          <w:lang w:eastAsia="zh-CN"/>
        </w:rPr>
      </w:pPr>
      <w:r>
        <w:rPr>
          <w:rFonts w:hint="eastAsia" w:ascii="黑体" w:eastAsia="黑体"/>
          <w:sz w:val="30"/>
          <w:szCs w:val="30"/>
          <w:lang w:eastAsia="zh-CN"/>
        </w:rPr>
        <w:t>校    对</w:t>
      </w:r>
      <w:r>
        <w:rPr>
          <w:rFonts w:hint="eastAsia"/>
          <w:sz w:val="30"/>
          <w:szCs w:val="30"/>
          <w:lang w:eastAsia="zh-CN"/>
        </w:rPr>
        <w:t>：</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r>
        <w:rPr>
          <w:sz w:val="30"/>
          <w:szCs w:val="30"/>
          <w:u w:val="single"/>
          <w:lang w:eastAsia="zh-CN"/>
        </w:rPr>
        <w:t xml:space="preserve"> </w:t>
      </w:r>
    </w:p>
    <w:p>
      <w:pPr>
        <w:spacing w:before="163" w:after="163"/>
        <w:ind w:firstLine="7200" w:firstLineChars="2400"/>
        <w:rPr>
          <w:rFonts w:ascii="黑体" w:eastAsia="黑体"/>
          <w:sz w:val="30"/>
          <w:szCs w:val="30"/>
          <w:lang w:eastAsia="zh-CN"/>
        </w:rPr>
      </w:pPr>
      <w:r>
        <w:rPr>
          <w:rFonts w:hint="eastAsia" w:ascii="黑体" w:eastAsia="黑体"/>
          <w:sz w:val="30"/>
          <w:szCs w:val="30"/>
          <w:lang w:eastAsia="zh-CN"/>
        </w:rPr>
        <w:t xml:space="preserve">审    定：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p>
    <w:p>
      <w:pPr>
        <w:spacing w:before="163" w:after="163"/>
        <w:ind w:firstLine="7200" w:firstLineChars="2400"/>
        <w:rPr>
          <w:rFonts w:ascii="黑体" w:eastAsia="黑体"/>
          <w:sz w:val="30"/>
          <w:szCs w:val="30"/>
          <w:lang w:eastAsia="zh-CN"/>
        </w:rPr>
      </w:pPr>
      <w:r>
        <w:rPr>
          <w:rFonts w:hint="eastAsia" w:ascii="黑体" w:eastAsia="黑体"/>
          <w:sz w:val="30"/>
          <w:szCs w:val="30"/>
          <w:lang w:eastAsia="zh-CN"/>
        </w:rPr>
        <w:t xml:space="preserve">审    核： </w:t>
      </w:r>
      <w:r>
        <w:rPr>
          <w:rFonts w:hint="eastAsia"/>
          <w:sz w:val="30"/>
          <w:szCs w:val="30"/>
          <w:u w:val="single"/>
          <w:lang w:eastAsia="zh-CN"/>
        </w:rPr>
        <w:t xml:space="preserve">  </w:t>
      </w:r>
      <w:r>
        <w:rPr>
          <w:sz w:val="30"/>
          <w:szCs w:val="30"/>
          <w:u w:val="single"/>
          <w:lang w:eastAsia="zh-CN"/>
        </w:rPr>
        <w:t xml:space="preserve">    </w:t>
      </w:r>
      <w:r>
        <w:rPr>
          <w:rFonts w:hint="eastAsia"/>
          <w:sz w:val="30"/>
          <w:szCs w:val="30"/>
          <w:u w:val="single"/>
          <w:lang w:eastAsia="zh-CN"/>
        </w:rPr>
        <w:t xml:space="preserve">                </w:t>
      </w:r>
    </w:p>
    <w:p>
      <w:pPr>
        <w:spacing w:before="163" w:after="163"/>
        <w:ind w:firstLine="600"/>
        <w:rPr>
          <w:sz w:val="30"/>
          <w:szCs w:val="30"/>
          <w:lang w:eastAsia="zh-CN"/>
        </w:rPr>
      </w:pPr>
    </w:p>
    <w:p>
      <w:pPr>
        <w:spacing w:before="163" w:after="163"/>
        <w:ind w:firstLine="560"/>
        <w:jc w:val="center"/>
        <w:rPr>
          <w:sz w:val="28"/>
          <w:szCs w:val="28"/>
          <w:lang w:eastAsia="zh-CN"/>
        </w:rPr>
      </w:pPr>
      <w:r>
        <w:rPr>
          <w:sz w:val="28"/>
          <w:szCs w:val="28"/>
          <w:lang w:eastAsia="zh-CN"/>
        </w:rPr>
        <w:t>XXXX</w:t>
      </w:r>
      <w:r>
        <w:rPr>
          <w:rFonts w:hint="eastAsia"/>
          <w:sz w:val="28"/>
          <w:szCs w:val="28"/>
          <w:lang w:eastAsia="zh-CN"/>
        </w:rPr>
        <w:t>年</w:t>
      </w:r>
      <w:r>
        <w:rPr>
          <w:sz w:val="28"/>
          <w:szCs w:val="28"/>
          <w:lang w:eastAsia="zh-CN"/>
        </w:rPr>
        <w:t>X</w:t>
      </w:r>
      <w:r>
        <w:rPr>
          <w:rFonts w:hint="eastAsia"/>
          <w:sz w:val="28"/>
          <w:szCs w:val="28"/>
          <w:lang w:eastAsia="zh-CN"/>
        </w:rPr>
        <w:t>月X</w:t>
      </w:r>
      <w:r>
        <w:rPr>
          <w:sz w:val="28"/>
          <w:szCs w:val="28"/>
          <w:lang w:eastAsia="zh-CN"/>
        </w:rPr>
        <w:t>日</w:t>
      </w:r>
    </w:p>
    <w:p>
      <w:pPr>
        <w:spacing w:before="163" w:after="163"/>
        <w:ind w:firstLine="480"/>
        <w:jc w:val="center"/>
        <w:rPr>
          <w:lang w:val="zh-CN" w:eastAsia="zh-CN"/>
        </w:rPr>
      </w:pPr>
      <w:r>
        <w:rPr>
          <w:lang w:val="zh-CN" w:eastAsia="zh-CN"/>
        </w:rPr>
        <w:br w:type="page"/>
      </w:r>
    </w:p>
    <w:p>
      <w:pPr>
        <w:pStyle w:val="99"/>
        <w:pBdr>
          <w:bottom w:val="none" w:color="auto" w:sz="0" w:space="0"/>
        </w:pBdr>
        <w:spacing w:before="163" w:after="163"/>
        <w:ind w:firstLine="480"/>
        <w:rPr>
          <w:rFonts w:ascii="Times New Roman" w:hAnsi="Times New Roman" w:eastAsia="宋体"/>
          <w:b w:val="0"/>
          <w:bCs w:val="0"/>
          <w:color w:val="FF0000"/>
          <w:sz w:val="24"/>
          <w:szCs w:val="22"/>
          <w:lang w:val="zh-CN" w:eastAsia="zh-CN" w:bidi="en-US"/>
        </w:rPr>
        <w:sectPr>
          <w:headerReference r:id="rId7" w:type="first"/>
          <w:footerReference r:id="rId10" w:type="first"/>
          <w:headerReference r:id="rId5" w:type="default"/>
          <w:footerReference r:id="rId8" w:type="default"/>
          <w:headerReference r:id="rId6" w:type="even"/>
          <w:footerReference r:id="rId9" w:type="even"/>
          <w:pgSz w:w="23814" w:h="16839" w:orient="landscape"/>
          <w:pgMar w:top="1440" w:right="1800" w:bottom="1440" w:left="1800" w:header="567" w:footer="567" w:gutter="0"/>
          <w:pgNumType w:start="1"/>
          <w:cols w:space="1200" w:num="1"/>
          <w:titlePg/>
          <w:docGrid w:type="lines" w:linePitch="326" w:charSpace="0"/>
        </w:sectPr>
      </w:pPr>
    </w:p>
    <w:sdt>
      <w:sdtPr>
        <w:rPr>
          <w:rFonts w:ascii="Times New Roman" w:hAnsi="Times New Roman" w:eastAsia="宋体"/>
          <w:b w:val="0"/>
          <w:bCs w:val="0"/>
          <w:color w:val="FF0000"/>
          <w:sz w:val="24"/>
          <w:szCs w:val="22"/>
          <w:lang w:val="zh-CN" w:bidi="en-US"/>
        </w:rPr>
        <w:id w:val="1176775401"/>
        <w:docPartObj>
          <w:docPartGallery w:val="Table of Contents"/>
          <w:docPartUnique/>
        </w:docPartObj>
      </w:sdtPr>
      <w:sdtEndPr>
        <w:rPr>
          <w:rFonts w:ascii="Times New Roman" w:hAnsi="Times New Roman" w:eastAsia="宋体"/>
          <w:b w:val="0"/>
          <w:bCs w:val="0"/>
          <w:color w:val="FF0000"/>
          <w:sz w:val="24"/>
          <w:szCs w:val="22"/>
          <w:lang w:val="en-US" w:eastAsia="zh-CN" w:bidi="en-US"/>
        </w:rPr>
      </w:sdtEndPr>
      <w:sdtContent>
        <w:p>
          <w:pPr>
            <w:pStyle w:val="99"/>
            <w:numPr>
              <w:ilvl w:val="0"/>
              <w:numId w:val="0"/>
            </w:numPr>
            <w:spacing w:before="163" w:after="163"/>
            <w:rPr>
              <w:color w:val="auto"/>
            </w:rPr>
          </w:pPr>
          <w:r>
            <w:rPr>
              <w:color w:val="auto"/>
              <w:lang w:val="zh-CN"/>
            </w:rPr>
            <w:t>目录</w:t>
          </w:r>
        </w:p>
        <w:p>
          <w:pPr>
            <w:pStyle w:val="59"/>
            <w:tabs>
              <w:tab w:val="right" w:leader="dot" w:pos="9507"/>
            </w:tabs>
          </w:pPr>
          <w:r>
            <w:rPr>
              <w:color w:val="FF0000"/>
              <w:lang w:eastAsia="zh-CN"/>
            </w:rPr>
            <w:fldChar w:fldCharType="begin"/>
          </w:r>
          <w:r>
            <w:rPr>
              <w:color w:val="FF0000"/>
              <w:lang w:eastAsia="zh-CN"/>
            </w:rPr>
            <w:instrText xml:space="preserve"> TOC \o "1-3" \h \z \u </w:instrText>
          </w:r>
          <w:r>
            <w:rPr>
              <w:color w:val="FF0000"/>
              <w:lang w:eastAsia="zh-CN"/>
            </w:rPr>
            <w:fldChar w:fldCharType="separate"/>
          </w:r>
          <w:r>
            <w:rPr>
              <w:color w:val="FF0000"/>
              <w:lang w:eastAsia="zh-CN"/>
            </w:rPr>
            <w:fldChar w:fldCharType="begin"/>
          </w:r>
          <w:r>
            <w:rPr>
              <w:lang w:eastAsia="zh-CN"/>
            </w:rPr>
            <w:instrText xml:space="preserve"> HYPERLINK \l _Toc21800 </w:instrText>
          </w:r>
          <w:r>
            <w:rPr>
              <w:lang w:eastAsia="zh-CN"/>
            </w:rPr>
            <w:fldChar w:fldCharType="separate"/>
          </w:r>
          <w:r>
            <w:rPr>
              <w:lang w:val="zh-CN" w:eastAsia="zh-CN"/>
            </w:rPr>
            <w:fldChar w:fldCharType="begin"/>
          </w:r>
          <w:r>
            <w:rPr>
              <w:lang w:val="zh-CN" w:eastAsia="zh-CN"/>
            </w:rPr>
            <w:instrText xml:space="preserve"> MACROBUTTON MTEditEquationSection2 </w:instrText>
          </w:r>
          <w:r>
            <w:instrText xml:space="preserve">Equation Chapter 1 Section 1</w:instrText>
          </w:r>
          <w:r>
            <w:rPr>
              <w:lang w:val="zh-CN" w:eastAsia="zh-CN"/>
            </w:rPr>
            <w:fldChar w:fldCharType="begin"/>
          </w:r>
          <w:r>
            <w:rPr>
              <w:lang w:val="zh-CN" w:eastAsia="zh-CN"/>
            </w:rPr>
            <w:instrText xml:space="preserve"> SEQ MTEqn \r \h \* MERGEFORMAT </w:instrText>
          </w:r>
          <w:r>
            <w:rPr>
              <w:lang w:val="zh-CN" w:eastAsia="zh-CN"/>
            </w:rPr>
            <w:fldChar w:fldCharType="end"/>
          </w:r>
          <w:r>
            <w:rPr>
              <w:lang w:val="zh-CN" w:eastAsia="zh-CN"/>
            </w:rPr>
            <w:fldChar w:fldCharType="begin"/>
          </w:r>
          <w:r>
            <w:rPr>
              <w:lang w:val="zh-CN" w:eastAsia="zh-CN"/>
            </w:rPr>
            <w:instrText xml:space="preserve"> SEQ MTSec \r 1 \h \* MERGEFORMAT </w:instrText>
          </w:r>
          <w:r>
            <w:rPr>
              <w:lang w:val="zh-CN" w:eastAsia="zh-CN"/>
            </w:rPr>
            <w:fldChar w:fldCharType="end"/>
          </w:r>
          <w:r>
            <w:rPr>
              <w:lang w:val="zh-CN" w:eastAsia="zh-CN"/>
            </w:rPr>
            <w:fldChar w:fldCharType="begin"/>
          </w:r>
          <w:r>
            <w:rPr>
              <w:lang w:val="zh-CN" w:eastAsia="zh-CN"/>
            </w:rPr>
            <w:instrText xml:space="preserve"> SEQ MTChap \r 1 \h \* MERGEFORMAT </w:instrText>
          </w:r>
          <w:r>
            <w:rPr>
              <w:lang w:val="zh-CN" w:eastAsia="zh-CN"/>
            </w:rPr>
            <w:fldChar w:fldCharType="end"/>
          </w:r>
          <w:r>
            <w:rPr>
              <w:lang w:val="zh-CN" w:eastAsia="zh-CN"/>
            </w:rPr>
            <w:fldChar w:fldCharType="end"/>
          </w:r>
          <w:r>
            <w:rPr>
              <w:rFonts w:hint="eastAsia"/>
              <w:lang w:eastAsia="zh-CN"/>
            </w:rPr>
            <w:t>XX项目建筑结构减震计算报告</w:t>
          </w:r>
          <w:r>
            <w:tab/>
          </w:r>
          <w:r>
            <w:fldChar w:fldCharType="begin"/>
          </w:r>
          <w:r>
            <w:instrText xml:space="preserve"> PAGEREF _Toc21800 \h </w:instrText>
          </w:r>
          <w:r>
            <w:fldChar w:fldCharType="separate"/>
          </w:r>
          <w:r>
            <w:t>1</w:t>
          </w:r>
          <w:r>
            <w:fldChar w:fldCharType="end"/>
          </w:r>
          <w:r>
            <w:rPr>
              <w:color w:val="FF0000"/>
              <w:lang w:eastAsia="zh-CN"/>
            </w:rPr>
            <w:fldChar w:fldCharType="end"/>
          </w:r>
        </w:p>
        <w:p>
          <w:pPr>
            <w:pStyle w:val="59"/>
            <w:tabs>
              <w:tab w:val="right" w:leader="dot" w:pos="9507"/>
            </w:tabs>
          </w:pPr>
          <w:r>
            <w:rPr>
              <w:color w:val="FF0000"/>
              <w:lang w:eastAsia="zh-CN"/>
            </w:rPr>
            <w:fldChar w:fldCharType="begin"/>
          </w:r>
          <w:r>
            <w:rPr>
              <w:lang w:eastAsia="zh-CN"/>
            </w:rPr>
            <w:instrText xml:space="preserve"> HYPERLINK \l _Toc6422 </w:instrText>
          </w:r>
          <w:r>
            <w:rPr>
              <w:lang w:eastAsia="zh-CN"/>
            </w:rPr>
            <w:fldChar w:fldCharType="separate"/>
          </w:r>
          <w:r>
            <w:rPr>
              <w:rFonts w:hint="eastAsia"/>
              <w:lang w:eastAsia="zh-CN"/>
            </w:rPr>
            <w:t>1 工程概况</w:t>
          </w:r>
          <w:r>
            <w:tab/>
          </w:r>
          <w:r>
            <w:fldChar w:fldCharType="begin"/>
          </w:r>
          <w:r>
            <w:instrText xml:space="preserve"> PAGEREF _Toc6422 \h </w:instrText>
          </w:r>
          <w:r>
            <w:fldChar w:fldCharType="separate"/>
          </w:r>
          <w:r>
            <w:t>1</w:t>
          </w:r>
          <w:r>
            <w:fldChar w:fldCharType="end"/>
          </w:r>
          <w:r>
            <w:rPr>
              <w:color w:val="FF0000"/>
              <w:lang w:eastAsia="zh-CN"/>
            </w:rPr>
            <w:fldChar w:fldCharType="end"/>
          </w:r>
        </w:p>
        <w:p>
          <w:pPr>
            <w:pStyle w:val="59"/>
            <w:tabs>
              <w:tab w:val="right" w:leader="dot" w:pos="9507"/>
            </w:tabs>
          </w:pPr>
          <w:r>
            <w:rPr>
              <w:color w:val="FF0000"/>
              <w:lang w:eastAsia="zh-CN"/>
            </w:rPr>
            <w:fldChar w:fldCharType="begin"/>
          </w:r>
          <w:r>
            <w:rPr>
              <w:lang w:eastAsia="zh-CN"/>
            </w:rPr>
            <w:instrText xml:space="preserve"> HYPERLINK \l _Toc26911 </w:instrText>
          </w:r>
          <w:r>
            <w:rPr>
              <w:lang w:eastAsia="zh-CN"/>
            </w:rPr>
            <w:fldChar w:fldCharType="separate"/>
          </w:r>
          <w:r>
            <w:rPr>
              <w:rFonts w:hint="eastAsia"/>
              <w:lang w:eastAsia="zh-CN"/>
            </w:rPr>
            <w:t>2 设计</w:t>
          </w:r>
          <w:r>
            <w:rPr>
              <w:lang w:eastAsia="zh-CN"/>
            </w:rPr>
            <w:t>依据</w:t>
          </w:r>
          <w:r>
            <w:tab/>
          </w:r>
          <w:r>
            <w:fldChar w:fldCharType="begin"/>
          </w:r>
          <w:r>
            <w:instrText xml:space="preserve"> PAGEREF _Toc26911 \h </w:instrText>
          </w:r>
          <w:r>
            <w:fldChar w:fldCharType="separate"/>
          </w:r>
          <w:r>
            <w:t>1</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_Toc11959 </w:instrText>
          </w:r>
          <w:r>
            <w:rPr>
              <w:lang w:eastAsia="zh-CN"/>
            </w:rPr>
            <w:fldChar w:fldCharType="separate"/>
          </w:r>
          <w:r>
            <w:rPr>
              <w:rFonts w:hint="eastAsia"/>
              <w:lang w:eastAsia="zh-CN"/>
            </w:rPr>
            <w:t>2.1 设计</w:t>
          </w:r>
          <w:r>
            <w:rPr>
              <w:lang w:eastAsia="zh-CN"/>
            </w:rPr>
            <w:t>规范和标准</w:t>
          </w:r>
          <w:r>
            <w:tab/>
          </w:r>
          <w:r>
            <w:fldChar w:fldCharType="begin"/>
          </w:r>
          <w:r>
            <w:instrText xml:space="preserve"> PAGEREF _Toc11959 \h </w:instrText>
          </w:r>
          <w:r>
            <w:fldChar w:fldCharType="separate"/>
          </w:r>
          <w:r>
            <w:t>1</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_Toc17989 </w:instrText>
          </w:r>
          <w:r>
            <w:rPr>
              <w:lang w:eastAsia="zh-CN"/>
            </w:rPr>
            <w:fldChar w:fldCharType="separate"/>
          </w:r>
          <w:r>
            <w:rPr>
              <w:rFonts w:hint="eastAsia"/>
              <w:lang w:eastAsia="zh-CN"/>
            </w:rPr>
            <w:t>2.2 工程地质</w:t>
          </w:r>
          <w:r>
            <w:rPr>
              <w:lang w:eastAsia="zh-CN"/>
            </w:rPr>
            <w:t>勘查报告</w:t>
          </w:r>
          <w:r>
            <w:tab/>
          </w:r>
          <w:r>
            <w:fldChar w:fldCharType="begin"/>
          </w:r>
          <w:r>
            <w:instrText xml:space="preserve"> PAGEREF _Toc17989 \h </w:instrText>
          </w:r>
          <w:r>
            <w:fldChar w:fldCharType="separate"/>
          </w:r>
          <w:r>
            <w:t>1</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_Toc27212 </w:instrText>
          </w:r>
          <w:r>
            <w:rPr>
              <w:lang w:eastAsia="zh-CN"/>
            </w:rPr>
            <w:fldChar w:fldCharType="separate"/>
          </w:r>
          <w:r>
            <w:rPr>
              <w:rFonts w:hint="eastAsia"/>
              <w:lang w:eastAsia="zh-CN"/>
            </w:rPr>
            <w:t>2.3 场地</w:t>
          </w:r>
          <w:r>
            <w:rPr>
              <w:lang w:eastAsia="zh-CN"/>
            </w:rPr>
            <w:t>地震安全性评价报告</w:t>
          </w:r>
          <w:r>
            <w:tab/>
          </w:r>
          <w:r>
            <w:fldChar w:fldCharType="begin"/>
          </w:r>
          <w:r>
            <w:instrText xml:space="preserve"> PAGEREF _Toc27212 \h </w:instrText>
          </w:r>
          <w:r>
            <w:fldChar w:fldCharType="separate"/>
          </w:r>
          <w:r>
            <w:t>1</w:t>
          </w:r>
          <w:r>
            <w:fldChar w:fldCharType="end"/>
          </w:r>
          <w:r>
            <w:rPr>
              <w:color w:val="FF0000"/>
              <w:lang w:eastAsia="zh-CN"/>
            </w:rPr>
            <w:fldChar w:fldCharType="end"/>
          </w:r>
        </w:p>
        <w:p>
          <w:pPr>
            <w:pStyle w:val="59"/>
            <w:tabs>
              <w:tab w:val="right" w:leader="dot" w:pos="9507"/>
            </w:tabs>
          </w:pPr>
          <w:r>
            <w:rPr>
              <w:color w:val="FF0000"/>
              <w:lang w:eastAsia="zh-CN"/>
            </w:rPr>
            <w:fldChar w:fldCharType="begin"/>
          </w:r>
          <w:r>
            <w:rPr>
              <w:lang w:eastAsia="zh-CN"/>
            </w:rPr>
            <w:instrText xml:space="preserve"> HYPERLINK \l _Toc4884 </w:instrText>
          </w:r>
          <w:r>
            <w:rPr>
              <w:lang w:eastAsia="zh-CN"/>
            </w:rPr>
            <w:fldChar w:fldCharType="separate"/>
          </w:r>
          <w:r>
            <w:rPr>
              <w:rFonts w:hint="eastAsia"/>
              <w:lang w:eastAsia="zh-CN"/>
            </w:rPr>
            <w:t>3 抗震</w:t>
          </w:r>
          <w:r>
            <w:rPr>
              <w:lang w:eastAsia="zh-CN"/>
            </w:rPr>
            <w:t>设防条件及目标</w:t>
          </w:r>
          <w:r>
            <w:tab/>
          </w:r>
          <w:r>
            <w:fldChar w:fldCharType="begin"/>
          </w:r>
          <w:r>
            <w:instrText xml:space="preserve"> PAGEREF _Toc4884 \h </w:instrText>
          </w:r>
          <w:r>
            <w:fldChar w:fldCharType="separate"/>
          </w:r>
          <w:r>
            <w:t>1</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_Toc6994 </w:instrText>
          </w:r>
          <w:r>
            <w:rPr>
              <w:lang w:eastAsia="zh-CN"/>
            </w:rPr>
            <w:fldChar w:fldCharType="separate"/>
          </w:r>
          <w:r>
            <w:rPr>
              <w:rFonts w:hint="eastAsia"/>
              <w:lang w:eastAsia="zh-CN"/>
            </w:rPr>
            <w:t>3.1 抗震</w:t>
          </w:r>
          <w:r>
            <w:rPr>
              <w:lang w:eastAsia="zh-CN"/>
            </w:rPr>
            <w:t>等级</w:t>
          </w:r>
          <w:r>
            <w:tab/>
          </w:r>
          <w:r>
            <w:fldChar w:fldCharType="begin"/>
          </w:r>
          <w:r>
            <w:instrText xml:space="preserve"> PAGEREF _Toc6994 \h </w:instrText>
          </w:r>
          <w:r>
            <w:fldChar w:fldCharType="separate"/>
          </w:r>
          <w:r>
            <w:t>1</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_Toc30539 </w:instrText>
          </w:r>
          <w:r>
            <w:rPr>
              <w:lang w:eastAsia="zh-CN"/>
            </w:rPr>
            <w:fldChar w:fldCharType="separate"/>
          </w:r>
          <w:r>
            <w:rPr>
              <w:rFonts w:hint="eastAsia"/>
              <w:lang w:eastAsia="zh-CN"/>
            </w:rPr>
            <w:t>3.2 地震</w:t>
          </w:r>
          <w:r>
            <w:rPr>
              <w:lang w:eastAsia="zh-CN"/>
            </w:rPr>
            <w:t>作用</w:t>
          </w:r>
          <w:r>
            <w:tab/>
          </w:r>
          <w:r>
            <w:fldChar w:fldCharType="begin"/>
          </w:r>
          <w:r>
            <w:instrText xml:space="preserve"> PAGEREF _Toc30539 \h </w:instrText>
          </w:r>
          <w:r>
            <w:fldChar w:fldCharType="separate"/>
          </w:r>
          <w:r>
            <w:t>1</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_Toc20470 </w:instrText>
          </w:r>
          <w:r>
            <w:rPr>
              <w:lang w:eastAsia="zh-CN"/>
            </w:rPr>
            <w:fldChar w:fldCharType="separate"/>
          </w:r>
          <w:r>
            <w:rPr>
              <w:rFonts w:hint="eastAsia"/>
              <w:lang w:eastAsia="zh-CN"/>
            </w:rPr>
            <w:t>3.3 性能</w:t>
          </w:r>
          <w:r>
            <w:rPr>
              <w:lang w:eastAsia="zh-CN"/>
            </w:rPr>
            <w:t>目标</w:t>
          </w:r>
          <w:r>
            <w:tab/>
          </w:r>
          <w:r>
            <w:fldChar w:fldCharType="begin"/>
          </w:r>
          <w:r>
            <w:instrText xml:space="preserve"> PAGEREF _Toc20470 \h </w:instrText>
          </w:r>
          <w:r>
            <w:fldChar w:fldCharType="separate"/>
          </w:r>
          <w:r>
            <w:t>1</w:t>
          </w:r>
          <w:r>
            <w:fldChar w:fldCharType="end"/>
          </w:r>
          <w:r>
            <w:rPr>
              <w:color w:val="FF0000"/>
              <w:lang w:eastAsia="zh-CN"/>
            </w:rPr>
            <w:fldChar w:fldCharType="end"/>
          </w:r>
        </w:p>
        <w:p>
          <w:pPr>
            <w:pStyle w:val="59"/>
            <w:tabs>
              <w:tab w:val="right" w:leader="dot" w:pos="9507"/>
            </w:tabs>
          </w:pPr>
          <w:r>
            <w:rPr>
              <w:color w:val="FF0000"/>
              <w:lang w:eastAsia="zh-CN"/>
            </w:rPr>
            <w:fldChar w:fldCharType="begin"/>
          </w:r>
          <w:r>
            <w:rPr>
              <w:lang w:eastAsia="zh-CN"/>
            </w:rPr>
            <w:instrText xml:space="preserve"> HYPERLINK \l _Toc24607 </w:instrText>
          </w:r>
          <w:r>
            <w:rPr>
              <w:lang w:eastAsia="zh-CN"/>
            </w:rPr>
            <w:fldChar w:fldCharType="separate"/>
          </w:r>
          <w:r>
            <w:rPr>
              <w:rFonts w:hint="eastAsia"/>
              <w:lang w:eastAsia="zh-CN"/>
            </w:rPr>
            <w:t>4 弹塑性</w:t>
          </w:r>
          <w:r>
            <w:rPr>
              <w:lang w:eastAsia="zh-CN"/>
            </w:rPr>
            <w:t>分析软件</w:t>
          </w:r>
          <w:r>
            <w:rPr>
              <w:rFonts w:hint="eastAsia"/>
              <w:lang w:eastAsia="zh-CN"/>
            </w:rPr>
            <w:t>及计算</w:t>
          </w:r>
          <w:r>
            <w:rPr>
              <w:lang w:eastAsia="zh-CN"/>
            </w:rPr>
            <w:t>原理</w:t>
          </w:r>
          <w:r>
            <w:tab/>
          </w:r>
          <w:r>
            <w:fldChar w:fldCharType="begin"/>
          </w:r>
          <w:r>
            <w:instrText xml:space="preserve"> PAGEREF _Toc24607 \h </w:instrText>
          </w:r>
          <w:r>
            <w:fldChar w:fldCharType="separate"/>
          </w:r>
          <w:r>
            <w:t>1</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_Toc341 </w:instrText>
          </w:r>
          <w:r>
            <w:rPr>
              <w:lang w:eastAsia="zh-CN"/>
            </w:rPr>
            <w:fldChar w:fldCharType="separate"/>
          </w:r>
          <w:r>
            <w:rPr>
              <w:rFonts w:hint="eastAsia"/>
              <w:lang w:eastAsia="zh-CN"/>
            </w:rPr>
            <w:t>4.1 分析</w:t>
          </w:r>
          <w:r>
            <w:rPr>
              <w:lang w:eastAsia="zh-CN"/>
            </w:rPr>
            <w:t>方法</w:t>
          </w:r>
          <w:r>
            <w:tab/>
          </w:r>
          <w:r>
            <w:fldChar w:fldCharType="begin"/>
          </w:r>
          <w:r>
            <w:instrText xml:space="preserve"> PAGEREF _Toc341 \h </w:instrText>
          </w:r>
          <w:r>
            <w:fldChar w:fldCharType="separate"/>
          </w:r>
          <w:r>
            <w:t>1</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_Toc2064 </w:instrText>
          </w:r>
          <w:r>
            <w:rPr>
              <w:lang w:eastAsia="zh-CN"/>
            </w:rPr>
            <w:fldChar w:fldCharType="separate"/>
          </w:r>
          <w:r>
            <w:rPr>
              <w:rFonts w:hint="eastAsia"/>
              <w:lang w:eastAsia="zh-CN"/>
            </w:rPr>
            <w:t>4.2 分析</w:t>
          </w:r>
          <w:r>
            <w:rPr>
              <w:lang w:eastAsia="zh-CN"/>
            </w:rPr>
            <w:t>软件</w:t>
          </w:r>
          <w:r>
            <w:tab/>
          </w:r>
          <w:r>
            <w:fldChar w:fldCharType="begin"/>
          </w:r>
          <w:r>
            <w:instrText xml:space="preserve"> PAGEREF _Toc2064 \h </w:instrText>
          </w:r>
          <w:r>
            <w:fldChar w:fldCharType="separate"/>
          </w:r>
          <w:r>
            <w:t>2</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_Toc22136 </w:instrText>
          </w:r>
          <w:r>
            <w:rPr>
              <w:lang w:eastAsia="zh-CN"/>
            </w:rPr>
            <w:fldChar w:fldCharType="separate"/>
          </w:r>
          <w:r>
            <w:rPr>
              <w:rFonts w:hint="eastAsia"/>
              <w:lang w:eastAsia="zh-CN"/>
            </w:rPr>
            <w:t>4.3 非线性</w:t>
          </w:r>
          <w:r>
            <w:rPr>
              <w:lang w:eastAsia="zh-CN"/>
            </w:rPr>
            <w:t>地震反应分析模型</w:t>
          </w:r>
          <w:r>
            <w:tab/>
          </w:r>
          <w:r>
            <w:fldChar w:fldCharType="begin"/>
          </w:r>
          <w:r>
            <w:instrText xml:space="preserve"> PAGEREF _Toc22136 \h </w:instrText>
          </w:r>
          <w:r>
            <w:fldChar w:fldCharType="separate"/>
          </w:r>
          <w:r>
            <w:t>2</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_Toc7780 </w:instrText>
          </w:r>
          <w:r>
            <w:rPr>
              <w:lang w:eastAsia="zh-CN"/>
            </w:rPr>
            <w:fldChar w:fldCharType="separate"/>
          </w:r>
          <w:r>
            <w:rPr>
              <w:rFonts w:hint="eastAsia"/>
              <w:lang w:eastAsia="zh-CN"/>
            </w:rPr>
            <w:t>4.3.1 材料</w:t>
          </w:r>
          <w:r>
            <w:rPr>
              <w:lang w:eastAsia="zh-CN"/>
            </w:rPr>
            <w:t>模型</w:t>
          </w:r>
          <w:r>
            <w:tab/>
          </w:r>
          <w:r>
            <w:fldChar w:fldCharType="begin"/>
          </w:r>
          <w:r>
            <w:instrText xml:space="preserve"> PAGEREF _Toc7780 \h </w:instrText>
          </w:r>
          <w:r>
            <w:fldChar w:fldCharType="separate"/>
          </w:r>
          <w:r>
            <w:t>2</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_Toc23658 </w:instrText>
          </w:r>
          <w:r>
            <w:rPr>
              <w:lang w:eastAsia="zh-CN"/>
            </w:rPr>
            <w:fldChar w:fldCharType="separate"/>
          </w:r>
          <w:r>
            <w:rPr>
              <w:rFonts w:hint="eastAsia"/>
              <w:lang w:eastAsia="zh-CN"/>
            </w:rPr>
            <w:t xml:space="preserve">4.3.2 </w:t>
          </w:r>
          <w:r>
            <w:rPr>
              <w:rFonts w:hint="eastAsia"/>
              <w:lang w:val="en-US" w:eastAsia="zh-CN"/>
            </w:rPr>
            <w:t>一维</w:t>
          </w:r>
          <w:r>
            <w:rPr>
              <w:lang w:eastAsia="zh-CN"/>
            </w:rPr>
            <w:t>弹塑性模型</w:t>
          </w:r>
          <w:r>
            <w:tab/>
          </w:r>
          <w:r>
            <w:fldChar w:fldCharType="begin"/>
          </w:r>
          <w:r>
            <w:instrText xml:space="preserve"> PAGEREF _Toc23658 \h </w:instrText>
          </w:r>
          <w:r>
            <w:fldChar w:fldCharType="separate"/>
          </w:r>
          <w:r>
            <w:t>3</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_Toc4969 </w:instrText>
          </w:r>
          <w:r>
            <w:rPr>
              <w:lang w:eastAsia="zh-CN"/>
            </w:rPr>
            <w:fldChar w:fldCharType="separate"/>
          </w:r>
          <w:r>
            <w:rPr>
              <w:rFonts w:hint="eastAsia"/>
              <w:lang w:eastAsia="zh-CN"/>
            </w:rPr>
            <w:t>4.3.3 剪力墙</w:t>
          </w:r>
          <w:r>
            <w:rPr>
              <w:lang w:eastAsia="zh-CN"/>
            </w:rPr>
            <w:t>和楼板非线性模型</w:t>
          </w:r>
          <w:r>
            <w:tab/>
          </w:r>
          <w:r>
            <w:fldChar w:fldCharType="begin"/>
          </w:r>
          <w:r>
            <w:instrText xml:space="preserve"> PAGEREF _Toc4969 \h </w:instrText>
          </w:r>
          <w:r>
            <w:fldChar w:fldCharType="separate"/>
          </w:r>
          <w:r>
            <w:t>4</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_Toc17380 </w:instrText>
          </w:r>
          <w:r>
            <w:rPr>
              <w:lang w:eastAsia="zh-CN"/>
            </w:rPr>
            <w:fldChar w:fldCharType="separate"/>
          </w:r>
          <w:r>
            <w:rPr>
              <w:rFonts w:hint="eastAsia"/>
              <w:lang w:eastAsia="zh-CN"/>
            </w:rPr>
            <w:t>4.3.4 整体</w:t>
          </w:r>
          <w:r>
            <w:rPr>
              <w:lang w:eastAsia="zh-CN"/>
            </w:rPr>
            <w:t>分析模型</w:t>
          </w:r>
          <w:r>
            <w:tab/>
          </w:r>
          <w:r>
            <w:fldChar w:fldCharType="begin"/>
          </w:r>
          <w:r>
            <w:instrText xml:space="preserve"> PAGEREF _Toc17380 \h </w:instrText>
          </w:r>
          <w:r>
            <w:fldChar w:fldCharType="separate"/>
          </w:r>
          <w:r>
            <w:t>4</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_Toc30713 </w:instrText>
          </w:r>
          <w:r>
            <w:rPr>
              <w:lang w:eastAsia="zh-CN"/>
            </w:rPr>
            <w:fldChar w:fldCharType="separate"/>
          </w:r>
          <w:r>
            <w:rPr>
              <w:rFonts w:hint="eastAsia"/>
              <w:lang w:eastAsia="zh-CN"/>
            </w:rPr>
            <w:t>4.3.5 阻尼</w:t>
          </w:r>
          <w:r>
            <w:rPr>
              <w:lang w:eastAsia="zh-CN"/>
            </w:rPr>
            <w:t>模型</w:t>
          </w:r>
          <w:r>
            <w:tab/>
          </w:r>
          <w:r>
            <w:fldChar w:fldCharType="begin"/>
          </w:r>
          <w:r>
            <w:instrText xml:space="preserve"> PAGEREF _Toc30713 \h </w:instrText>
          </w:r>
          <w:r>
            <w:fldChar w:fldCharType="separate"/>
          </w:r>
          <w:r>
            <w:t>5</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_Toc31067 </w:instrText>
          </w:r>
          <w:r>
            <w:rPr>
              <w:lang w:eastAsia="zh-CN"/>
            </w:rPr>
            <w:fldChar w:fldCharType="separate"/>
          </w:r>
          <w:r>
            <w:rPr>
              <w:rFonts w:hint="eastAsia"/>
              <w:lang w:eastAsia="zh-CN"/>
            </w:rPr>
            <w:t>4.3.6 分析</w:t>
          </w:r>
          <w:r>
            <w:rPr>
              <w:lang w:eastAsia="zh-CN"/>
            </w:rPr>
            <w:t>步骤</w:t>
          </w:r>
          <w:r>
            <w:tab/>
          </w:r>
          <w:r>
            <w:fldChar w:fldCharType="begin"/>
          </w:r>
          <w:r>
            <w:instrText xml:space="preserve"> PAGEREF _Toc31067 \h </w:instrText>
          </w:r>
          <w:r>
            <w:fldChar w:fldCharType="separate"/>
          </w:r>
          <w:r>
            <w:t>5</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_Toc4553 </w:instrText>
          </w:r>
          <w:r>
            <w:rPr>
              <w:lang w:eastAsia="zh-CN"/>
            </w:rPr>
            <w:fldChar w:fldCharType="separate"/>
          </w:r>
          <w:r>
            <w:rPr>
              <w:rFonts w:hint="eastAsia"/>
              <w:lang w:eastAsia="zh-CN"/>
            </w:rPr>
            <w:t>4.4 结构</w:t>
          </w:r>
          <w:r>
            <w:rPr>
              <w:lang w:eastAsia="zh-CN"/>
            </w:rPr>
            <w:t>抗震性能评价方法</w:t>
          </w:r>
          <w:r>
            <w:tab/>
          </w:r>
          <w:r>
            <w:fldChar w:fldCharType="begin"/>
          </w:r>
          <w:r>
            <w:instrText xml:space="preserve"> PAGEREF _Toc4553 \h </w:instrText>
          </w:r>
          <w:r>
            <w:fldChar w:fldCharType="separate"/>
          </w:r>
          <w:r>
            <w:t>5</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_Toc21105 </w:instrText>
          </w:r>
          <w:r>
            <w:rPr>
              <w:lang w:eastAsia="zh-CN"/>
            </w:rPr>
            <w:fldChar w:fldCharType="separate"/>
          </w:r>
          <w:r>
            <w:rPr>
              <w:rFonts w:hint="eastAsia"/>
              <w:lang w:eastAsia="zh-CN"/>
            </w:rPr>
            <w:t>4.4.1 结构</w:t>
          </w:r>
          <w:r>
            <w:rPr>
              <w:lang w:eastAsia="zh-CN"/>
            </w:rPr>
            <w:t>总体变形控制</w:t>
          </w:r>
          <w:r>
            <w:tab/>
          </w:r>
          <w:r>
            <w:fldChar w:fldCharType="begin"/>
          </w:r>
          <w:r>
            <w:instrText xml:space="preserve"> PAGEREF _Toc21105 \h </w:instrText>
          </w:r>
          <w:r>
            <w:fldChar w:fldCharType="separate"/>
          </w:r>
          <w:r>
            <w:t>5</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_Toc5007 </w:instrText>
          </w:r>
          <w:r>
            <w:rPr>
              <w:lang w:eastAsia="zh-CN"/>
            </w:rPr>
            <w:fldChar w:fldCharType="separate"/>
          </w:r>
          <w:r>
            <w:rPr>
              <w:rFonts w:hint="eastAsia"/>
              <w:lang w:eastAsia="zh-CN"/>
            </w:rPr>
            <w:t>4.4.2 构件</w:t>
          </w:r>
          <w:r>
            <w:rPr>
              <w:lang w:eastAsia="zh-CN"/>
            </w:rPr>
            <w:t>性能目标</w:t>
          </w:r>
          <w:r>
            <w:tab/>
          </w:r>
          <w:r>
            <w:fldChar w:fldCharType="begin"/>
          </w:r>
          <w:r>
            <w:instrText xml:space="preserve"> PAGEREF _Toc5007 \h </w:instrText>
          </w:r>
          <w:r>
            <w:fldChar w:fldCharType="separate"/>
          </w:r>
          <w:r>
            <w:t>5</w:t>
          </w:r>
          <w:r>
            <w:fldChar w:fldCharType="end"/>
          </w:r>
          <w:r>
            <w:rPr>
              <w:color w:val="FF0000"/>
              <w:lang w:eastAsia="zh-CN"/>
            </w:rPr>
            <w:fldChar w:fldCharType="end"/>
          </w:r>
        </w:p>
        <w:p>
          <w:pPr>
            <w:pStyle w:val="59"/>
            <w:tabs>
              <w:tab w:val="right" w:leader="dot" w:pos="9507"/>
            </w:tabs>
          </w:pPr>
          <w:r>
            <w:rPr>
              <w:color w:val="FF0000"/>
              <w:lang w:eastAsia="zh-CN"/>
            </w:rPr>
            <w:fldChar w:fldCharType="begin"/>
          </w:r>
          <w:r>
            <w:rPr>
              <w:lang w:eastAsia="zh-CN"/>
            </w:rPr>
            <w:instrText xml:space="preserve"> HYPERLINK \l _Toc9252 </w:instrText>
          </w:r>
          <w:r>
            <w:rPr>
              <w:lang w:eastAsia="zh-CN"/>
            </w:rPr>
            <w:fldChar w:fldCharType="separate"/>
          </w:r>
          <w:r>
            <w:rPr>
              <w:rFonts w:hint="eastAsia"/>
              <w:lang w:eastAsia="zh-CN"/>
            </w:rPr>
            <w:t>5 结构</w:t>
          </w:r>
          <w:r>
            <w:rPr>
              <w:lang w:eastAsia="zh-CN"/>
            </w:rPr>
            <w:t>体系和布置</w:t>
          </w:r>
          <w:r>
            <w:tab/>
          </w:r>
          <w:r>
            <w:fldChar w:fldCharType="begin"/>
          </w:r>
          <w:r>
            <w:instrText xml:space="preserve"> PAGEREF _Toc9252 \h </w:instrText>
          </w:r>
          <w:r>
            <w:fldChar w:fldCharType="separate"/>
          </w:r>
          <w:r>
            <w:t>6</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_Toc7943 </w:instrText>
          </w:r>
          <w:r>
            <w:rPr>
              <w:lang w:eastAsia="zh-CN"/>
            </w:rPr>
            <w:fldChar w:fldCharType="separate"/>
          </w:r>
          <w:r>
            <w:rPr>
              <w:rFonts w:hint="eastAsia"/>
              <w:lang w:eastAsia="zh-CN"/>
            </w:rPr>
            <w:t>5.1 结构</w:t>
          </w:r>
          <w:r>
            <w:rPr>
              <w:lang w:eastAsia="zh-CN"/>
            </w:rPr>
            <w:t>体系</w:t>
          </w:r>
          <w:r>
            <w:tab/>
          </w:r>
          <w:r>
            <w:fldChar w:fldCharType="begin"/>
          </w:r>
          <w:r>
            <w:instrText xml:space="preserve"> PAGEREF _Toc7943 \h </w:instrText>
          </w:r>
          <w:r>
            <w:fldChar w:fldCharType="separate"/>
          </w:r>
          <w:r>
            <w:t>6</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_Toc28457 </w:instrText>
          </w:r>
          <w:r>
            <w:rPr>
              <w:lang w:eastAsia="zh-CN"/>
            </w:rPr>
            <w:fldChar w:fldCharType="separate"/>
          </w:r>
          <w:r>
            <w:rPr>
              <w:rFonts w:hint="eastAsia"/>
              <w:lang w:eastAsia="zh-CN"/>
            </w:rPr>
            <w:t>5.2 结构</w:t>
          </w:r>
          <w:r>
            <w:rPr>
              <w:lang w:eastAsia="zh-CN"/>
            </w:rPr>
            <w:t>布置</w:t>
          </w:r>
          <w:r>
            <w:tab/>
          </w:r>
          <w:r>
            <w:fldChar w:fldCharType="begin"/>
          </w:r>
          <w:r>
            <w:instrText xml:space="preserve"> PAGEREF _Toc28457 \h </w:instrText>
          </w:r>
          <w:r>
            <w:fldChar w:fldCharType="separate"/>
          </w:r>
          <w:r>
            <w:t>6</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_Toc10325 </w:instrText>
          </w:r>
          <w:r>
            <w:rPr>
              <w:lang w:eastAsia="zh-CN"/>
            </w:rPr>
            <w:fldChar w:fldCharType="separate"/>
          </w:r>
          <w:r>
            <w:rPr>
              <w:rFonts w:hint="eastAsia"/>
              <w:lang w:eastAsia="zh-CN"/>
            </w:rPr>
            <w:t>5.3 消能器布置及消能装置选型</w:t>
          </w:r>
          <w:r>
            <w:tab/>
          </w:r>
          <w:r>
            <w:fldChar w:fldCharType="begin"/>
          </w:r>
          <w:r>
            <w:instrText xml:space="preserve"> PAGEREF _Toc10325 \h </w:instrText>
          </w:r>
          <w:r>
            <w:fldChar w:fldCharType="separate"/>
          </w:r>
          <w:r>
            <w:t>6</w:t>
          </w:r>
          <w:r>
            <w:fldChar w:fldCharType="end"/>
          </w:r>
          <w:r>
            <w:rPr>
              <w:color w:val="FF0000"/>
              <w:lang w:eastAsia="zh-CN"/>
            </w:rPr>
            <w:fldChar w:fldCharType="end"/>
          </w:r>
        </w:p>
        <w:p>
          <w:pPr>
            <w:pStyle w:val="59"/>
            <w:tabs>
              <w:tab w:val="right" w:leader="dot" w:pos="9507"/>
            </w:tabs>
          </w:pPr>
          <w:r>
            <w:rPr>
              <w:color w:val="FF0000"/>
              <w:lang w:eastAsia="zh-CN"/>
            </w:rPr>
            <w:fldChar w:fldCharType="begin"/>
          </w:r>
          <w:r>
            <w:rPr>
              <w:lang w:eastAsia="zh-CN"/>
            </w:rPr>
            <w:instrText xml:space="preserve"> HYPERLINK \l _Toc31821 </w:instrText>
          </w:r>
          <w:r>
            <w:rPr>
              <w:lang w:eastAsia="zh-CN"/>
            </w:rPr>
            <w:fldChar w:fldCharType="separate"/>
          </w:r>
          <w:r>
            <w:rPr>
              <w:rFonts w:hint="eastAsia"/>
              <w:lang w:eastAsia="zh-CN"/>
            </w:rPr>
            <w:t>6 结构计算分析</w:t>
          </w:r>
          <w:r>
            <w:tab/>
          </w:r>
          <w:r>
            <w:fldChar w:fldCharType="begin"/>
          </w:r>
          <w:r>
            <w:instrText xml:space="preserve"> PAGEREF _Toc31821 \h </w:instrText>
          </w:r>
          <w:r>
            <w:fldChar w:fldCharType="separate"/>
          </w:r>
          <w:r>
            <w:t>6</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_Toc19809 </w:instrText>
          </w:r>
          <w:r>
            <w:rPr>
              <w:lang w:eastAsia="zh-CN"/>
            </w:rPr>
            <w:fldChar w:fldCharType="separate"/>
          </w:r>
          <w:r>
            <w:rPr>
              <w:rFonts w:hint="eastAsia"/>
              <w:lang w:eastAsia="zh-CN"/>
            </w:rPr>
            <w:t>6.1 模型基本信息</w:t>
          </w:r>
          <w:r>
            <w:tab/>
          </w:r>
          <w:r>
            <w:fldChar w:fldCharType="begin"/>
          </w:r>
          <w:r>
            <w:instrText xml:space="preserve"> PAGEREF _Toc19809 \h </w:instrText>
          </w:r>
          <w:r>
            <w:fldChar w:fldCharType="separate"/>
          </w:r>
          <w:r>
            <w:t>6</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_Toc20705 </w:instrText>
          </w:r>
          <w:r>
            <w:rPr>
              <w:lang w:eastAsia="zh-CN"/>
            </w:rPr>
            <w:fldChar w:fldCharType="separate"/>
          </w:r>
          <w:r>
            <w:rPr>
              <w:rFonts w:hint="eastAsia"/>
              <w:lang w:eastAsia="zh-CN"/>
            </w:rPr>
            <w:t xml:space="preserve">6.2 </w:t>
          </w:r>
          <w:r>
            <w:rPr>
              <w:rFonts w:hint="eastAsia"/>
              <w:lang w:val="en-US" w:eastAsia="zh-CN"/>
            </w:rPr>
            <w:t>多遇地震（设防地震）</w:t>
          </w:r>
          <w:r>
            <w:rPr>
              <w:rFonts w:hint="eastAsia"/>
              <w:lang w:eastAsia="zh-CN"/>
            </w:rPr>
            <w:t>设计分析结果</w:t>
          </w:r>
          <w:r>
            <w:tab/>
          </w:r>
          <w:r>
            <w:fldChar w:fldCharType="begin"/>
          </w:r>
          <w:r>
            <w:instrText xml:space="preserve"> PAGEREF _Toc20705 \h </w:instrText>
          </w:r>
          <w:r>
            <w:fldChar w:fldCharType="separate"/>
          </w:r>
          <w:r>
            <w:t>7</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_Toc2329 </w:instrText>
          </w:r>
          <w:r>
            <w:rPr>
              <w:lang w:eastAsia="zh-CN"/>
            </w:rPr>
            <w:fldChar w:fldCharType="separate"/>
          </w:r>
          <w:r>
            <w:rPr>
              <w:rFonts w:hint="eastAsia"/>
              <w:lang w:eastAsia="zh-CN"/>
            </w:rPr>
            <w:t>6.2.1 分析工况信息</w:t>
          </w:r>
          <w:r>
            <w:tab/>
          </w:r>
          <w:r>
            <w:fldChar w:fldCharType="begin"/>
          </w:r>
          <w:r>
            <w:instrText xml:space="preserve"> PAGEREF _Toc2329 \h </w:instrText>
          </w:r>
          <w:r>
            <w:fldChar w:fldCharType="separate"/>
          </w:r>
          <w:r>
            <w:t>7</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_Toc25462 </w:instrText>
          </w:r>
          <w:r>
            <w:rPr>
              <w:lang w:eastAsia="zh-CN"/>
            </w:rPr>
            <w:fldChar w:fldCharType="separate"/>
          </w:r>
          <w:r>
            <w:rPr>
              <w:rFonts w:hint="eastAsia"/>
              <w:lang w:eastAsia="zh-CN"/>
            </w:rPr>
            <w:t xml:space="preserve">6.2.2 </w:t>
          </w:r>
          <w:r>
            <w:rPr>
              <w:rFonts w:hint="eastAsia"/>
              <w:lang w:val="en-US" w:eastAsia="zh-CN"/>
            </w:rPr>
            <w:t>地震动信息</w:t>
          </w:r>
          <w:r>
            <w:tab/>
          </w:r>
          <w:r>
            <w:fldChar w:fldCharType="begin"/>
          </w:r>
          <w:r>
            <w:instrText xml:space="preserve"> PAGEREF _Toc25462 \h </w:instrText>
          </w:r>
          <w:r>
            <w:fldChar w:fldCharType="separate"/>
          </w:r>
          <w:r>
            <w:t>7</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_Toc10688 </w:instrText>
          </w:r>
          <w:r>
            <w:rPr>
              <w:lang w:eastAsia="zh-CN"/>
            </w:rPr>
            <w:fldChar w:fldCharType="separate"/>
          </w:r>
          <w:r>
            <w:rPr>
              <w:rFonts w:hint="eastAsia"/>
              <w:lang w:eastAsia="zh-CN"/>
            </w:rPr>
            <w:t xml:space="preserve">6.2.3 </w:t>
          </w:r>
          <w:r>
            <w:rPr>
              <w:rFonts w:hint="eastAsia"/>
              <w:lang w:val="en-US" w:eastAsia="zh-CN"/>
            </w:rPr>
            <w:t>剪力结果</w:t>
          </w:r>
          <w:r>
            <w:tab/>
          </w:r>
          <w:r>
            <w:fldChar w:fldCharType="begin"/>
          </w:r>
          <w:r>
            <w:instrText xml:space="preserve"> PAGEREF _Toc10688 \h </w:instrText>
          </w:r>
          <w:r>
            <w:fldChar w:fldCharType="separate"/>
          </w:r>
          <w:r>
            <w:t>7</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_Toc31598 </w:instrText>
          </w:r>
          <w:r>
            <w:rPr>
              <w:lang w:eastAsia="zh-CN"/>
            </w:rPr>
            <w:fldChar w:fldCharType="separate"/>
          </w:r>
          <w:r>
            <w:rPr>
              <w:rFonts w:hint="eastAsia"/>
              <w:lang w:eastAsia="zh-CN"/>
            </w:rPr>
            <w:t xml:space="preserve">6.2.4 </w:t>
          </w:r>
          <w:r>
            <w:rPr>
              <w:rFonts w:hint="eastAsia"/>
              <w:lang w:val="en-US" w:eastAsia="zh-CN"/>
            </w:rPr>
            <w:t>位移结果</w:t>
          </w:r>
          <w:r>
            <w:tab/>
          </w:r>
          <w:r>
            <w:fldChar w:fldCharType="begin"/>
          </w:r>
          <w:r>
            <w:instrText xml:space="preserve"> PAGEREF _Toc31598 \h </w:instrText>
          </w:r>
          <w:r>
            <w:fldChar w:fldCharType="separate"/>
          </w:r>
          <w:r>
            <w:t>8</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_Toc27312 </w:instrText>
          </w:r>
          <w:r>
            <w:rPr>
              <w:lang w:eastAsia="zh-CN"/>
            </w:rPr>
            <w:fldChar w:fldCharType="separate"/>
          </w:r>
          <w:r>
            <w:rPr>
              <w:rFonts w:hint="eastAsia"/>
              <w:lang w:eastAsia="zh-CN"/>
            </w:rPr>
            <w:t xml:space="preserve">6.2.5 </w:t>
          </w:r>
          <w:r>
            <w:rPr>
              <w:rFonts w:hint="eastAsia"/>
              <w:lang w:val="en-US" w:eastAsia="zh-CN"/>
            </w:rPr>
            <w:t>能量图及等效阻尼比</w:t>
          </w:r>
          <w:r>
            <w:tab/>
          </w:r>
          <w:r>
            <w:fldChar w:fldCharType="begin"/>
          </w:r>
          <w:r>
            <w:instrText xml:space="preserve"> PAGEREF _Toc27312 \h </w:instrText>
          </w:r>
          <w:r>
            <w:fldChar w:fldCharType="separate"/>
          </w:r>
          <w:r>
            <w:t>8</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_Toc14900 </w:instrText>
          </w:r>
          <w:r>
            <w:rPr>
              <w:lang w:eastAsia="zh-CN"/>
            </w:rPr>
            <w:fldChar w:fldCharType="separate"/>
          </w:r>
          <w:r>
            <w:rPr>
              <w:rFonts w:hint="eastAsia"/>
              <w:lang w:eastAsia="zh-CN"/>
            </w:rPr>
            <w:t>6.2.6 消能器分析</w:t>
          </w:r>
          <w:r>
            <w:tab/>
          </w:r>
          <w:r>
            <w:fldChar w:fldCharType="begin"/>
          </w:r>
          <w:r>
            <w:instrText xml:space="preserve"> PAGEREF _Toc14900 \h </w:instrText>
          </w:r>
          <w:r>
            <w:fldChar w:fldCharType="separate"/>
          </w:r>
          <w:r>
            <w:t>8</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_Toc21822 </w:instrText>
          </w:r>
          <w:r>
            <w:rPr>
              <w:lang w:eastAsia="zh-CN"/>
            </w:rPr>
            <w:fldChar w:fldCharType="separate"/>
          </w:r>
          <w:r>
            <w:rPr>
              <w:rFonts w:hint="eastAsia"/>
              <w:lang w:eastAsia="zh-CN"/>
            </w:rPr>
            <w:t>6.3 罕遇地震设计分析结果</w:t>
          </w:r>
          <w:r>
            <w:tab/>
          </w:r>
          <w:r>
            <w:fldChar w:fldCharType="begin"/>
          </w:r>
          <w:r>
            <w:instrText xml:space="preserve"> PAGEREF _Toc21822 \h </w:instrText>
          </w:r>
          <w:r>
            <w:fldChar w:fldCharType="separate"/>
          </w:r>
          <w:r>
            <w:t>8</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_Toc790 </w:instrText>
          </w:r>
          <w:r>
            <w:rPr>
              <w:lang w:eastAsia="zh-CN"/>
            </w:rPr>
            <w:fldChar w:fldCharType="separate"/>
          </w:r>
          <w:r>
            <w:rPr>
              <w:rFonts w:hint="eastAsia"/>
              <w:lang w:eastAsia="zh-CN"/>
            </w:rPr>
            <w:t>6.3.1 分析工况信息</w:t>
          </w:r>
          <w:r>
            <w:tab/>
          </w:r>
          <w:r>
            <w:fldChar w:fldCharType="begin"/>
          </w:r>
          <w:r>
            <w:instrText xml:space="preserve"> PAGEREF _Toc790 \h </w:instrText>
          </w:r>
          <w:r>
            <w:fldChar w:fldCharType="separate"/>
          </w:r>
          <w:r>
            <w:t>8</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_Toc27033 </w:instrText>
          </w:r>
          <w:r>
            <w:rPr>
              <w:lang w:eastAsia="zh-CN"/>
            </w:rPr>
            <w:fldChar w:fldCharType="separate"/>
          </w:r>
          <w:r>
            <w:rPr>
              <w:rFonts w:hint="eastAsia"/>
              <w:lang w:eastAsia="zh-CN"/>
            </w:rPr>
            <w:t>6.3.2 地震动信息</w:t>
          </w:r>
          <w:r>
            <w:tab/>
          </w:r>
          <w:r>
            <w:fldChar w:fldCharType="begin"/>
          </w:r>
          <w:r>
            <w:instrText xml:space="preserve"> PAGEREF _Toc27033 \h </w:instrText>
          </w:r>
          <w:r>
            <w:fldChar w:fldCharType="separate"/>
          </w:r>
          <w:r>
            <w:t>8</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_Toc24347 </w:instrText>
          </w:r>
          <w:r>
            <w:rPr>
              <w:lang w:eastAsia="zh-CN"/>
            </w:rPr>
            <w:fldChar w:fldCharType="separate"/>
          </w:r>
          <w:r>
            <w:rPr>
              <w:rFonts w:hint="eastAsia"/>
              <w:lang w:eastAsia="zh-CN"/>
            </w:rPr>
            <w:t>6.3.3 剪力结果</w:t>
          </w:r>
          <w:r>
            <w:tab/>
          </w:r>
          <w:r>
            <w:fldChar w:fldCharType="begin"/>
          </w:r>
          <w:r>
            <w:instrText xml:space="preserve"> PAGEREF _Toc24347 \h </w:instrText>
          </w:r>
          <w:r>
            <w:fldChar w:fldCharType="separate"/>
          </w:r>
          <w:r>
            <w:t>8</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_Toc22501 </w:instrText>
          </w:r>
          <w:r>
            <w:rPr>
              <w:lang w:eastAsia="zh-CN"/>
            </w:rPr>
            <w:fldChar w:fldCharType="separate"/>
          </w:r>
          <w:r>
            <w:rPr>
              <w:rFonts w:hint="eastAsia"/>
              <w:lang w:eastAsia="zh-CN"/>
            </w:rPr>
            <w:t>6.3.4 位移结果</w:t>
          </w:r>
          <w:r>
            <w:tab/>
          </w:r>
          <w:r>
            <w:fldChar w:fldCharType="begin"/>
          </w:r>
          <w:r>
            <w:instrText xml:space="preserve"> PAGEREF _Toc22501 \h </w:instrText>
          </w:r>
          <w:r>
            <w:fldChar w:fldCharType="separate"/>
          </w:r>
          <w:r>
            <w:t>9</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_Toc9285 </w:instrText>
          </w:r>
          <w:r>
            <w:rPr>
              <w:lang w:eastAsia="zh-CN"/>
            </w:rPr>
            <w:fldChar w:fldCharType="separate"/>
          </w:r>
          <w:r>
            <w:rPr>
              <w:rFonts w:hint="eastAsia"/>
              <w:lang w:eastAsia="zh-CN"/>
            </w:rPr>
            <w:t>6.3.5 能量图及等效阻尼比</w:t>
          </w:r>
          <w:r>
            <w:tab/>
          </w:r>
          <w:r>
            <w:fldChar w:fldCharType="begin"/>
          </w:r>
          <w:r>
            <w:instrText xml:space="preserve"> PAGEREF _Toc9285 \h </w:instrText>
          </w:r>
          <w:r>
            <w:fldChar w:fldCharType="separate"/>
          </w:r>
          <w:r>
            <w:t>9</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_Toc4829 </w:instrText>
          </w:r>
          <w:r>
            <w:rPr>
              <w:lang w:eastAsia="zh-CN"/>
            </w:rPr>
            <w:fldChar w:fldCharType="separate"/>
          </w:r>
          <w:r>
            <w:rPr>
              <w:rFonts w:hint="eastAsia"/>
              <w:lang w:eastAsia="zh-CN"/>
            </w:rPr>
            <w:t>6.3.6 消能器分析</w:t>
          </w:r>
          <w:r>
            <w:tab/>
          </w:r>
          <w:r>
            <w:fldChar w:fldCharType="begin"/>
          </w:r>
          <w:r>
            <w:instrText xml:space="preserve"> PAGEREF _Toc4829 \h </w:instrText>
          </w:r>
          <w:r>
            <w:fldChar w:fldCharType="separate"/>
          </w:r>
          <w:r>
            <w:t>9</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_Toc9244 </w:instrText>
          </w:r>
          <w:r>
            <w:rPr>
              <w:lang w:eastAsia="zh-CN"/>
            </w:rPr>
            <w:fldChar w:fldCharType="separate"/>
          </w:r>
          <w:r>
            <w:rPr>
              <w:rFonts w:hint="eastAsia"/>
              <w:lang w:eastAsia="zh-CN"/>
            </w:rPr>
            <w:t>6.3.7 混凝土损伤</w:t>
          </w:r>
          <w:r>
            <w:tab/>
          </w:r>
          <w:r>
            <w:fldChar w:fldCharType="begin"/>
          </w:r>
          <w:r>
            <w:instrText xml:space="preserve"> PAGEREF _Toc9244 \h </w:instrText>
          </w:r>
          <w:r>
            <w:fldChar w:fldCharType="separate"/>
          </w:r>
          <w:r>
            <w:t>9</w:t>
          </w:r>
          <w:r>
            <w:fldChar w:fldCharType="end"/>
          </w:r>
          <w:r>
            <w:rPr>
              <w:color w:val="FF0000"/>
              <w:lang w:eastAsia="zh-CN"/>
            </w:rPr>
            <w:fldChar w:fldCharType="end"/>
          </w:r>
        </w:p>
        <w:p>
          <w:pPr>
            <w:pStyle w:val="44"/>
            <w:tabs>
              <w:tab w:val="right" w:leader="dot" w:pos="9507"/>
            </w:tabs>
          </w:pPr>
          <w:r>
            <w:rPr>
              <w:color w:val="FF0000"/>
              <w:lang w:eastAsia="zh-CN"/>
            </w:rPr>
            <w:fldChar w:fldCharType="begin"/>
          </w:r>
          <w:r>
            <w:rPr>
              <w:lang w:eastAsia="zh-CN"/>
            </w:rPr>
            <w:instrText xml:space="preserve"> HYPERLINK \l _Toc4281 </w:instrText>
          </w:r>
          <w:r>
            <w:rPr>
              <w:lang w:eastAsia="zh-CN"/>
            </w:rPr>
            <w:fldChar w:fldCharType="separate"/>
          </w:r>
          <w:r>
            <w:rPr>
              <w:rFonts w:hint="eastAsia"/>
              <w:lang w:eastAsia="zh-CN"/>
            </w:rPr>
            <w:t>6.3.8 性能</w:t>
          </w:r>
          <w:r>
            <w:rPr>
              <w:rFonts w:hint="eastAsia"/>
              <w:lang w:val="en-US" w:eastAsia="zh-CN"/>
            </w:rPr>
            <w:t>评价</w:t>
          </w:r>
          <w:r>
            <w:tab/>
          </w:r>
          <w:r>
            <w:fldChar w:fldCharType="begin"/>
          </w:r>
          <w:r>
            <w:instrText xml:space="preserve"> PAGEREF _Toc4281 \h </w:instrText>
          </w:r>
          <w:r>
            <w:fldChar w:fldCharType="separate"/>
          </w:r>
          <w:r>
            <w:t>10</w:t>
          </w:r>
          <w:r>
            <w:fldChar w:fldCharType="end"/>
          </w:r>
          <w:r>
            <w:rPr>
              <w:color w:val="FF0000"/>
              <w:lang w:eastAsia="zh-CN"/>
            </w:rPr>
            <w:fldChar w:fldCharType="end"/>
          </w:r>
        </w:p>
        <w:p>
          <w:pPr>
            <w:pStyle w:val="59"/>
            <w:tabs>
              <w:tab w:val="right" w:leader="dot" w:pos="9507"/>
            </w:tabs>
          </w:pPr>
          <w:r>
            <w:rPr>
              <w:color w:val="FF0000"/>
              <w:lang w:eastAsia="zh-CN"/>
            </w:rPr>
            <w:fldChar w:fldCharType="begin"/>
          </w:r>
          <w:r>
            <w:rPr>
              <w:lang w:eastAsia="zh-CN"/>
            </w:rPr>
            <w:instrText xml:space="preserve"> HYPERLINK \l _Toc897 </w:instrText>
          </w:r>
          <w:r>
            <w:rPr>
              <w:lang w:eastAsia="zh-CN"/>
            </w:rPr>
            <w:fldChar w:fldCharType="separate"/>
          </w:r>
          <w:r>
            <w:rPr>
              <w:rFonts w:hint="eastAsia"/>
              <w:lang w:eastAsia="zh-CN"/>
            </w:rPr>
            <w:t>7 消能器的检测、施工和维护</w:t>
          </w:r>
          <w:r>
            <w:tab/>
          </w:r>
          <w:r>
            <w:fldChar w:fldCharType="begin"/>
          </w:r>
          <w:r>
            <w:instrText xml:space="preserve"> PAGEREF _Toc897 \h </w:instrText>
          </w:r>
          <w:r>
            <w:fldChar w:fldCharType="separate"/>
          </w:r>
          <w:r>
            <w:t>10</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_Toc29753 </w:instrText>
          </w:r>
          <w:r>
            <w:rPr>
              <w:lang w:eastAsia="zh-CN"/>
            </w:rPr>
            <w:fldChar w:fldCharType="separate"/>
          </w:r>
          <w:r>
            <w:rPr>
              <w:rFonts w:hint="eastAsia"/>
              <w:lang w:eastAsia="zh-CN"/>
            </w:rPr>
            <w:t>7.1 消能部件的施工、验收及维护</w:t>
          </w:r>
          <w:r>
            <w:tab/>
          </w:r>
          <w:r>
            <w:fldChar w:fldCharType="begin"/>
          </w:r>
          <w:r>
            <w:instrText xml:space="preserve"> PAGEREF _Toc29753 \h </w:instrText>
          </w:r>
          <w:r>
            <w:fldChar w:fldCharType="separate"/>
          </w:r>
          <w:r>
            <w:t>10</w:t>
          </w:r>
          <w:r>
            <w:fldChar w:fldCharType="end"/>
          </w:r>
          <w:r>
            <w:rPr>
              <w:color w:val="FF0000"/>
              <w:lang w:eastAsia="zh-CN"/>
            </w:rPr>
            <w:fldChar w:fldCharType="end"/>
          </w:r>
        </w:p>
        <w:p>
          <w:pPr>
            <w:pStyle w:val="74"/>
            <w:tabs>
              <w:tab w:val="right" w:leader="dot" w:pos="9507"/>
            </w:tabs>
          </w:pPr>
          <w:r>
            <w:rPr>
              <w:color w:val="FF0000"/>
              <w:lang w:eastAsia="zh-CN"/>
            </w:rPr>
            <w:fldChar w:fldCharType="begin"/>
          </w:r>
          <w:r>
            <w:rPr>
              <w:lang w:eastAsia="zh-CN"/>
            </w:rPr>
            <w:instrText xml:space="preserve"> HYPERLINK \l _Toc11794 </w:instrText>
          </w:r>
          <w:r>
            <w:rPr>
              <w:lang w:eastAsia="zh-CN"/>
            </w:rPr>
            <w:fldChar w:fldCharType="separate"/>
          </w:r>
          <w:r>
            <w:rPr>
              <w:rFonts w:hint="eastAsia"/>
              <w:lang w:eastAsia="zh-CN"/>
            </w:rPr>
            <w:t>7.2 消能器的技术性能要求及检测</w:t>
          </w:r>
          <w:r>
            <w:tab/>
          </w:r>
          <w:r>
            <w:fldChar w:fldCharType="begin"/>
          </w:r>
          <w:r>
            <w:instrText xml:space="preserve"> PAGEREF _Toc11794 \h </w:instrText>
          </w:r>
          <w:r>
            <w:fldChar w:fldCharType="separate"/>
          </w:r>
          <w:r>
            <w:t>11</w:t>
          </w:r>
          <w:r>
            <w:fldChar w:fldCharType="end"/>
          </w:r>
          <w:r>
            <w:rPr>
              <w:color w:val="FF0000"/>
              <w:lang w:eastAsia="zh-CN"/>
            </w:rPr>
            <w:fldChar w:fldCharType="end"/>
          </w:r>
        </w:p>
        <w:p>
          <w:pPr>
            <w:pStyle w:val="59"/>
            <w:tabs>
              <w:tab w:val="right" w:leader="dot" w:pos="9507"/>
            </w:tabs>
          </w:pPr>
          <w:r>
            <w:rPr>
              <w:color w:val="FF0000"/>
              <w:lang w:eastAsia="zh-CN"/>
            </w:rPr>
            <w:fldChar w:fldCharType="begin"/>
          </w:r>
          <w:r>
            <w:rPr>
              <w:lang w:eastAsia="zh-CN"/>
            </w:rPr>
            <w:instrText xml:space="preserve"> HYPERLINK \l _Toc26361 </w:instrText>
          </w:r>
          <w:r>
            <w:rPr>
              <w:lang w:eastAsia="zh-CN"/>
            </w:rPr>
            <w:fldChar w:fldCharType="separate"/>
          </w:r>
          <w:r>
            <w:rPr>
              <w:rFonts w:hint="eastAsia"/>
              <w:lang w:eastAsia="zh-CN"/>
            </w:rPr>
            <w:t>8 结论及建议</w:t>
          </w:r>
          <w:r>
            <w:tab/>
          </w:r>
          <w:r>
            <w:fldChar w:fldCharType="begin"/>
          </w:r>
          <w:r>
            <w:instrText xml:space="preserve"> PAGEREF _Toc26361 \h </w:instrText>
          </w:r>
          <w:r>
            <w:fldChar w:fldCharType="separate"/>
          </w:r>
          <w:r>
            <w:t>12</w:t>
          </w:r>
          <w:r>
            <w:fldChar w:fldCharType="end"/>
          </w:r>
          <w:r>
            <w:rPr>
              <w:color w:val="FF0000"/>
              <w:lang w:eastAsia="zh-CN"/>
            </w:rPr>
            <w:fldChar w:fldCharType="end"/>
          </w:r>
        </w:p>
        <w:p>
          <w:pPr>
            <w:spacing w:before="163" w:after="163"/>
            <w:ind w:firstLine="480"/>
            <w:rPr>
              <w:color w:val="FF0000"/>
              <w:lang w:eastAsia="zh-CN"/>
            </w:rPr>
          </w:pPr>
          <w:r>
            <w:rPr>
              <w:color w:val="FF0000"/>
              <w:lang w:eastAsia="zh-CN"/>
            </w:rPr>
            <w:fldChar w:fldCharType="end"/>
          </w:r>
        </w:p>
      </w:sdtContent>
    </w:sdt>
    <w:p>
      <w:pPr>
        <w:spacing w:beforeLines="0" w:afterLines="0" w:line="240" w:lineRule="auto"/>
        <w:ind w:firstLine="480"/>
        <w:rPr>
          <w:rFonts w:ascii="Arial" w:hAnsi="Arial" w:eastAsia="黑体"/>
          <w:b/>
          <w:bCs/>
          <w:color w:val="FF0000"/>
          <w:sz w:val="32"/>
          <w:szCs w:val="24"/>
          <w:lang w:eastAsia="zh-CN" w:bidi="ar-SA"/>
        </w:rPr>
      </w:pPr>
      <w:r>
        <w:rPr>
          <w:color w:val="FF0000"/>
          <w:lang w:eastAsia="zh-CN"/>
        </w:rPr>
        <w:br w:type="page"/>
      </w:r>
    </w:p>
    <w:p>
      <w:pPr>
        <w:pStyle w:val="3"/>
        <w:rPr>
          <w:lang w:eastAsia="zh-CN"/>
        </w:rPr>
        <w:sectPr>
          <w:footerReference r:id="rId11" w:type="default"/>
          <w:type w:val="continuous"/>
          <w:pgSz w:w="23814" w:h="16839" w:orient="landscape"/>
          <w:pgMar w:top="1440" w:right="1800" w:bottom="1440" w:left="1800" w:header="567" w:footer="567" w:gutter="0"/>
          <w:pgNumType w:fmt="upperRoman" w:start="1"/>
          <w:cols w:space="1200" w:num="2"/>
          <w:docGrid w:type="lines" w:linePitch="326" w:charSpace="0"/>
        </w:sectPr>
      </w:pPr>
    </w:p>
    <w:p>
      <w:pPr>
        <w:pStyle w:val="3"/>
        <w:rPr>
          <w:lang w:eastAsia="zh-CN"/>
        </w:rPr>
      </w:pPr>
      <w:bookmarkStart w:id="3" w:name="_Toc6422"/>
      <w:r>
        <w:rPr>
          <w:rFonts w:hint="eastAsia"/>
          <w:lang w:eastAsia="zh-CN"/>
        </w:rPr>
        <w:t>工程概况</w:t>
      </w:r>
      <w:bookmarkEnd w:id="3"/>
    </w:p>
    <w:p>
      <w:pPr>
        <w:spacing w:before="163" w:after="163"/>
        <w:ind w:firstLine="480"/>
        <w:rPr>
          <w:rFonts w:hint="default"/>
          <w:color w:val="2E75B6" w:themeColor="accent1" w:themeShade="BF"/>
          <w:lang w:val="en-US" w:eastAsia="zh-CN"/>
        </w:rPr>
      </w:pPr>
      <w:bookmarkStart w:id="4" w:name="_Toc369887942"/>
      <w:r>
        <w:rPr>
          <w:rFonts w:hint="eastAsia"/>
          <w:color w:val="2E75B6" w:themeColor="accent1" w:themeShade="BF"/>
          <w:lang w:val="en-US" w:eastAsia="zh-CN"/>
        </w:rPr>
        <w:t>用户填写</w:t>
      </w:r>
    </w:p>
    <w:p>
      <w:pPr>
        <w:pStyle w:val="3"/>
        <w:rPr>
          <w:lang w:eastAsia="zh-CN"/>
        </w:rPr>
      </w:pPr>
      <w:bookmarkStart w:id="5" w:name="_Toc26911"/>
      <w:r>
        <w:rPr>
          <w:rFonts w:hint="eastAsia"/>
          <w:lang w:eastAsia="zh-CN"/>
        </w:rPr>
        <w:t>设计</w:t>
      </w:r>
      <w:r>
        <w:rPr>
          <w:lang w:eastAsia="zh-CN"/>
        </w:rPr>
        <w:t>依据</w:t>
      </w:r>
      <w:bookmarkEnd w:id="5"/>
    </w:p>
    <w:p>
      <w:pPr>
        <w:pStyle w:val="4"/>
        <w:rPr>
          <w:lang w:eastAsia="zh-CN"/>
        </w:rPr>
      </w:pPr>
      <w:r>
        <w:rPr>
          <w:rFonts w:hint="eastAsia"/>
          <w:lang w:eastAsia="zh-CN"/>
        </w:rPr>
        <w:t xml:space="preserve"> </w:t>
      </w:r>
      <w:bookmarkStart w:id="6" w:name="_Toc11959"/>
      <w:r>
        <w:rPr>
          <w:rFonts w:hint="eastAsia"/>
          <w:lang w:eastAsia="zh-CN"/>
        </w:rPr>
        <w:t>设计</w:t>
      </w:r>
      <w:r>
        <w:rPr>
          <w:lang w:eastAsia="zh-CN"/>
        </w:rPr>
        <w:t>规范和标准</w:t>
      </w:r>
      <w:bookmarkEnd w:id="6"/>
    </w:p>
    <w:p>
      <w:pPr>
        <w:spacing w:before="163" w:after="163"/>
        <w:ind w:firstLine="480"/>
        <w:rPr>
          <w:lang w:eastAsia="zh-CN" w:bidi="ar-SA"/>
        </w:rPr>
      </w:pPr>
      <w:r>
        <w:rPr>
          <w:rFonts w:hint="eastAsia"/>
          <w:lang w:eastAsia="zh-CN" w:bidi="ar-SA"/>
        </w:rPr>
        <w:t>《建筑结构荷载规范》 （2012 年版）  GB 50009-2012</w:t>
      </w:r>
    </w:p>
    <w:p>
      <w:pPr>
        <w:spacing w:before="163" w:after="163"/>
        <w:ind w:firstLine="480"/>
        <w:rPr>
          <w:rFonts w:hint="default"/>
          <w:lang w:val="en-US" w:eastAsia="zh-CN" w:bidi="ar-SA"/>
        </w:rPr>
      </w:pPr>
      <w:r>
        <w:rPr>
          <w:rFonts w:hint="eastAsia"/>
          <w:lang w:eastAsia="zh-CN" w:bidi="ar-SA"/>
        </w:rPr>
        <w:t>《中国地震烈度表》  GB/T 17742-</w:t>
      </w:r>
      <w:r>
        <w:rPr>
          <w:rFonts w:hint="eastAsia"/>
          <w:lang w:val="en-US" w:eastAsia="zh-CN" w:bidi="ar-SA"/>
        </w:rPr>
        <w:t>2020</w:t>
      </w:r>
    </w:p>
    <w:p>
      <w:pPr>
        <w:spacing w:before="163" w:after="163"/>
        <w:ind w:firstLine="480"/>
        <w:rPr>
          <w:rFonts w:hint="default"/>
          <w:lang w:val="en-US" w:eastAsia="zh-CN" w:bidi="ar-SA"/>
        </w:rPr>
      </w:pPr>
      <w:r>
        <w:rPr>
          <w:rFonts w:hint="eastAsia"/>
          <w:lang w:eastAsia="zh-CN" w:bidi="ar-SA"/>
        </w:rPr>
        <w:t>《建筑工程抗震设防分类标准》  GB 50223－20</w:t>
      </w:r>
      <w:r>
        <w:rPr>
          <w:rFonts w:hint="eastAsia"/>
          <w:lang w:val="en-US" w:eastAsia="zh-CN" w:bidi="ar-SA"/>
        </w:rPr>
        <w:t>17</w:t>
      </w:r>
    </w:p>
    <w:p>
      <w:pPr>
        <w:spacing w:before="163" w:after="163"/>
        <w:ind w:firstLine="480"/>
        <w:rPr>
          <w:rFonts w:hint="default"/>
          <w:lang w:val="en-US" w:eastAsia="zh-CN" w:bidi="ar-SA"/>
        </w:rPr>
      </w:pPr>
      <w:r>
        <w:rPr>
          <w:rFonts w:hint="eastAsia"/>
          <w:lang w:eastAsia="zh-CN" w:bidi="ar-SA"/>
        </w:rPr>
        <w:t>《建筑结构可靠度设计统一标准》  GB50068-20</w:t>
      </w:r>
      <w:r>
        <w:rPr>
          <w:rFonts w:hint="eastAsia"/>
          <w:lang w:val="en-US" w:eastAsia="zh-CN" w:bidi="ar-SA"/>
        </w:rPr>
        <w:t>18</w:t>
      </w:r>
    </w:p>
    <w:p>
      <w:pPr>
        <w:spacing w:before="163" w:after="163"/>
        <w:ind w:firstLine="480"/>
        <w:rPr>
          <w:lang w:eastAsia="zh-CN" w:bidi="ar-SA"/>
        </w:rPr>
      </w:pPr>
      <w:r>
        <w:rPr>
          <w:rFonts w:hint="eastAsia"/>
          <w:lang w:eastAsia="zh-CN" w:bidi="ar-SA"/>
        </w:rPr>
        <w:t>《建筑抗震设计规范》  GB 50011-2010</w:t>
      </w:r>
    </w:p>
    <w:p>
      <w:pPr>
        <w:spacing w:before="163" w:after="163"/>
        <w:ind w:firstLine="480"/>
        <w:rPr>
          <w:lang w:eastAsia="zh-CN" w:bidi="ar-SA"/>
        </w:rPr>
      </w:pPr>
      <w:r>
        <w:rPr>
          <w:rFonts w:hint="eastAsia"/>
          <w:lang w:eastAsia="zh-CN" w:bidi="ar-SA"/>
        </w:rPr>
        <w:t>《混凝土结构设计规范》  GB 50010-2010</w:t>
      </w:r>
    </w:p>
    <w:p>
      <w:pPr>
        <w:spacing w:before="163" w:after="163"/>
        <w:ind w:firstLine="480"/>
        <w:rPr>
          <w:rFonts w:hint="default"/>
          <w:lang w:val="en-US" w:eastAsia="zh-CN" w:bidi="ar-SA"/>
        </w:rPr>
      </w:pPr>
      <w:r>
        <w:rPr>
          <w:rFonts w:hint="eastAsia"/>
          <w:lang w:eastAsia="zh-CN" w:bidi="ar-SA"/>
        </w:rPr>
        <w:t>《高层建筑岩土工程勘察规程》  JGJ 72-20</w:t>
      </w:r>
      <w:r>
        <w:rPr>
          <w:rFonts w:hint="eastAsia"/>
          <w:lang w:val="en-US" w:eastAsia="zh-CN" w:bidi="ar-SA"/>
        </w:rPr>
        <w:t>17</w:t>
      </w:r>
    </w:p>
    <w:p>
      <w:pPr>
        <w:spacing w:before="163" w:after="163"/>
        <w:ind w:firstLine="480"/>
        <w:rPr>
          <w:rFonts w:hint="default"/>
          <w:lang w:val="en-US" w:eastAsia="zh-CN" w:bidi="ar-SA"/>
        </w:rPr>
      </w:pPr>
      <w:r>
        <w:rPr>
          <w:rFonts w:hint="eastAsia"/>
          <w:lang w:eastAsia="zh-CN" w:bidi="ar-SA"/>
        </w:rPr>
        <w:t>《高层民用建筑钢结构技术规程》  JGJ99-</w:t>
      </w:r>
      <w:r>
        <w:rPr>
          <w:rFonts w:hint="eastAsia"/>
          <w:lang w:val="en-US" w:eastAsia="zh-CN" w:bidi="ar-SA"/>
        </w:rPr>
        <w:t>2015</w:t>
      </w:r>
    </w:p>
    <w:p>
      <w:pPr>
        <w:spacing w:before="163" w:after="163"/>
        <w:ind w:firstLine="480"/>
        <w:rPr>
          <w:lang w:eastAsia="zh-CN" w:bidi="ar-SA"/>
        </w:rPr>
      </w:pPr>
      <w:r>
        <w:rPr>
          <w:rFonts w:hint="eastAsia"/>
          <w:lang w:eastAsia="zh-CN" w:bidi="ar-SA"/>
        </w:rPr>
        <w:t>《厚度方向性能钢板》  GB/T 5313-2010</w:t>
      </w:r>
    </w:p>
    <w:p>
      <w:pPr>
        <w:spacing w:before="163" w:after="163"/>
        <w:ind w:firstLine="480"/>
        <w:rPr>
          <w:lang w:eastAsia="zh-CN" w:bidi="ar-SA"/>
        </w:rPr>
      </w:pPr>
      <w:r>
        <w:rPr>
          <w:rFonts w:hint="eastAsia"/>
          <w:lang w:eastAsia="zh-CN" w:bidi="ar-SA"/>
        </w:rPr>
        <w:t>《高层建筑混凝土结构技术规程》  JGJ 3－2010</w:t>
      </w:r>
    </w:p>
    <w:p>
      <w:pPr>
        <w:spacing w:before="163" w:after="163"/>
        <w:ind w:firstLine="480"/>
        <w:rPr>
          <w:rFonts w:hint="default"/>
          <w:lang w:val="en-US" w:eastAsia="zh-CN" w:bidi="ar-SA"/>
        </w:rPr>
      </w:pPr>
      <w:r>
        <w:rPr>
          <w:rFonts w:hint="eastAsia"/>
          <w:lang w:eastAsia="zh-CN" w:bidi="ar-SA"/>
        </w:rPr>
        <w:t>《型钢混凝土组合结构技术规程》  JGJ 138-20</w:t>
      </w:r>
      <w:r>
        <w:rPr>
          <w:rFonts w:hint="eastAsia"/>
          <w:lang w:val="en-US" w:eastAsia="zh-CN" w:bidi="ar-SA"/>
        </w:rPr>
        <w:t>17</w:t>
      </w:r>
    </w:p>
    <w:p>
      <w:pPr>
        <w:spacing w:before="163" w:after="163"/>
        <w:ind w:firstLine="480"/>
        <w:rPr>
          <w:lang w:eastAsia="zh-CN" w:bidi="ar-SA"/>
        </w:rPr>
      </w:pPr>
      <w:r>
        <w:rPr>
          <w:rFonts w:hint="eastAsia"/>
          <w:lang w:eastAsia="zh-CN" w:bidi="ar-SA"/>
        </w:rPr>
        <w:t>《工程建设标准强制性条文》  房屋建筑部分（20</w:t>
      </w:r>
      <w:r>
        <w:rPr>
          <w:rFonts w:hint="eastAsia"/>
          <w:lang w:val="en-US" w:eastAsia="zh-CN" w:bidi="ar-SA"/>
        </w:rPr>
        <w:t>13</w:t>
      </w:r>
      <w:r>
        <w:rPr>
          <w:rFonts w:hint="eastAsia"/>
          <w:lang w:eastAsia="zh-CN" w:bidi="ar-SA"/>
        </w:rPr>
        <w:t xml:space="preserve"> 年版）</w:t>
      </w:r>
    </w:p>
    <w:p>
      <w:pPr>
        <w:spacing w:before="163" w:after="163"/>
        <w:ind w:firstLine="480"/>
        <w:rPr>
          <w:lang w:eastAsia="zh-CN" w:bidi="ar-SA"/>
        </w:rPr>
      </w:pPr>
      <w:r>
        <w:rPr>
          <w:rFonts w:hint="eastAsia"/>
          <w:lang w:eastAsia="zh-CN" w:bidi="ar-SA"/>
        </w:rPr>
        <w:t>《超限高层建筑工程抗震设防专项审查技术要点》（建质[20</w:t>
      </w:r>
      <w:r>
        <w:rPr>
          <w:rFonts w:hint="eastAsia"/>
          <w:lang w:val="en-US" w:eastAsia="zh-CN" w:bidi="ar-SA"/>
        </w:rPr>
        <w:t>15</w:t>
      </w:r>
      <w:r>
        <w:rPr>
          <w:rFonts w:hint="eastAsia"/>
          <w:lang w:eastAsia="zh-CN" w:bidi="ar-SA"/>
        </w:rPr>
        <w:t>]</w:t>
      </w:r>
      <w:r>
        <w:rPr>
          <w:rFonts w:hint="eastAsia"/>
          <w:lang w:val="en-US" w:eastAsia="zh-CN" w:bidi="ar-SA"/>
        </w:rPr>
        <w:t>67</w:t>
      </w:r>
      <w:r>
        <w:rPr>
          <w:rFonts w:hint="eastAsia"/>
          <w:lang w:eastAsia="zh-CN" w:bidi="ar-SA"/>
        </w:rPr>
        <w:t>号）</w:t>
      </w:r>
    </w:p>
    <w:p>
      <w:pPr>
        <w:spacing w:before="163" w:after="163"/>
        <w:ind w:firstLine="480"/>
        <w:rPr>
          <w:rFonts w:hint="eastAsia"/>
          <w:lang w:val="en-US" w:eastAsia="zh-CN" w:bidi="ar-SA"/>
        </w:rPr>
      </w:pPr>
      <w:r>
        <w:rPr>
          <w:rFonts w:hint="eastAsia"/>
          <w:lang w:eastAsia="zh-CN" w:bidi="ar-SA"/>
        </w:rPr>
        <w:t>《建筑消能减震技术规程》</w:t>
      </w:r>
      <w:r>
        <w:rPr>
          <w:lang w:eastAsia="zh-CN" w:bidi="ar-SA"/>
        </w:rPr>
        <w:t xml:space="preserve"> </w:t>
      </w:r>
      <w:r>
        <w:rPr>
          <w:rFonts w:hint="eastAsia"/>
          <w:lang w:val="en-US" w:eastAsia="zh-CN" w:bidi="ar-SA"/>
        </w:rPr>
        <w:t>JGJ 297-2013</w:t>
      </w:r>
    </w:p>
    <w:p>
      <w:pPr>
        <w:pStyle w:val="4"/>
        <w:rPr>
          <w:lang w:eastAsia="zh-CN"/>
        </w:rPr>
      </w:pPr>
      <w:r>
        <w:rPr>
          <w:rFonts w:hint="eastAsia"/>
          <w:lang w:val="en-US" w:eastAsia="zh-CN"/>
        </w:rPr>
        <w:t xml:space="preserve"> </w:t>
      </w:r>
      <w:bookmarkStart w:id="7" w:name="_Toc17989"/>
      <w:r>
        <w:rPr>
          <w:rFonts w:hint="eastAsia"/>
          <w:lang w:eastAsia="zh-CN"/>
        </w:rPr>
        <w:t>工程地质</w:t>
      </w:r>
      <w:r>
        <w:rPr>
          <w:lang w:eastAsia="zh-CN"/>
        </w:rPr>
        <w:t>勘查报告</w:t>
      </w:r>
      <w:bookmarkEnd w:id="7"/>
    </w:p>
    <w:p>
      <w:pPr>
        <w:spacing w:before="163" w:after="163"/>
        <w:ind w:firstLine="480"/>
        <w:rPr>
          <w:rFonts w:hint="default"/>
          <w:color w:val="2E75B6" w:themeColor="accent1" w:themeShade="BF"/>
          <w:lang w:val="en-US" w:eastAsia="zh-CN" w:bidi="ar-SA"/>
        </w:rPr>
      </w:pPr>
      <w:r>
        <w:rPr>
          <w:rFonts w:hint="eastAsia"/>
          <w:color w:val="2E75B6" w:themeColor="accent1" w:themeShade="BF"/>
          <w:lang w:val="en-US" w:eastAsia="zh-CN" w:bidi="ar-SA"/>
        </w:rPr>
        <w:t>用户填写</w:t>
      </w:r>
    </w:p>
    <w:p>
      <w:pPr>
        <w:pStyle w:val="4"/>
        <w:rPr>
          <w:lang w:eastAsia="zh-CN"/>
        </w:rPr>
      </w:pPr>
      <w:r>
        <w:rPr>
          <w:rFonts w:hint="eastAsia"/>
          <w:lang w:eastAsia="zh-CN"/>
        </w:rPr>
        <w:t xml:space="preserve"> </w:t>
      </w:r>
      <w:bookmarkStart w:id="8" w:name="_Toc27212"/>
      <w:r>
        <w:rPr>
          <w:rFonts w:hint="eastAsia"/>
          <w:lang w:eastAsia="zh-CN"/>
        </w:rPr>
        <w:t>场地</w:t>
      </w:r>
      <w:r>
        <w:rPr>
          <w:lang w:eastAsia="zh-CN"/>
        </w:rPr>
        <w:t>地震安全性评价报告</w:t>
      </w:r>
      <w:bookmarkEnd w:id="8"/>
    </w:p>
    <w:p>
      <w:pPr>
        <w:spacing w:before="163" w:after="163"/>
        <w:ind w:firstLine="480"/>
        <w:rPr>
          <w:rFonts w:hint="default"/>
          <w:color w:val="2E75B6" w:themeColor="accent1" w:themeShade="BF"/>
          <w:lang w:val="en-US" w:eastAsia="zh-CN" w:bidi="ar-SA"/>
        </w:rPr>
      </w:pPr>
      <w:r>
        <w:rPr>
          <w:rFonts w:hint="eastAsia"/>
          <w:color w:val="2E75B6" w:themeColor="accent1" w:themeShade="BF"/>
          <w:lang w:val="en-US" w:eastAsia="zh-CN" w:bidi="ar-SA"/>
        </w:rPr>
        <w:t>用户填写</w:t>
      </w:r>
    </w:p>
    <w:p>
      <w:pPr>
        <w:pStyle w:val="3"/>
        <w:rPr>
          <w:lang w:eastAsia="zh-CN"/>
        </w:rPr>
      </w:pPr>
      <w:bookmarkStart w:id="9" w:name="_Toc4884"/>
      <w:r>
        <w:rPr>
          <w:rFonts w:hint="eastAsia"/>
          <w:lang w:eastAsia="zh-CN"/>
        </w:rPr>
        <w:t>抗震</w:t>
      </w:r>
      <w:r>
        <w:rPr>
          <w:lang w:eastAsia="zh-CN"/>
        </w:rPr>
        <w:t>设防条件及目标</w:t>
      </w:r>
      <w:bookmarkEnd w:id="9"/>
    </w:p>
    <w:p>
      <w:pPr>
        <w:pStyle w:val="4"/>
        <w:rPr>
          <w:lang w:eastAsia="zh-CN"/>
        </w:rPr>
      </w:pPr>
      <w:r>
        <w:rPr>
          <w:rFonts w:hint="eastAsia"/>
          <w:lang w:eastAsia="zh-CN"/>
        </w:rPr>
        <w:t xml:space="preserve"> </w:t>
      </w:r>
      <w:bookmarkStart w:id="10" w:name="_Toc6994"/>
      <w:r>
        <w:rPr>
          <w:rFonts w:hint="eastAsia"/>
          <w:lang w:eastAsia="zh-CN"/>
        </w:rPr>
        <w:t>抗震</w:t>
      </w:r>
      <w:r>
        <w:rPr>
          <w:lang w:eastAsia="zh-CN"/>
        </w:rPr>
        <w:t>等级</w:t>
      </w:r>
      <w:bookmarkEnd w:id="10"/>
    </w:p>
    <w:p>
      <w:pPr>
        <w:spacing w:before="163" w:after="163"/>
        <w:ind w:firstLine="480"/>
        <w:rPr>
          <w:color w:val="2E75B6" w:themeColor="accent1" w:themeShade="BF"/>
          <w:lang w:eastAsia="zh-CN" w:bidi="ar-SA"/>
        </w:rPr>
      </w:pPr>
      <w:r>
        <w:rPr>
          <w:rFonts w:hint="eastAsia"/>
          <w:color w:val="2E75B6" w:themeColor="accent1" w:themeShade="BF"/>
          <w:lang w:eastAsia="zh-CN" w:bidi="ar-SA"/>
        </w:rPr>
        <w:t>用户填写</w:t>
      </w:r>
    </w:p>
    <w:p>
      <w:pPr>
        <w:pStyle w:val="4"/>
        <w:rPr>
          <w:lang w:eastAsia="zh-CN"/>
        </w:rPr>
      </w:pPr>
      <w:r>
        <w:rPr>
          <w:rFonts w:hint="eastAsia"/>
          <w:lang w:eastAsia="zh-CN"/>
        </w:rPr>
        <w:t xml:space="preserve"> </w:t>
      </w:r>
      <w:bookmarkStart w:id="11" w:name="_Toc30539"/>
      <w:r>
        <w:rPr>
          <w:rFonts w:hint="eastAsia"/>
          <w:lang w:eastAsia="zh-CN"/>
        </w:rPr>
        <w:t>地震</w:t>
      </w:r>
      <w:r>
        <w:rPr>
          <w:lang w:eastAsia="zh-CN"/>
        </w:rPr>
        <w:t>作用</w:t>
      </w:r>
      <w:bookmarkEnd w:id="11"/>
    </w:p>
    <w:p>
      <w:pPr>
        <w:spacing w:before="163" w:after="163"/>
        <w:ind w:firstLine="480"/>
        <w:rPr>
          <w:color w:val="2E75B6" w:themeColor="accent1" w:themeShade="BF"/>
          <w:lang w:eastAsia="zh-CN" w:bidi="ar-SA"/>
        </w:rPr>
      </w:pPr>
      <w:r>
        <w:rPr>
          <w:rFonts w:hint="eastAsia"/>
          <w:color w:val="2E75B6" w:themeColor="accent1" w:themeShade="BF"/>
          <w:lang w:eastAsia="zh-CN" w:bidi="ar-SA"/>
        </w:rPr>
        <w:t>用户填写</w:t>
      </w:r>
    </w:p>
    <w:p>
      <w:pPr>
        <w:pStyle w:val="4"/>
        <w:rPr>
          <w:lang w:eastAsia="zh-CN"/>
        </w:rPr>
      </w:pPr>
      <w:r>
        <w:rPr>
          <w:rFonts w:hint="eastAsia"/>
          <w:lang w:eastAsia="zh-CN"/>
        </w:rPr>
        <w:t xml:space="preserve"> </w:t>
      </w:r>
      <w:bookmarkStart w:id="12" w:name="_Toc20470"/>
      <w:r>
        <w:rPr>
          <w:rFonts w:hint="eastAsia"/>
          <w:lang w:eastAsia="zh-CN"/>
        </w:rPr>
        <w:t>性能</w:t>
      </w:r>
      <w:r>
        <w:rPr>
          <w:lang w:eastAsia="zh-CN"/>
        </w:rPr>
        <w:t>目标</w:t>
      </w:r>
      <w:bookmarkEnd w:id="12"/>
    </w:p>
    <w:p>
      <w:pPr>
        <w:spacing w:before="163" w:after="163"/>
        <w:ind w:firstLine="480"/>
        <w:rPr>
          <w:color w:val="2E75B6" w:themeColor="accent1" w:themeShade="BF"/>
          <w:lang w:eastAsia="zh-CN" w:bidi="ar-SA"/>
        </w:rPr>
      </w:pPr>
      <w:r>
        <w:rPr>
          <w:rFonts w:hint="eastAsia"/>
          <w:color w:val="2E75B6" w:themeColor="accent1" w:themeShade="BF"/>
          <w:lang w:eastAsia="zh-CN" w:bidi="ar-SA"/>
        </w:rPr>
        <w:t>用户填写</w:t>
      </w:r>
    </w:p>
    <w:p>
      <w:pPr>
        <w:pStyle w:val="3"/>
        <w:rPr>
          <w:lang w:eastAsia="zh-CN"/>
        </w:rPr>
      </w:pPr>
      <w:bookmarkStart w:id="13" w:name="_Toc24607"/>
      <w:r>
        <w:rPr>
          <w:rFonts w:hint="eastAsia"/>
          <w:lang w:eastAsia="zh-CN"/>
        </w:rPr>
        <w:t>弹塑性</w:t>
      </w:r>
      <w:r>
        <w:rPr>
          <w:lang w:eastAsia="zh-CN"/>
        </w:rPr>
        <w:t>分析软件</w:t>
      </w:r>
      <w:r>
        <w:rPr>
          <w:rFonts w:hint="eastAsia"/>
          <w:lang w:eastAsia="zh-CN"/>
        </w:rPr>
        <w:t>及计算</w:t>
      </w:r>
      <w:r>
        <w:rPr>
          <w:lang w:eastAsia="zh-CN"/>
        </w:rPr>
        <w:t>原理</w:t>
      </w:r>
      <w:bookmarkEnd w:id="13"/>
    </w:p>
    <w:p>
      <w:pPr>
        <w:pStyle w:val="4"/>
        <w:rPr>
          <w:lang w:eastAsia="zh-CN"/>
        </w:rPr>
      </w:pPr>
      <w:r>
        <w:rPr>
          <w:rFonts w:hint="eastAsia"/>
          <w:lang w:eastAsia="zh-CN"/>
        </w:rPr>
        <w:t xml:space="preserve"> </w:t>
      </w:r>
      <w:bookmarkStart w:id="14" w:name="_Toc341"/>
      <w:r>
        <w:rPr>
          <w:rFonts w:hint="eastAsia"/>
          <w:lang w:eastAsia="zh-CN"/>
        </w:rPr>
        <w:t>分析</w:t>
      </w:r>
      <w:r>
        <w:rPr>
          <w:lang w:eastAsia="zh-CN"/>
        </w:rPr>
        <w:t>方法</w:t>
      </w:r>
      <w:bookmarkEnd w:id="14"/>
    </w:p>
    <w:p>
      <w:pPr>
        <w:spacing w:before="163" w:after="163"/>
        <w:ind w:firstLine="480"/>
        <w:rPr>
          <w:lang w:eastAsia="zh-CN" w:bidi="ar-SA"/>
        </w:rPr>
      </w:pPr>
      <w:r>
        <w:rPr>
          <w:rFonts w:hint="eastAsia"/>
          <w:lang w:eastAsia="zh-CN" w:bidi="ar-SA"/>
        </w:rPr>
        <w:t>目前常用的弹塑性分析方法从分析理论上分有静力弹塑性（pushover）和动力弹塑性两类，从数值积分方法上分有隐式积分和显式积分两类。本工程的弹塑性分析将采用基于显式积分的动力弹塑性分析方法，</w:t>
      </w:r>
      <w:r>
        <w:rPr>
          <w:rFonts w:hint="eastAsia"/>
          <w:lang w:val="en-US" w:eastAsia="zh-CN" w:bidi="ar-SA"/>
        </w:rPr>
        <w:t>该</w:t>
      </w:r>
      <w:r>
        <w:rPr>
          <w:rFonts w:hint="eastAsia"/>
          <w:lang w:eastAsia="zh-CN" w:bidi="ar-SA"/>
        </w:rPr>
        <w:t>分析方法未作任何理论的简化，</w:t>
      </w:r>
      <w:r>
        <w:rPr>
          <w:rFonts w:hint="eastAsia"/>
          <w:lang w:val="en-US" w:eastAsia="zh-CN" w:bidi="ar-SA"/>
        </w:rPr>
        <w:t>可</w:t>
      </w:r>
      <w:r>
        <w:rPr>
          <w:rFonts w:hint="eastAsia"/>
          <w:lang w:eastAsia="zh-CN" w:bidi="ar-SA"/>
        </w:rPr>
        <w:t>直接模拟结构在地震力作用下的非线性反应，具有如下优</w:t>
      </w:r>
      <w:r>
        <w:rPr>
          <w:rFonts w:hint="eastAsia"/>
          <w:lang w:val="en-US" w:eastAsia="zh-CN" w:bidi="ar-SA"/>
        </w:rPr>
        <w:t>点</w:t>
      </w:r>
      <w:r>
        <w:rPr>
          <w:rFonts w:hint="eastAsia"/>
          <w:lang w:eastAsia="zh-CN" w:bidi="ar-SA"/>
        </w:rPr>
        <w:t>：</w:t>
      </w:r>
    </w:p>
    <w:p>
      <w:pPr>
        <w:spacing w:before="163" w:after="163"/>
        <w:ind w:firstLine="480"/>
        <w:rPr>
          <w:lang w:eastAsia="zh-CN" w:bidi="ar-SA"/>
        </w:rPr>
      </w:pPr>
      <w:r>
        <w:rPr>
          <w:rFonts w:hint="eastAsia"/>
          <w:lang w:eastAsia="zh-CN" w:bidi="ar-SA"/>
        </w:rPr>
        <w:t>（1）</w:t>
      </w:r>
      <w:r>
        <w:rPr>
          <w:rFonts w:hint="eastAsia"/>
          <w:lang w:val="en-US" w:eastAsia="zh-CN" w:bidi="ar-SA"/>
        </w:rPr>
        <w:t>完整</w:t>
      </w:r>
      <w:r>
        <w:rPr>
          <w:rFonts w:hint="eastAsia"/>
          <w:lang w:eastAsia="zh-CN" w:bidi="ar-SA"/>
        </w:rPr>
        <w:t>的动力时程特性：直接将地震</w:t>
      </w:r>
      <w:r>
        <w:rPr>
          <w:rFonts w:hint="eastAsia"/>
          <w:lang w:val="en-US" w:eastAsia="zh-CN" w:bidi="ar-SA"/>
        </w:rPr>
        <w:t>惯性力荷载</w:t>
      </w:r>
      <w:r>
        <w:rPr>
          <w:rFonts w:hint="eastAsia"/>
          <w:lang w:eastAsia="zh-CN" w:bidi="ar-SA"/>
        </w:rPr>
        <w:t>输入结构，进行</w:t>
      </w:r>
      <w:r>
        <w:rPr>
          <w:rFonts w:hint="eastAsia"/>
          <w:lang w:val="en-US" w:eastAsia="zh-CN" w:bidi="ar-SA"/>
        </w:rPr>
        <w:t>罕遇地震作用下</w:t>
      </w:r>
      <w:r>
        <w:rPr>
          <w:rFonts w:hint="eastAsia"/>
          <w:lang w:eastAsia="zh-CN" w:bidi="ar-SA"/>
        </w:rPr>
        <w:t>弹塑性时程分析，可以较好地反映在不同相位差情况下</w:t>
      </w:r>
      <w:r>
        <w:rPr>
          <w:rFonts w:hint="eastAsia"/>
          <w:lang w:val="en-US" w:eastAsia="zh-CN" w:bidi="ar-SA"/>
        </w:rPr>
        <w:t>的</w:t>
      </w:r>
      <w:r>
        <w:rPr>
          <w:rFonts w:hint="eastAsia"/>
          <w:lang w:eastAsia="zh-CN" w:bidi="ar-SA"/>
        </w:rPr>
        <w:t>构件内力分布，尤其</w:t>
      </w:r>
      <w:r>
        <w:rPr>
          <w:rFonts w:hint="eastAsia"/>
          <w:lang w:val="en-US" w:eastAsia="zh-CN" w:bidi="ar-SA"/>
        </w:rPr>
        <w:t>可以反映出</w:t>
      </w:r>
      <w:r>
        <w:rPr>
          <w:rFonts w:hint="eastAsia"/>
          <w:lang w:eastAsia="zh-CN" w:bidi="ar-SA"/>
        </w:rPr>
        <w:t>楼板的反复拉压受力状态；</w:t>
      </w:r>
    </w:p>
    <w:p>
      <w:pPr>
        <w:spacing w:before="163" w:after="163"/>
        <w:ind w:firstLine="480"/>
        <w:rPr>
          <w:lang w:eastAsia="zh-CN" w:bidi="ar-SA"/>
        </w:rPr>
      </w:pPr>
      <w:r>
        <w:rPr>
          <w:rFonts w:hint="eastAsia"/>
          <w:lang w:eastAsia="zh-CN" w:bidi="ar-SA"/>
        </w:rPr>
        <w:t>（</w:t>
      </w:r>
      <w:r>
        <w:rPr>
          <w:lang w:eastAsia="zh-CN" w:bidi="ar-SA"/>
        </w:rPr>
        <w:t>2</w:t>
      </w:r>
      <w:r>
        <w:rPr>
          <w:rFonts w:hint="eastAsia"/>
          <w:lang w:eastAsia="zh-CN" w:bidi="ar-SA"/>
        </w:rPr>
        <w:t>）几何非线性：结构的动力平衡方程建立在结构变形后的几何状态上，“</w:t>
      </w:r>
      <w:r>
        <w:rPr>
          <w:lang w:eastAsia="zh-CN" w:bidi="ar-SA"/>
        </w:rPr>
        <w:t>P-∆”</w:t>
      </w:r>
      <w:r>
        <w:rPr>
          <w:rFonts w:hint="eastAsia"/>
          <w:lang w:eastAsia="zh-CN" w:bidi="ar-SA"/>
        </w:rPr>
        <w:t>效应，非线性屈曲效应等都</w:t>
      </w:r>
      <w:r>
        <w:rPr>
          <w:rFonts w:hint="eastAsia"/>
          <w:lang w:val="en-US" w:eastAsia="zh-CN" w:bidi="ar-SA"/>
        </w:rPr>
        <w:t>会进行</w:t>
      </w:r>
      <w:r>
        <w:rPr>
          <w:rFonts w:hint="eastAsia"/>
          <w:lang w:eastAsia="zh-CN" w:bidi="ar-SA"/>
        </w:rPr>
        <w:t>精确考虑；</w:t>
      </w:r>
    </w:p>
    <w:p>
      <w:pPr>
        <w:spacing w:before="163" w:after="163"/>
        <w:ind w:firstLine="480"/>
        <w:rPr>
          <w:lang w:eastAsia="zh-CN" w:bidi="ar-SA"/>
        </w:rPr>
      </w:pPr>
      <w:r>
        <w:rPr>
          <w:rFonts w:hint="eastAsia"/>
          <w:lang w:eastAsia="zh-CN" w:bidi="ar-SA"/>
        </w:rPr>
        <w:t>（3）材料非线性：在材料应力-应变本构关系的</w:t>
      </w:r>
      <w:r>
        <w:rPr>
          <w:rFonts w:hint="eastAsia"/>
          <w:lang w:val="en-US" w:eastAsia="zh-CN" w:bidi="ar-SA"/>
        </w:rPr>
        <w:t>层级</w:t>
      </w:r>
      <w:r>
        <w:rPr>
          <w:rFonts w:hint="eastAsia"/>
          <w:lang w:eastAsia="zh-CN" w:bidi="ar-SA"/>
        </w:rPr>
        <w:t>上直接模拟</w:t>
      </w:r>
      <w:r>
        <w:rPr>
          <w:rFonts w:hint="eastAsia"/>
          <w:lang w:val="en-US" w:eastAsia="zh-CN" w:bidi="ar-SA"/>
        </w:rPr>
        <w:t>非线性特点</w:t>
      </w:r>
      <w:r>
        <w:rPr>
          <w:rFonts w:hint="eastAsia"/>
          <w:lang w:eastAsia="zh-CN" w:bidi="ar-SA"/>
        </w:rPr>
        <w:t>；</w:t>
      </w:r>
    </w:p>
    <w:p>
      <w:pPr>
        <w:spacing w:before="163" w:after="163"/>
        <w:ind w:firstLine="480"/>
        <w:rPr>
          <w:lang w:eastAsia="zh-CN" w:bidi="ar-SA"/>
        </w:rPr>
      </w:pPr>
      <w:r>
        <w:rPr>
          <w:rFonts w:hint="eastAsia"/>
          <w:lang w:eastAsia="zh-CN" w:bidi="ar-SA"/>
        </w:rPr>
        <w:t>（4）采用显式</w:t>
      </w:r>
      <w:r>
        <w:rPr>
          <w:rFonts w:hint="eastAsia"/>
          <w:lang w:val="en-US" w:eastAsia="zh-CN" w:bidi="ar-SA"/>
        </w:rPr>
        <w:t>动力</w:t>
      </w:r>
      <w:r>
        <w:rPr>
          <w:rFonts w:hint="eastAsia"/>
          <w:lang w:eastAsia="zh-CN" w:bidi="ar-SA"/>
        </w:rPr>
        <w:t>积分，可以准确模拟结构的</w:t>
      </w:r>
      <w:r>
        <w:rPr>
          <w:rFonts w:hint="eastAsia"/>
          <w:lang w:val="en-US" w:eastAsia="zh-CN" w:bidi="ar-SA"/>
        </w:rPr>
        <w:t>损伤</w:t>
      </w:r>
      <w:r>
        <w:rPr>
          <w:rFonts w:hint="eastAsia"/>
          <w:lang w:eastAsia="zh-CN" w:bidi="ar-SA"/>
        </w:rPr>
        <w:t>情况。</w:t>
      </w:r>
    </w:p>
    <w:p>
      <w:pPr>
        <w:pStyle w:val="4"/>
        <w:rPr>
          <w:lang w:eastAsia="zh-CN"/>
        </w:rPr>
      </w:pPr>
      <w:r>
        <w:rPr>
          <w:rFonts w:hint="eastAsia"/>
          <w:lang w:eastAsia="zh-CN"/>
        </w:rPr>
        <w:t xml:space="preserve"> </w:t>
      </w:r>
      <w:bookmarkStart w:id="15" w:name="_Toc2064"/>
      <w:r>
        <w:rPr>
          <w:rFonts w:hint="eastAsia"/>
          <w:lang w:eastAsia="zh-CN"/>
        </w:rPr>
        <w:t>分析</w:t>
      </w:r>
      <w:r>
        <w:rPr>
          <w:lang w:eastAsia="zh-CN"/>
        </w:rPr>
        <w:t>软件</w:t>
      </w:r>
      <w:bookmarkEnd w:id="15"/>
    </w:p>
    <w:p>
      <w:pPr>
        <w:spacing w:before="163" w:after="163"/>
        <w:ind w:firstLine="480"/>
        <w:rPr>
          <w:lang w:eastAsia="zh-CN" w:bidi="ar-SA"/>
        </w:rPr>
      </w:pPr>
      <w:r>
        <w:rPr>
          <w:rFonts w:hint="eastAsia"/>
          <w:lang w:eastAsia="zh-CN" w:bidi="ar-SA"/>
        </w:rPr>
        <w:t>计算软件采用由</w:t>
      </w:r>
      <w:r>
        <w:rPr>
          <w:rFonts w:hint="eastAsia"/>
          <w:lang w:val="en-US" w:eastAsia="zh-CN" w:bidi="ar-SA"/>
        </w:rPr>
        <w:t>广州颖力科技</w:t>
      </w:r>
      <w:r>
        <w:rPr>
          <w:rFonts w:hint="eastAsia"/>
          <w:lang w:eastAsia="zh-CN" w:bidi="ar-SA"/>
        </w:rPr>
        <w:t>有限公司</w:t>
      </w:r>
      <w:r>
        <w:rPr>
          <w:rFonts w:hint="eastAsia"/>
          <w:lang w:val="en-US" w:eastAsia="zh-CN" w:bidi="ar-SA"/>
        </w:rPr>
        <w:t>自主研发的</w:t>
      </w:r>
      <w:r>
        <w:rPr>
          <w:rFonts w:hint="eastAsia"/>
          <w:lang w:eastAsia="zh-CN" w:bidi="ar-SA"/>
        </w:rPr>
        <w:t>高性能</w:t>
      </w:r>
      <w:r>
        <w:rPr>
          <w:rFonts w:hint="eastAsia"/>
          <w:lang w:val="en-US" w:eastAsia="zh-CN" w:bidi="ar-SA"/>
        </w:rPr>
        <w:t>有限元分析</w:t>
      </w:r>
      <w:r>
        <w:rPr>
          <w:rFonts w:hint="eastAsia"/>
          <w:lang w:eastAsia="zh-CN" w:bidi="ar-SA"/>
        </w:rPr>
        <w:t>软件</w:t>
      </w:r>
      <w:r>
        <w:rPr>
          <w:rFonts w:hint="eastAsia"/>
          <w:lang w:val="en-US" w:eastAsia="zh-CN" w:bidi="ar-SA"/>
        </w:rPr>
        <w:t>GFE</w:t>
      </w:r>
      <w:r>
        <w:rPr>
          <w:rFonts w:hint="eastAsia"/>
          <w:lang w:eastAsia="zh-CN" w:bidi="ar-SA"/>
        </w:rPr>
        <w:t>，它可以准确模拟梁、柱、支撑、剪力墙和楼板等结构构件的非线性性能，使实际结构的</w:t>
      </w:r>
      <w:r>
        <w:rPr>
          <w:rFonts w:hint="eastAsia"/>
          <w:lang w:val="en-US" w:eastAsia="zh-CN" w:bidi="ar-SA"/>
        </w:rPr>
        <w:t>罕遇地震</w:t>
      </w:r>
      <w:r>
        <w:rPr>
          <w:rFonts w:hint="eastAsia"/>
          <w:lang w:eastAsia="zh-CN" w:bidi="ar-SA"/>
        </w:rPr>
        <w:t>分析具有计算效率高、模型精细、收敛性好的特点。</w:t>
      </w:r>
      <w:r>
        <w:rPr>
          <w:rFonts w:hint="eastAsia"/>
          <w:lang w:val="en-US" w:eastAsia="zh-CN" w:bidi="ar-SA"/>
        </w:rPr>
        <w:t>GFE</w:t>
      </w:r>
      <w:r>
        <w:rPr>
          <w:rFonts w:hint="eastAsia"/>
          <w:lang w:eastAsia="zh-CN" w:bidi="ar-SA"/>
        </w:rPr>
        <w:t>软件经过大量的测试，可用于实际工程</w:t>
      </w:r>
      <w:r>
        <w:rPr>
          <w:rFonts w:hint="eastAsia"/>
          <w:lang w:val="en-US" w:eastAsia="zh-CN" w:bidi="ar-SA"/>
        </w:rPr>
        <w:t>在</w:t>
      </w:r>
      <w:r>
        <w:rPr>
          <w:rFonts w:hint="eastAsia"/>
          <w:lang w:eastAsia="zh-CN" w:bidi="ar-SA"/>
        </w:rPr>
        <w:t>罕遇地震</w:t>
      </w:r>
      <w:r>
        <w:rPr>
          <w:rFonts w:hint="eastAsia"/>
          <w:lang w:val="en-US" w:eastAsia="zh-CN" w:bidi="ar-SA"/>
        </w:rPr>
        <w:t>作用</w:t>
      </w:r>
      <w:r>
        <w:rPr>
          <w:rFonts w:hint="eastAsia"/>
          <w:lang w:eastAsia="zh-CN" w:bidi="ar-SA"/>
        </w:rPr>
        <w:t>下的性能评估。</w:t>
      </w:r>
      <w:r>
        <w:rPr>
          <w:rFonts w:hint="eastAsia"/>
          <w:lang w:val="en-US" w:eastAsia="zh-CN" w:bidi="ar-SA"/>
        </w:rPr>
        <w:t>GFE软件的优势和功能特色如下</w:t>
      </w:r>
      <w:r>
        <w:rPr>
          <w:rFonts w:hint="eastAsia"/>
          <w:lang w:eastAsia="zh-CN" w:bidi="ar-SA"/>
        </w:rPr>
        <w:t>：</w:t>
      </w:r>
    </w:p>
    <w:p>
      <w:pPr>
        <w:keepNext w:val="0"/>
        <w:keepLines w:val="0"/>
        <w:widowControl/>
        <w:numPr>
          <w:ilvl w:val="0"/>
          <w:numId w:val="12"/>
        </w:numPr>
        <w:suppressLineNumbers w:val="0"/>
        <w:jc w:val="left"/>
        <w:rPr>
          <w:rFonts w:hint="eastAsia" w:ascii="宋体" w:hAnsi="宋体" w:cs="宋体"/>
          <w:b/>
          <w:bCs/>
          <w:color w:val="000000"/>
          <w:kern w:val="0"/>
          <w:sz w:val="24"/>
          <w:szCs w:val="24"/>
          <w:lang w:val="en-US" w:eastAsia="zh-CN" w:bidi="ar"/>
        </w:rPr>
      </w:pPr>
      <w:r>
        <w:rPr>
          <w:rFonts w:hint="eastAsia"/>
          <w:b/>
          <w:bCs/>
          <w:lang w:val="en-US" w:eastAsia="zh-CN" w:bidi="ar-SA"/>
        </w:rPr>
        <w:t>准：</w:t>
      </w:r>
      <w:r>
        <w:rPr>
          <w:rFonts w:hint="eastAsia" w:ascii="宋体" w:hAnsi="宋体" w:eastAsia="宋体" w:cs="宋体"/>
          <w:b/>
          <w:bCs/>
          <w:color w:val="000000"/>
          <w:kern w:val="0"/>
          <w:sz w:val="24"/>
          <w:szCs w:val="24"/>
          <w:lang w:val="en-US" w:eastAsia="zh-CN" w:bidi="ar"/>
        </w:rPr>
        <w:t>软件的各类单元、本构模型、相互作用条件、求解算法等对标国际主流通用有限元软件</w:t>
      </w:r>
      <w:r>
        <w:rPr>
          <w:rFonts w:hint="eastAsia" w:ascii="宋体" w:hAnsi="宋体" w:cs="宋体"/>
          <w:b/>
          <w:bCs/>
          <w:color w:val="000000"/>
          <w:kern w:val="0"/>
          <w:sz w:val="24"/>
          <w:szCs w:val="24"/>
          <w:lang w:val="en-US" w:eastAsia="zh-CN" w:bidi="ar"/>
        </w:rPr>
        <w:t>，保证结果准确。</w:t>
      </w:r>
      <w:r>
        <w:rPr>
          <w:rFonts w:hint="eastAsia" w:ascii="宋体" w:hAnsi="宋体" w:cs="宋体"/>
          <w:b w:val="0"/>
          <w:bCs w:val="0"/>
          <w:color w:val="000000"/>
          <w:kern w:val="0"/>
          <w:sz w:val="24"/>
          <w:szCs w:val="24"/>
          <w:lang w:val="en-US" w:eastAsia="zh-CN" w:bidi="ar"/>
        </w:rPr>
        <w:t>同时，</w:t>
      </w:r>
      <w:r>
        <w:rPr>
          <w:rFonts w:hint="eastAsia"/>
          <w:lang w:val="en-US" w:eastAsia="zh-CN" w:bidi="ar-SA"/>
        </w:rPr>
        <w:t>软件集成了多种非线性网格单元及材料本构，丰富的减隔震构件连接器类型及振型阻尼、瑞利阻尼多种阻尼形式。</w:t>
      </w:r>
    </w:p>
    <w:p>
      <w:pPr>
        <w:keepNext w:val="0"/>
        <w:keepLines w:val="0"/>
        <w:widowControl/>
        <w:suppressLineNumbers w:val="0"/>
        <w:jc w:val="left"/>
      </w:pPr>
      <w:r>
        <w:rPr>
          <w:rFonts w:hint="eastAsia"/>
          <w:lang w:eastAsia="zh-CN" w:bidi="ar-SA"/>
        </w:rPr>
        <w:t>（3）</w:t>
      </w:r>
      <w:r>
        <w:rPr>
          <w:rFonts w:hint="eastAsia"/>
          <w:b/>
          <w:bCs/>
          <w:lang w:val="en-US" w:eastAsia="zh-CN" w:bidi="ar-SA"/>
        </w:rPr>
        <w:t>快：</w:t>
      </w:r>
      <w:r>
        <w:rPr>
          <w:rFonts w:hint="eastAsia" w:ascii="宋体" w:hAnsi="宋体" w:eastAsia="宋体" w:cs="宋体"/>
          <w:b/>
          <w:bCs/>
          <w:color w:val="000000"/>
          <w:kern w:val="0"/>
          <w:sz w:val="24"/>
          <w:szCs w:val="24"/>
          <w:lang w:val="en-US" w:eastAsia="zh-CN" w:bidi="ar"/>
        </w:rPr>
        <w:t xml:space="preserve">采用了多 </w:t>
      </w:r>
      <w:r>
        <w:rPr>
          <w:rFonts w:hint="default" w:ascii="Times New Roman" w:hAnsi="Times New Roman" w:eastAsia="宋体" w:cs="Times New Roman"/>
          <w:b/>
          <w:bCs/>
          <w:color w:val="000000"/>
          <w:kern w:val="0"/>
          <w:sz w:val="24"/>
          <w:szCs w:val="24"/>
          <w:lang w:val="en-US" w:eastAsia="zh-CN" w:bidi="ar"/>
        </w:rPr>
        <w:t xml:space="preserve">GPU </w:t>
      </w:r>
      <w:r>
        <w:rPr>
          <w:rFonts w:hint="eastAsia" w:ascii="宋体" w:hAnsi="宋体" w:eastAsia="宋体" w:cs="宋体"/>
          <w:b/>
          <w:bCs/>
          <w:color w:val="000000"/>
          <w:kern w:val="0"/>
          <w:sz w:val="24"/>
          <w:szCs w:val="24"/>
          <w:lang w:val="en-US" w:eastAsia="zh-CN" w:bidi="ar"/>
        </w:rPr>
        <w:t>并行计算的显式动力求解和编程架构，保证计算过程快速。</w:t>
      </w:r>
      <w:r>
        <w:rPr>
          <w:rFonts w:hint="eastAsia" w:ascii="宋体" w:hAnsi="宋体" w:eastAsia="宋体" w:cs="宋体"/>
          <w:color w:val="000000"/>
          <w:kern w:val="0"/>
          <w:sz w:val="24"/>
          <w:szCs w:val="24"/>
          <w:lang w:val="en-US" w:eastAsia="zh-CN" w:bidi="ar"/>
        </w:rPr>
        <w:t xml:space="preserve">软件采用 </w:t>
      </w:r>
      <w:r>
        <w:rPr>
          <w:rFonts w:hint="default" w:ascii="Times New Roman" w:hAnsi="Times New Roman" w:eastAsia="宋体" w:cs="Times New Roman"/>
          <w:color w:val="000000"/>
          <w:kern w:val="0"/>
          <w:sz w:val="24"/>
          <w:szCs w:val="24"/>
          <w:lang w:val="en-US" w:eastAsia="zh-CN" w:bidi="ar"/>
        </w:rPr>
        <w:t xml:space="preserve">CPU+GPU </w:t>
      </w:r>
      <w:r>
        <w:rPr>
          <w:rFonts w:hint="eastAsia" w:ascii="宋体" w:hAnsi="宋体" w:eastAsia="宋体" w:cs="宋体"/>
          <w:color w:val="000000"/>
          <w:kern w:val="0"/>
          <w:sz w:val="24"/>
          <w:szCs w:val="24"/>
          <w:lang w:val="en-US" w:eastAsia="zh-CN" w:bidi="ar"/>
        </w:rPr>
        <w:t xml:space="preserve">异构并行计算的显式动力分析技术，其计算速度是多 </w:t>
      </w:r>
      <w:r>
        <w:rPr>
          <w:rFonts w:hint="default" w:ascii="Times New Roman" w:hAnsi="Times New Roman" w:eastAsia="宋体" w:cs="Times New Roman"/>
          <w:color w:val="000000"/>
          <w:kern w:val="0"/>
          <w:sz w:val="24"/>
          <w:szCs w:val="24"/>
          <w:lang w:val="en-US" w:eastAsia="zh-CN" w:bidi="ar"/>
        </w:rPr>
        <w:t xml:space="preserve">CPU </w:t>
      </w:r>
      <w:r>
        <w:rPr>
          <w:rFonts w:hint="eastAsia" w:ascii="宋体" w:hAnsi="宋体" w:eastAsia="宋体" w:cs="宋体"/>
          <w:color w:val="000000"/>
          <w:kern w:val="0"/>
          <w:sz w:val="24"/>
          <w:szCs w:val="24"/>
          <w:lang w:val="en-US" w:eastAsia="zh-CN" w:bidi="ar"/>
        </w:rPr>
        <w:t xml:space="preserve">并行计算速度的 </w:t>
      </w:r>
      <w:r>
        <w:rPr>
          <w:rFonts w:hint="default" w:ascii="Times New Roman" w:hAnsi="Times New Roman" w:eastAsia="宋体" w:cs="Times New Roman"/>
          <w:color w:val="000000"/>
          <w:kern w:val="0"/>
          <w:sz w:val="24"/>
          <w:szCs w:val="24"/>
          <w:lang w:val="en-US" w:eastAsia="zh-CN" w:bidi="ar"/>
        </w:rPr>
        <w:t xml:space="preserve">10 </w:t>
      </w:r>
      <w:r>
        <w:rPr>
          <w:rFonts w:hint="eastAsia" w:ascii="宋体" w:hAnsi="宋体" w:eastAsia="宋体" w:cs="宋体"/>
          <w:color w:val="000000"/>
          <w:kern w:val="0"/>
          <w:sz w:val="24"/>
          <w:szCs w:val="24"/>
          <w:lang w:val="en-US" w:eastAsia="zh-CN" w:bidi="ar"/>
        </w:rPr>
        <w:t>倍以上。</w:t>
      </w:r>
    </w:p>
    <w:p>
      <w:pPr>
        <w:keepNext w:val="0"/>
        <w:keepLines w:val="0"/>
        <w:widowControl/>
        <w:suppressLineNumbers w:val="0"/>
        <w:jc w:val="left"/>
      </w:pPr>
      <w:r>
        <w:rPr>
          <w:rFonts w:hint="eastAsia"/>
          <w:lang w:eastAsia="zh-CN" w:bidi="ar-SA"/>
        </w:rPr>
        <w:t>（4）</w:t>
      </w:r>
      <w:r>
        <w:rPr>
          <w:rFonts w:hint="eastAsia"/>
          <w:b/>
          <w:bCs/>
          <w:lang w:val="en-US" w:eastAsia="zh-CN" w:bidi="ar-SA"/>
        </w:rPr>
        <w:t>简：集成了丰富的建筑结构设计软件接口，可进行构件设计并自动生成减震计算报告书。</w:t>
      </w:r>
      <w:r>
        <w:rPr>
          <w:rFonts w:hint="eastAsia" w:ascii="宋体" w:hAnsi="宋体" w:eastAsia="宋体" w:cs="宋体"/>
          <w:color w:val="000000"/>
          <w:kern w:val="0"/>
          <w:sz w:val="24"/>
          <w:szCs w:val="24"/>
          <w:lang w:val="en-US" w:eastAsia="zh-CN" w:bidi="ar"/>
        </w:rPr>
        <w:t xml:space="preserve">可将 </w:t>
      </w:r>
      <w:r>
        <w:rPr>
          <w:rFonts w:hint="default" w:ascii="Times New Roman" w:hAnsi="Times New Roman" w:eastAsia="宋体" w:cs="Times New Roman"/>
          <w:color w:val="000000"/>
          <w:kern w:val="0"/>
          <w:sz w:val="24"/>
          <w:szCs w:val="24"/>
          <w:lang w:val="en-US" w:eastAsia="zh-CN" w:bidi="ar"/>
        </w:rPr>
        <w:t xml:space="preserve">YJK </w:t>
      </w:r>
      <w:r>
        <w:rPr>
          <w:rFonts w:hint="eastAsia" w:ascii="宋体" w:hAnsi="宋体" w:eastAsia="宋体" w:cs="宋体"/>
          <w:color w:val="000000"/>
          <w:kern w:val="0"/>
          <w:sz w:val="24"/>
          <w:szCs w:val="24"/>
          <w:lang w:val="en-US" w:eastAsia="zh-CN" w:bidi="ar"/>
        </w:rPr>
        <w:t>软件</w:t>
      </w:r>
      <w:r>
        <w:rPr>
          <w:rFonts w:hint="eastAsia" w:ascii="宋体" w:hAnsi="宋体" w:cs="宋体"/>
          <w:color w:val="000000"/>
          <w:kern w:val="0"/>
          <w:sz w:val="24"/>
          <w:szCs w:val="24"/>
          <w:lang w:val="en-US" w:eastAsia="zh-CN" w:bidi="ar"/>
        </w:rPr>
        <w:t>或者PKPM软件</w:t>
      </w:r>
      <w:r>
        <w:rPr>
          <w:rFonts w:hint="eastAsia" w:ascii="宋体" w:hAnsi="宋体" w:eastAsia="宋体" w:cs="宋体"/>
          <w:color w:val="000000"/>
          <w:kern w:val="0"/>
          <w:sz w:val="24"/>
          <w:szCs w:val="24"/>
          <w:lang w:val="en-US" w:eastAsia="zh-CN" w:bidi="ar"/>
        </w:rPr>
        <w:t xml:space="preserve">建立的结构模型导入 </w:t>
      </w:r>
      <w:r>
        <w:rPr>
          <w:rFonts w:hint="default" w:ascii="Times New Roman" w:hAnsi="Times New Roman" w:eastAsia="宋体" w:cs="Times New Roman"/>
          <w:color w:val="000000"/>
          <w:kern w:val="0"/>
          <w:sz w:val="24"/>
          <w:szCs w:val="24"/>
          <w:lang w:val="en-US" w:eastAsia="zh-CN" w:bidi="ar"/>
        </w:rPr>
        <w:t xml:space="preserve">GFE </w:t>
      </w:r>
      <w:r>
        <w:rPr>
          <w:rFonts w:hint="eastAsia" w:ascii="宋体" w:hAnsi="宋体" w:eastAsia="宋体" w:cs="宋体"/>
          <w:color w:val="000000"/>
          <w:kern w:val="0"/>
          <w:sz w:val="24"/>
          <w:szCs w:val="24"/>
          <w:lang w:val="en-US" w:eastAsia="zh-CN" w:bidi="ar"/>
        </w:rPr>
        <w:t xml:space="preserve">软件，之后在 </w:t>
      </w:r>
      <w:r>
        <w:rPr>
          <w:rFonts w:hint="default" w:ascii="Times New Roman" w:hAnsi="Times New Roman" w:eastAsia="宋体" w:cs="Times New Roman"/>
          <w:color w:val="000000"/>
          <w:kern w:val="0"/>
          <w:sz w:val="24"/>
          <w:szCs w:val="24"/>
          <w:lang w:val="en-US" w:eastAsia="zh-CN" w:bidi="ar"/>
        </w:rPr>
        <w:t xml:space="preserve">GFE </w:t>
      </w:r>
      <w:r>
        <w:rPr>
          <w:rFonts w:hint="eastAsia" w:ascii="宋体" w:hAnsi="宋体" w:eastAsia="宋体" w:cs="宋体"/>
          <w:color w:val="000000"/>
          <w:kern w:val="0"/>
          <w:sz w:val="24"/>
          <w:szCs w:val="24"/>
          <w:lang w:val="en-US" w:eastAsia="zh-CN" w:bidi="ar"/>
        </w:rPr>
        <w:t>软件</w:t>
      </w:r>
      <w:r>
        <w:rPr>
          <w:rFonts w:hint="eastAsia" w:ascii="宋体" w:hAnsi="宋体" w:cs="宋体"/>
          <w:color w:val="000000"/>
          <w:kern w:val="0"/>
          <w:sz w:val="24"/>
          <w:szCs w:val="24"/>
          <w:lang w:val="en-US" w:eastAsia="zh-CN" w:bidi="ar"/>
        </w:rPr>
        <w:t>前处理模块快速</w:t>
      </w:r>
      <w:r>
        <w:rPr>
          <w:rFonts w:hint="eastAsia" w:ascii="宋体" w:hAnsi="宋体" w:eastAsia="宋体" w:cs="宋体"/>
          <w:color w:val="000000"/>
          <w:kern w:val="0"/>
          <w:sz w:val="24"/>
          <w:szCs w:val="24"/>
          <w:lang w:val="en-US" w:eastAsia="zh-CN" w:bidi="ar"/>
        </w:rPr>
        <w:t>完成</w:t>
      </w:r>
      <w:r>
        <w:rPr>
          <w:rFonts w:hint="eastAsia" w:ascii="宋体" w:hAnsi="宋体" w:cs="宋体"/>
          <w:color w:val="000000"/>
          <w:kern w:val="0"/>
          <w:sz w:val="24"/>
          <w:szCs w:val="24"/>
          <w:lang w:val="en-US" w:eastAsia="zh-CN" w:bidi="ar"/>
        </w:rPr>
        <w:t>有限元模型设置</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GFE </w:t>
      </w:r>
      <w:r>
        <w:rPr>
          <w:rFonts w:hint="eastAsia" w:ascii="宋体" w:hAnsi="宋体" w:eastAsia="宋体" w:cs="宋体"/>
          <w:color w:val="000000"/>
          <w:kern w:val="0"/>
          <w:sz w:val="24"/>
          <w:szCs w:val="24"/>
          <w:lang w:val="en-US" w:eastAsia="zh-CN" w:bidi="ar"/>
        </w:rPr>
        <w:t>计算</w:t>
      </w:r>
      <w:r>
        <w:rPr>
          <w:rFonts w:hint="eastAsia" w:ascii="宋体" w:hAnsi="宋体" w:cs="宋体"/>
          <w:color w:val="000000"/>
          <w:kern w:val="0"/>
          <w:sz w:val="24"/>
          <w:szCs w:val="24"/>
          <w:lang w:val="en-US" w:eastAsia="zh-CN" w:bidi="ar"/>
        </w:rPr>
        <w:t>后可在</w:t>
      </w:r>
      <w:r>
        <w:rPr>
          <w:rFonts w:hint="eastAsia" w:ascii="宋体" w:hAnsi="宋体" w:eastAsia="宋体" w:cs="宋体"/>
          <w:color w:val="000000"/>
          <w:kern w:val="0"/>
          <w:sz w:val="24"/>
          <w:szCs w:val="24"/>
          <w:lang w:val="en-US" w:eastAsia="zh-CN" w:bidi="ar"/>
        </w:rPr>
        <w:t>软件</w:t>
      </w:r>
      <w:r>
        <w:rPr>
          <w:rFonts w:hint="eastAsia" w:ascii="宋体" w:hAnsi="宋体" w:cs="宋体"/>
          <w:color w:val="000000"/>
          <w:kern w:val="0"/>
          <w:sz w:val="24"/>
          <w:szCs w:val="24"/>
          <w:lang w:val="en-US" w:eastAsia="zh-CN" w:bidi="ar"/>
        </w:rPr>
        <w:t>后处理模块计算结果查看、</w:t>
      </w:r>
      <w:r>
        <w:rPr>
          <w:rFonts w:hint="eastAsia" w:ascii="宋体" w:hAnsi="宋体" w:eastAsia="宋体" w:cs="宋体"/>
          <w:color w:val="000000"/>
          <w:kern w:val="0"/>
          <w:sz w:val="24"/>
          <w:szCs w:val="24"/>
          <w:lang w:val="en-US" w:eastAsia="zh-CN" w:bidi="ar"/>
        </w:rPr>
        <w:t>截面验算、配筋、生成计算书等</w:t>
      </w:r>
      <w:r>
        <w:rPr>
          <w:rFonts w:hint="eastAsia" w:ascii="宋体" w:hAnsi="宋体" w:cs="宋体"/>
          <w:color w:val="000000"/>
          <w:kern w:val="0"/>
          <w:sz w:val="24"/>
          <w:szCs w:val="24"/>
          <w:lang w:val="en-US" w:eastAsia="zh-CN" w:bidi="ar"/>
        </w:rPr>
        <w:t>。</w:t>
      </w:r>
    </w:p>
    <w:p>
      <w:pPr>
        <w:spacing w:before="163" w:after="163"/>
        <w:ind w:firstLine="480"/>
        <w:rPr>
          <w:lang w:eastAsia="zh-CN" w:bidi="ar-SA"/>
        </w:rPr>
      </w:pPr>
      <w:r>
        <w:rPr>
          <w:rFonts w:hint="eastAsia"/>
          <w:lang w:val="en-US" w:eastAsia="zh-CN" w:bidi="ar-SA"/>
        </w:rPr>
        <w:t>GFE</w:t>
      </w:r>
      <w:r>
        <w:rPr>
          <w:rFonts w:hint="eastAsia"/>
          <w:lang w:eastAsia="zh-CN" w:bidi="ar-SA"/>
        </w:rPr>
        <w:t>软件</w:t>
      </w:r>
      <w:r>
        <w:rPr>
          <w:rFonts w:hint="eastAsia"/>
          <w:lang w:val="en-US" w:eastAsia="zh-CN" w:bidi="ar-SA"/>
        </w:rPr>
        <w:t>具有“准”、</w:t>
      </w:r>
      <w:r>
        <w:rPr>
          <w:rFonts w:hint="eastAsia"/>
          <w:lang w:eastAsia="zh-CN" w:bidi="ar-SA"/>
        </w:rPr>
        <w:t>“</w:t>
      </w:r>
      <w:r>
        <w:rPr>
          <w:rFonts w:hint="eastAsia"/>
          <w:lang w:val="en-US" w:eastAsia="zh-CN" w:bidi="ar-SA"/>
        </w:rPr>
        <w:t>快</w:t>
      </w:r>
      <w:r>
        <w:rPr>
          <w:rFonts w:hint="eastAsia"/>
          <w:lang w:eastAsia="zh-CN" w:bidi="ar-SA"/>
        </w:rPr>
        <w:t>”、“</w:t>
      </w:r>
      <w:r>
        <w:rPr>
          <w:rFonts w:hint="eastAsia"/>
          <w:lang w:val="en-US" w:eastAsia="zh-CN" w:bidi="ar-SA"/>
        </w:rPr>
        <w:t>简</w:t>
      </w:r>
      <w:r>
        <w:rPr>
          <w:rFonts w:hint="eastAsia"/>
          <w:lang w:eastAsia="zh-CN" w:bidi="ar-SA"/>
        </w:rPr>
        <w:t>”</w:t>
      </w:r>
      <w:r>
        <w:rPr>
          <w:rFonts w:hint="eastAsia"/>
          <w:lang w:val="en-US" w:eastAsia="zh-CN" w:bidi="ar-SA"/>
        </w:rPr>
        <w:t>三大优势，</w:t>
      </w:r>
      <w:r>
        <w:rPr>
          <w:rFonts w:hint="eastAsia"/>
          <w:lang w:eastAsia="zh-CN" w:bidi="ar-SA"/>
        </w:rPr>
        <w:t>满足了国内工程结构性能化设计的迫切要求，达到同类国际先进软件的水平，具有很好的应用前景和推广价值。</w:t>
      </w:r>
    </w:p>
    <w:p>
      <w:pPr>
        <w:pStyle w:val="4"/>
        <w:rPr>
          <w:lang w:eastAsia="zh-CN"/>
        </w:rPr>
      </w:pPr>
      <w:r>
        <w:rPr>
          <w:rFonts w:hint="eastAsia"/>
          <w:lang w:eastAsia="zh-CN"/>
        </w:rPr>
        <w:t xml:space="preserve"> </w:t>
      </w:r>
      <w:bookmarkStart w:id="16" w:name="_Toc22136"/>
      <w:r>
        <w:rPr>
          <w:rFonts w:hint="eastAsia"/>
          <w:lang w:eastAsia="zh-CN"/>
        </w:rPr>
        <w:t>非线性</w:t>
      </w:r>
      <w:r>
        <w:rPr>
          <w:lang w:eastAsia="zh-CN"/>
        </w:rPr>
        <w:t>地震反应分析模型</w:t>
      </w:r>
      <w:bookmarkEnd w:id="16"/>
    </w:p>
    <w:p>
      <w:pPr>
        <w:pStyle w:val="5"/>
        <w:rPr>
          <w:lang w:eastAsia="zh-CN"/>
        </w:rPr>
      </w:pPr>
      <w:bookmarkStart w:id="17" w:name="_Toc7780"/>
      <w:r>
        <w:rPr>
          <w:rFonts w:hint="eastAsia"/>
          <w:lang w:eastAsia="zh-CN"/>
        </w:rPr>
        <w:t>材料</w:t>
      </w:r>
      <w:r>
        <w:rPr>
          <w:lang w:eastAsia="zh-CN"/>
        </w:rPr>
        <w:t>模型</w:t>
      </w:r>
      <w:bookmarkEnd w:id="17"/>
    </w:p>
    <w:p>
      <w:pPr>
        <w:spacing w:before="163" w:after="163"/>
        <w:ind w:firstLine="480"/>
        <w:rPr>
          <w:lang w:eastAsia="zh-CN" w:bidi="ar-SA"/>
        </w:rPr>
      </w:pPr>
      <w:r>
        <w:rPr>
          <w:rFonts w:hint="eastAsia"/>
          <w:lang w:eastAsia="zh-CN" w:bidi="ar-SA"/>
        </w:rPr>
        <w:t>（1）钢材</w:t>
      </w:r>
    </w:p>
    <w:p>
      <w:pPr>
        <w:spacing w:before="163" w:after="163"/>
        <w:ind w:firstLine="480"/>
        <w:rPr>
          <w:lang w:eastAsia="zh-CN" w:bidi="ar-SA"/>
        </w:rPr>
      </w:pPr>
      <w:r>
        <w:rPr>
          <w:rFonts w:hint="eastAsia"/>
          <w:lang w:eastAsia="zh-CN" w:bidi="ar-SA"/>
        </w:rPr>
        <w:t>钢材的动力硬化模型如下图所示，钢材的非线性材料模型采用双线性随动硬化模型，在循环过程中，无刚度退化。钢材的强屈比设定为1.2，极限应力所对应的极限塑性应变为0.025。</w:t>
      </w:r>
    </w:p>
    <w:p>
      <w:pPr>
        <w:spacing w:before="163" w:after="163"/>
        <w:ind w:firstLine="480"/>
        <w:jc w:val="center"/>
        <w:rPr>
          <w:lang w:eastAsia="zh-CN" w:bidi="ar-SA"/>
        </w:rPr>
      </w:pPr>
      <w:r>
        <w:rPr>
          <w:rFonts w:ascii="宋体" w:hAnsi="宋体" w:cs="Arial"/>
          <w:lang w:eastAsia="zh-CN" w:bidi="ar-SA"/>
        </w:rPr>
        <w:drawing>
          <wp:inline distT="0" distB="0" distL="0" distR="0">
            <wp:extent cx="2795270" cy="2105025"/>
            <wp:effectExtent l="0" t="0" r="0" b="9525"/>
            <wp:docPr id="512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69"/>
                    <pic:cNvPicPr>
                      <a:picLocks noChangeAspect="1" noChangeArrowheads="1"/>
                    </pic:cNvPicPr>
                  </pic:nvPicPr>
                  <pic:blipFill>
                    <a:blip r:embed="rId15"/>
                    <a:srcRect r="46739"/>
                    <a:stretch>
                      <a:fillRect/>
                    </a:stretch>
                  </pic:blipFill>
                  <pic:spPr>
                    <a:xfrm>
                      <a:off x="0" y="0"/>
                      <a:ext cx="2795270" cy="2105025"/>
                    </a:xfrm>
                    <a:prstGeom prst="rect">
                      <a:avLst/>
                    </a:prstGeom>
                    <a:noFill/>
                    <a:ln w="9525">
                      <a:noFill/>
                      <a:miter lim="800000"/>
                      <a:headEnd/>
                      <a:tailEnd/>
                    </a:ln>
                  </pic:spPr>
                </pic:pic>
              </a:graphicData>
            </a:graphic>
          </wp:inline>
        </w:drawing>
      </w:r>
    </w:p>
    <w:p>
      <w:pPr>
        <w:spacing w:before="163" w:after="163"/>
        <w:ind w:firstLine="480"/>
        <w:jc w:val="center"/>
        <w:rPr>
          <w:lang w:eastAsia="zh-CN"/>
        </w:rPr>
      </w:pPr>
      <w:bookmarkStart w:id="18" w:name="_Ref474832492"/>
      <w:r>
        <w:rPr>
          <w:rFonts w:hint="eastAsia"/>
          <w:lang w:eastAsia="zh-CN"/>
        </w:rPr>
        <w:t>图</w:t>
      </w:r>
      <w:r>
        <w:fldChar w:fldCharType="begin"/>
      </w:r>
      <w:r>
        <w:rPr>
          <w:lang w:eastAsia="zh-CN"/>
        </w:rPr>
        <w:instrText xml:space="preserve">STYLEREF 2 \s</w:instrText>
      </w:r>
      <w:r>
        <w:fldChar w:fldCharType="separate"/>
      </w:r>
      <w:r>
        <w:rPr>
          <w:lang w:eastAsia="zh-CN"/>
        </w:rPr>
        <w:t>4.3</w:t>
      </w:r>
      <w:r>
        <w:fldChar w:fldCharType="end"/>
      </w:r>
      <w:r>
        <w:rPr>
          <w:lang w:eastAsia="zh-CN"/>
        </w:rPr>
        <w:noBreakHyphen/>
      </w:r>
      <w:bookmarkEnd w:id="18"/>
      <w:r>
        <w:rPr>
          <w:rFonts w:hint="eastAsia"/>
          <w:lang w:val="en-US" w:eastAsia="zh-CN"/>
        </w:rPr>
        <w:t>1</w:t>
      </w:r>
      <w:r>
        <w:rPr>
          <w:rFonts w:hint="eastAsia"/>
          <w:lang w:eastAsia="zh-CN"/>
        </w:rPr>
        <w:t>钢材的动力硬化模型</w:t>
      </w:r>
    </w:p>
    <w:p>
      <w:pPr>
        <w:spacing w:before="163" w:after="163"/>
        <w:ind w:firstLine="480"/>
        <w:rPr>
          <w:lang w:eastAsia="zh-CN" w:bidi="ar-SA"/>
        </w:rPr>
      </w:pPr>
      <w:r>
        <w:rPr>
          <w:rFonts w:hint="eastAsia"/>
          <w:lang w:eastAsia="zh-CN" w:bidi="ar-SA"/>
        </w:rPr>
        <w:t>（2）混凝土材料</w:t>
      </w:r>
    </w:p>
    <w:p>
      <w:pPr>
        <w:spacing w:before="163" w:after="163"/>
        <w:ind w:firstLine="480"/>
        <w:rPr>
          <w:lang w:eastAsia="zh-CN" w:bidi="ar-SA"/>
        </w:rPr>
      </w:pPr>
      <w:r>
        <w:rPr>
          <w:rFonts w:hint="eastAsia"/>
          <w:lang w:eastAsia="zh-CN" w:bidi="ar-SA"/>
        </w:rPr>
        <w:t>一维混凝土材料模型采用规范指定的单轴本构模型,能反应混凝土滞回、刚度退化和强度退化等特性，其轴心抗压和轴心抗拉强度标准值按《混凝土结构设计规范》表4.1.3采用。</w:t>
      </w:r>
    </w:p>
    <w:p>
      <w:pPr>
        <w:spacing w:before="163" w:after="163"/>
        <w:ind w:firstLine="480"/>
        <w:rPr>
          <w:lang w:eastAsia="zh-CN" w:bidi="ar-SA"/>
        </w:rPr>
      </w:pPr>
      <w:r>
        <w:rPr>
          <w:rFonts w:hint="eastAsia"/>
          <w:lang w:eastAsia="zh-CN" w:bidi="ar-SA"/>
        </w:rPr>
        <w:t>混凝土单轴受拉的应力-应变曲线方程按附录C公式C.2.3-1~C.2.3-4计算。</w:t>
      </w:r>
    </w:p>
    <w:p>
      <w:pPr>
        <w:spacing w:before="163" w:after="163"/>
        <w:ind w:firstLine="480"/>
        <w:jc w:val="right"/>
        <w:rPr>
          <w:lang w:eastAsia="zh-CN" w:bidi="ar-SA"/>
        </w:rPr>
      </w:pPr>
      <w:r>
        <w:rPr>
          <w:position w:val="-12"/>
          <w:lang w:eastAsia="zh-CN" w:bidi="ar-SA"/>
        </w:rPr>
        <w:object>
          <v:shape id="_x0000_i1025" o:spt="75" type="#_x0000_t75" style="height:18.4pt;width:74.5pt;" o:ole="t" filled="f" o:preferrelative="t" stroked="f" coordsize="21600,21600">
            <v:path/>
            <v:fill on="f" focussize="0,0"/>
            <v:stroke on="f" joinstyle="miter"/>
            <v:imagedata r:id="rId17" o:title=""/>
            <o:lock v:ext="edit" aspectratio="t"/>
            <w10:wrap type="none"/>
            <w10:anchorlock/>
          </v:shape>
          <o:OLEObject Type="Embed" ProgID="Equation.DSMT4" ShapeID="_x0000_i1025" DrawAspect="Content" ObjectID="_1468075725" r:id="rId16">
            <o:LockedField>false</o:LockedField>
          </o:OLEObject>
        </w:objec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(C.2.3-1)</w:t>
      </w:r>
    </w:p>
    <w:p>
      <w:pPr>
        <w:spacing w:before="163" w:after="163"/>
        <w:ind w:firstLine="480"/>
        <w:jc w:val="right"/>
        <w:rPr>
          <w:lang w:eastAsia="zh-CN" w:bidi="ar-SA"/>
        </w:rPr>
      </w:pPr>
      <w:r>
        <w:rPr>
          <w:position w:val="-50"/>
          <w:lang w:eastAsia="zh-CN" w:bidi="ar-SA"/>
        </w:rPr>
        <w:object>
          <v:shape id="_x0000_i1026" o:spt="75" type="#_x0000_t75" style="height:56.1pt;width:146.5pt;" o:ole="t" filled="f" o:preferrelative="t" stroked="f" coordsize="21600,21600">
            <v:path/>
            <v:fill on="f" focussize="0,0"/>
            <v:stroke on="f" joinstyle="miter"/>
            <v:imagedata r:id="rId19" o:title=""/>
            <o:lock v:ext="edit" aspectratio="t"/>
            <w10:wrap type="none"/>
            <w10:anchorlock/>
          </v:shape>
          <o:OLEObject Type="Embed" ProgID="Equation.DSMT4" ShapeID="_x0000_i1026" DrawAspect="Content" ObjectID="_1468075726" r:id="rId18">
            <o:LockedField>false</o:LockedField>
          </o:OLEObject>
        </w:object>
      </w:r>
      <w:r>
        <w:rPr>
          <w:lang w:eastAsia="zh-CN" w:bidi="ar-SA"/>
        </w:rPr>
        <w:t xml:space="preserve"> </w: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(C.2.3-2)</w:t>
      </w:r>
    </w:p>
    <w:p>
      <w:pPr>
        <w:spacing w:before="163" w:after="163"/>
        <w:ind w:firstLine="480"/>
        <w:jc w:val="right"/>
        <w:rPr>
          <w:lang w:eastAsia="zh-CN" w:bidi="ar-SA"/>
        </w:rPr>
      </w:pPr>
      <w:r>
        <w:rPr>
          <w:position w:val="-32"/>
          <w:lang w:eastAsia="zh-CN" w:bidi="ar-SA"/>
        </w:rPr>
        <w:object>
          <v:shape id="_x0000_i1027" o:spt="75" type="#_x0000_t75" style="height:35.15pt;width:38.5pt;" o:ole="t" filled="f" o:preferrelative="t" stroked="f" coordsize="21600,21600">
            <v:path/>
            <v:fill on="f" focussize="0,0"/>
            <v:stroke on="f" joinstyle="miter"/>
            <v:imagedata r:id="rId21" o:title=""/>
            <o:lock v:ext="edit" aspectratio="t"/>
            <w10:wrap type="none"/>
            <w10:anchorlock/>
          </v:shape>
          <o:OLEObject Type="Embed" ProgID="Equation.DSMT4" ShapeID="_x0000_i1027" DrawAspect="Content" ObjectID="_1468075727" r:id="rId20">
            <o:LockedField>false</o:LockedField>
          </o:OLEObject>
        </w:object>
      </w:r>
      <w:r>
        <w:rPr>
          <w:lang w:eastAsia="zh-CN" w:bidi="ar-SA"/>
        </w:rPr>
        <w:t xml:space="preserve">  </w: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(C.2.3-3)</w:t>
      </w:r>
    </w:p>
    <w:p>
      <w:pPr>
        <w:spacing w:before="163" w:after="163"/>
        <w:ind w:firstLine="480"/>
        <w:jc w:val="right"/>
        <w:rPr>
          <w:lang w:eastAsia="zh-CN" w:bidi="ar-SA"/>
        </w:rPr>
      </w:pPr>
      <w:r>
        <w:rPr>
          <w:position w:val="-32"/>
          <w:lang w:eastAsia="zh-CN" w:bidi="ar-SA"/>
        </w:rPr>
        <w:object>
          <v:shape id="_x0000_i1028" o:spt="75" type="#_x0000_t75" style="height:36pt;width:55.25pt;" o:ole="t" filled="f" o:preferrelative="t" stroked="f" coordsize="21600,21600">
            <v:path/>
            <v:fill on="f" focussize="0,0"/>
            <v:stroke on="f" joinstyle="miter"/>
            <v:imagedata r:id="rId23" o:title=""/>
            <o:lock v:ext="edit" aspectratio="t"/>
            <w10:wrap type="none"/>
            <w10:anchorlock/>
          </v:shape>
          <o:OLEObject Type="Embed" ProgID="Equation.DSMT4" ShapeID="_x0000_i1028" DrawAspect="Content" ObjectID="_1468075728" r:id="rId22">
            <o:LockedField>false</o:LockedField>
          </o:OLEObject>
        </w:objec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.2.3-4)</w:t>
      </w:r>
    </w:p>
    <w:p>
      <w:pPr>
        <w:spacing w:before="163" w:after="163"/>
        <w:ind w:firstLine="480"/>
        <w:rPr>
          <w:lang w:eastAsia="zh-CN" w:bidi="ar-SA"/>
        </w:rPr>
      </w:pPr>
      <w:r>
        <w:rPr>
          <w:rFonts w:hint="eastAsia"/>
          <w:lang w:eastAsia="zh-CN" w:bidi="ar-SA"/>
        </w:rPr>
        <w:t>式中</w:t>
      </w:r>
      <w:r>
        <w:rPr>
          <w:position w:val="-12"/>
          <w:lang w:eastAsia="zh-CN" w:bidi="ar-SA"/>
        </w:rPr>
        <w:object>
          <v:shape id="_x0000_i1029" o:spt="75" type="#_x0000_t75" style="height:18.4pt;width:14.25pt;" o:ole="t" filled="f" o:preferrelative="t" stroked="f" coordsize="21600,21600">
            <v:path/>
            <v:fill on="f" focussize="0,0"/>
            <v:stroke on="f" joinstyle="miter"/>
            <v:imagedata r:id="rId25" o:title=""/>
            <o:lock v:ext="edit" aspectratio="t"/>
            <w10:wrap type="none"/>
            <w10:anchorlock/>
          </v:shape>
          <o:OLEObject Type="Embed" ProgID="Equation.DSMT4" ShapeID="_x0000_i1029" DrawAspect="Content" ObjectID="_1468075729" r:id="rId24">
            <o:LockedField>false</o:LockedField>
          </o:OLEObject>
        </w:object>
      </w:r>
      <w:r>
        <w:rPr>
          <w:rFonts w:hint="eastAsia"/>
          <w:lang w:eastAsia="zh-CN" w:bidi="ar-SA"/>
        </w:rPr>
        <w:t>、</w:t>
      </w:r>
      <w:r>
        <w:rPr>
          <w:position w:val="-14"/>
          <w:lang w:eastAsia="zh-CN" w:bidi="ar-SA"/>
        </w:rPr>
        <w:object>
          <v:shape id="_x0000_i1030" o:spt="75" type="#_x0000_t75" style="height:19.25pt;width:16.75pt;" o:ole="t" filled="f" o:preferrelative="t" stroked="f" coordsize="21600,21600">
            <v:path/>
            <v:fill on="f" focussize="0,0"/>
            <v:stroke on="f" joinstyle="miter"/>
            <v:imagedata r:id="rId27" o:title=""/>
            <o:lock v:ext="edit" aspectratio="t"/>
            <w10:wrap type="none"/>
            <w10:anchorlock/>
          </v:shape>
          <o:OLEObject Type="Embed" ProgID="Equation.DSMT4" ShapeID="_x0000_i1030" DrawAspect="Content" ObjectID="_1468075730" r:id="rId26">
            <o:LockedField>false</o:LockedField>
          </o:OLEObject>
        </w:object>
      </w:r>
      <w:r>
        <w:rPr>
          <w:rFonts w:hint="eastAsia"/>
          <w:lang w:eastAsia="zh-CN" w:bidi="ar-SA"/>
        </w:rPr>
        <w:t>为表C.2.3中参数。</w:t>
      </w:r>
    </w:p>
    <w:p>
      <w:pPr>
        <w:spacing w:before="163" w:after="163"/>
        <w:ind w:firstLine="480"/>
        <w:rPr>
          <w:lang w:eastAsia="zh-CN" w:bidi="ar-SA"/>
        </w:rPr>
      </w:pPr>
      <w:r>
        <w:rPr>
          <w:rFonts w:hint="eastAsia"/>
          <w:lang w:eastAsia="zh-CN" w:bidi="ar-SA"/>
        </w:rPr>
        <w:t>混凝土单轴受压的应力-应变曲线方程按附录C公式C.2.4-1~C.2.4-5计算。</w:t>
      </w:r>
    </w:p>
    <w:p>
      <w:pPr>
        <w:spacing w:before="163" w:after="163"/>
        <w:ind w:firstLine="480"/>
        <w:jc w:val="right"/>
        <w:rPr>
          <w:lang w:eastAsia="zh-CN" w:bidi="ar-SA"/>
        </w:rPr>
      </w:pPr>
      <w:r>
        <w:rPr>
          <w:position w:val="-12"/>
          <w:lang w:eastAsia="zh-CN" w:bidi="ar-SA"/>
        </w:rPr>
        <w:object>
          <v:shape id="_x0000_i1031" o:spt="75" type="#_x0000_t75" style="height:18.4pt;width:76.2pt;" o:ole="t" filled="f" o:preferrelative="t" stroked="f" coordsize="21600,21600">
            <v:path/>
            <v:fill on="f" focussize="0,0"/>
            <v:stroke on="f" joinstyle="miter"/>
            <v:imagedata r:id="rId29" o:title=""/>
            <o:lock v:ext="edit" aspectratio="t"/>
            <w10:wrap type="none"/>
            <w10:anchorlock/>
          </v:shape>
          <o:OLEObject Type="Embed" ProgID="Equation.DSMT4" ShapeID="_x0000_i1031" DrawAspect="Content" ObjectID="_1468075731" r:id="rId28">
            <o:LockedField>false</o:LockedField>
          </o:OLEObject>
        </w:objec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(C.2.4-1)</w:t>
      </w:r>
    </w:p>
    <w:p>
      <w:pPr>
        <w:spacing w:before="163" w:after="163"/>
        <w:ind w:firstLine="480"/>
        <w:jc w:val="right"/>
        <w:rPr>
          <w:lang w:eastAsia="zh-CN" w:bidi="ar-SA"/>
        </w:rPr>
      </w:pPr>
      <w:r>
        <w:rPr>
          <w:position w:val="-62"/>
          <w:lang w:eastAsia="zh-CN" w:bidi="ar-SA"/>
        </w:rPr>
        <w:object>
          <v:shape id="_x0000_i1032" o:spt="75" type="#_x0000_t75" style="height:67.8pt;width:139.8pt;" o:ole="t" filled="f" o:preferrelative="t" stroked="f" coordsize="21600,21600">
            <v:path/>
            <v:fill on="f" focussize="0,0"/>
            <v:stroke on="f" joinstyle="miter"/>
            <v:imagedata r:id="rId31" o:title=""/>
            <o:lock v:ext="edit" aspectratio="t"/>
            <w10:wrap type="none"/>
            <w10:anchorlock/>
          </v:shape>
          <o:OLEObject Type="Embed" ProgID="Equation.DSMT4" ShapeID="_x0000_i1032" DrawAspect="Content" ObjectID="_1468075732" r:id="rId30">
            <o:LockedField>false</o:LockedField>
          </o:OLEObject>
        </w:object>
      </w:r>
      <w:r>
        <w:rPr>
          <w:lang w:eastAsia="zh-CN" w:bidi="ar-SA"/>
        </w:rPr>
        <w:t xml:space="preserve"> </w: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(C.2.4-2)</w:t>
      </w:r>
    </w:p>
    <w:p>
      <w:pPr>
        <w:spacing w:before="163" w:after="163"/>
        <w:ind w:firstLine="480"/>
        <w:jc w:val="right"/>
        <w:rPr>
          <w:lang w:eastAsia="zh-CN" w:bidi="ar-SA"/>
        </w:rPr>
      </w:pPr>
      <w:r>
        <w:rPr>
          <w:position w:val="-32"/>
          <w:lang w:eastAsia="zh-CN" w:bidi="ar-SA"/>
        </w:rPr>
        <w:object>
          <v:shape id="_x0000_i1033" o:spt="75" type="#_x0000_t75" style="height:36pt;width:56.95pt;" o:ole="t" filled="f" o:preferrelative="t" stroked="f" coordsize="21600,21600">
            <v:path/>
            <v:fill on="f" focussize="0,0"/>
            <v:stroke on="f" joinstyle="miter"/>
            <v:imagedata r:id="rId33" o:title=""/>
            <o:lock v:ext="edit" aspectratio="t"/>
            <w10:wrap type="none"/>
            <w10:anchorlock/>
          </v:shape>
          <o:OLEObject Type="Embed" ProgID="Equation.DSMT4" ShapeID="_x0000_i1033" DrawAspect="Content" ObjectID="_1468075733" r:id="rId32">
            <o:LockedField>false</o:LockedField>
          </o:OLEObject>
        </w:object>
      </w:r>
      <w:r>
        <w:rPr>
          <w:lang w:eastAsia="zh-CN" w:bidi="ar-SA"/>
        </w:rPr>
        <w:t xml:space="preserve"> </w: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(C.2.4-3)</w:t>
      </w:r>
    </w:p>
    <w:p>
      <w:pPr>
        <w:spacing w:before="163" w:after="163"/>
        <w:ind w:firstLine="480"/>
        <w:jc w:val="right"/>
        <w:rPr>
          <w:lang w:eastAsia="zh-CN" w:bidi="ar-SA"/>
        </w:rPr>
      </w:pPr>
      <w:r>
        <w:rPr>
          <w:position w:val="-32"/>
          <w:lang w:eastAsia="zh-CN" w:bidi="ar-SA"/>
        </w:rPr>
        <w:object>
          <v:shape id="_x0000_i1034" o:spt="75" type="#_x0000_t75" style="height:36pt;width:77.85pt;" o:ole="t" filled="f" o:preferrelative="t" stroked="f" coordsize="21600,21600">
            <v:path/>
            <v:fill on="f" focussize="0,0"/>
            <v:stroke on="f" joinstyle="miter"/>
            <v:imagedata r:id="rId35" o:title=""/>
            <o:lock v:ext="edit" aspectratio="t"/>
            <w10:wrap type="none"/>
            <w10:anchorlock/>
          </v:shape>
          <o:OLEObject Type="Embed" ProgID="Equation.DSMT4" ShapeID="_x0000_i1034" DrawAspect="Content" ObjectID="_1468075734" r:id="rId34">
            <o:LockedField>false</o:LockedField>
          </o:OLEObject>
        </w:object>
      </w:r>
      <w:r>
        <w:rPr>
          <w:lang w:eastAsia="zh-CN" w:bidi="ar-SA"/>
        </w:rPr>
        <w:t xml:space="preserve">  </w: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(C.2.4-4)</w:t>
      </w:r>
    </w:p>
    <w:p>
      <w:pPr>
        <w:spacing w:before="163" w:after="163"/>
        <w:ind w:firstLine="480"/>
        <w:jc w:val="right"/>
        <w:rPr>
          <w:lang w:eastAsia="zh-CN" w:bidi="ar-SA"/>
        </w:rPr>
      </w:pPr>
      <w:r>
        <w:rPr>
          <w:position w:val="-32"/>
          <w:lang w:eastAsia="zh-CN" w:bidi="ar-SA"/>
        </w:rPr>
        <w:object>
          <v:shape id="_x0000_i1035" o:spt="75" type="#_x0000_t75" style="height:35.15pt;width:38.5pt;" o:ole="t" filled="f" o:preferrelative="t" stroked="f" coordsize="21600,21600">
            <v:path/>
            <v:fill on="f" focussize="0,0"/>
            <v:stroke on="f" joinstyle="miter"/>
            <v:imagedata r:id="rId21" o:title=""/>
            <o:lock v:ext="edit" aspectratio="t"/>
            <w10:wrap type="none"/>
            <w10:anchorlock/>
          </v:shape>
          <o:OLEObject Type="Embed" ProgID="Equation.DSMT4" ShapeID="_x0000_i1035" DrawAspect="Content" ObjectID="_1468075735" r:id="rId36">
            <o:LockedField>false</o:LockedField>
          </o:OLEObject>
        </w:object>
      </w:r>
      <w:r>
        <w:rPr>
          <w:lang w:eastAsia="zh-CN" w:bidi="ar-SA"/>
        </w:rPr>
        <w:t xml:space="preserve">  </w:t>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(C.2.3-3)</w:t>
      </w:r>
    </w:p>
    <w:p>
      <w:pPr>
        <w:spacing w:before="163" w:after="163"/>
        <w:ind w:firstLine="0" w:firstLineChars="0"/>
        <w:rPr>
          <w:lang w:eastAsia="zh-CN" w:bidi="ar-SA"/>
        </w:rPr>
      </w:pPr>
      <w:r>
        <w:rPr>
          <w:rFonts w:hint="eastAsia"/>
          <w:lang w:eastAsia="zh-CN" w:bidi="ar-SA"/>
        </w:rPr>
        <w:t>式中</w:t>
      </w:r>
      <w:r>
        <w:rPr>
          <w:position w:val="-12"/>
          <w:lang w:eastAsia="zh-CN" w:bidi="ar-SA"/>
        </w:rPr>
        <w:object>
          <v:shape id="_x0000_i1036" o:spt="75" type="#_x0000_t75" style="height:18.4pt;width:15.05pt;" o:ole="t" filled="f" o:preferrelative="t" stroked="f" coordsize="21600,21600">
            <v:path/>
            <v:fill on="f" focussize="0,0"/>
            <v:stroke on="f" joinstyle="miter"/>
            <v:imagedata r:id="rId38" o:title=""/>
            <o:lock v:ext="edit" aspectratio="t"/>
            <w10:wrap type="none"/>
            <w10:anchorlock/>
          </v:shape>
          <o:OLEObject Type="Embed" ProgID="Equation.DSMT4" ShapeID="_x0000_i1036" DrawAspect="Content" ObjectID="_1468075736" r:id="rId37">
            <o:LockedField>false</o:LockedField>
          </o:OLEObject>
        </w:object>
      </w:r>
      <w:r>
        <w:rPr>
          <w:rFonts w:hint="eastAsia"/>
          <w:lang w:eastAsia="zh-CN" w:bidi="ar-SA"/>
        </w:rPr>
        <w:t>、</w:t>
      </w:r>
      <w:r>
        <w:rPr>
          <w:position w:val="-14"/>
          <w:lang w:eastAsia="zh-CN" w:bidi="ar-SA"/>
        </w:rPr>
        <w:object>
          <v:shape id="_x0000_i1037" o:spt="75" type="#_x0000_t75" style="height:19.25pt;width:18.4pt;" o:ole="t" filled="f" o:preferrelative="t" stroked="f" coordsize="21600,21600">
            <v:path/>
            <v:fill on="f" focussize="0,0"/>
            <v:stroke on="f" joinstyle="miter"/>
            <v:imagedata r:id="rId40" o:title=""/>
            <o:lock v:ext="edit" aspectratio="t"/>
            <w10:wrap type="none"/>
            <w10:anchorlock/>
          </v:shape>
          <o:OLEObject Type="Embed" ProgID="Equation.DSMT4" ShapeID="_x0000_i1037" DrawAspect="Content" ObjectID="_1468075737" r:id="rId39">
            <o:LockedField>false</o:LockedField>
          </o:OLEObject>
        </w:object>
      </w:r>
      <w:r>
        <w:rPr>
          <w:rFonts w:hint="eastAsia"/>
          <w:lang w:eastAsia="zh-CN" w:bidi="ar-SA"/>
        </w:rPr>
        <w:t>为表C.2.4中参数。</w:t>
      </w:r>
    </w:p>
    <w:p>
      <w:pPr>
        <w:spacing w:before="163" w:after="163"/>
        <w:ind w:firstLine="480"/>
        <w:rPr>
          <w:lang w:eastAsia="zh-CN" w:bidi="ar-SA"/>
        </w:rPr>
      </w:pPr>
      <w:r>
        <w:rPr>
          <w:rFonts w:hint="eastAsia"/>
          <w:lang w:eastAsia="zh-CN" w:bidi="ar-SA"/>
        </w:rPr>
        <w:t>混凝土材料进入塑性状态伴随着刚度的降低。如</w:t>
      </w:r>
      <w:r>
        <w:rPr>
          <w:rFonts w:hint="eastAsia"/>
          <w:lang w:val="en-US" w:eastAsia="zh-CN" w:bidi="ar-SA"/>
        </w:rPr>
        <w:t>下</w:t>
      </w:r>
      <w:r>
        <w:rPr>
          <w:rFonts w:hint="eastAsia"/>
          <w:lang w:eastAsia="zh-CN" w:bidi="ar-SA"/>
        </w:rPr>
        <w:t>图所示，其刚度损伤分别由受拉损伤参数dt和受压损伤参数dc来表达,dt和dc由混凝土材料进入塑性状态的程度决定。</w:t>
      </w:r>
    </w:p>
    <w:p>
      <w:pPr>
        <w:spacing w:before="163" w:after="163"/>
        <w:ind w:firstLine="480"/>
        <w:rPr>
          <w:lang w:eastAsia="zh-CN" w:bidi="ar-SA"/>
        </w:rPr>
      </w:pPr>
      <w:r>
        <w:rPr>
          <w:rFonts w:hint="eastAsia"/>
          <w:lang w:eastAsia="zh-CN" w:bidi="ar-SA"/>
        </w:rPr>
        <w:t>二维混凝土本构模型采用弹塑性损伤模型，该模型能够考虑混凝土材料拉压强度差异、刚度及强度退化以及拉压循环裂缝闭合呈现的刚度恢复等性质。</w:t>
      </w:r>
    </w:p>
    <w:p>
      <w:pPr>
        <w:spacing w:before="163" w:after="163"/>
        <w:ind w:firstLine="480"/>
        <w:rPr>
          <w:lang w:eastAsia="zh-CN" w:bidi="ar-SA"/>
        </w:rPr>
      </w:pPr>
      <w:r>
        <w:rPr>
          <w:rFonts w:hint="eastAsia"/>
          <w:lang w:eastAsia="zh-CN" w:bidi="ar-SA"/>
        </w:rPr>
        <w:t>当荷载从受拉变为受压时,混凝土材料的裂缝闭合,抗压刚度恢复至原有抗压刚度;当荷载从受压变为受拉时,混凝土的抗拉刚度不恢复，如下图所示。</w:t>
      </w:r>
    </w:p>
    <w:tbl>
      <w:tblPr>
        <w:tblStyle w:val="8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6"/>
        <w:gridCol w:w="4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9" w:type="dxa"/>
            <w:vAlign w:val="center"/>
          </w:tcPr>
          <w:p>
            <w:pPr>
              <w:spacing w:before="163" w:after="163"/>
              <w:ind w:firstLine="480"/>
              <w:jc w:val="center"/>
              <w:rPr>
                <w:lang w:eastAsia="zh-CN" w:bidi="ar-SA"/>
              </w:rPr>
            </w:pPr>
            <w:r>
              <w:rPr>
                <w:lang w:eastAsia="zh-CN" w:bidi="ar-SA"/>
              </w:rPr>
              <w:drawing>
                <wp:inline distT="0" distB="0" distL="0" distR="0">
                  <wp:extent cx="3082925" cy="2159635"/>
                  <wp:effectExtent l="0" t="0" r="3175" b="12065"/>
                  <wp:docPr id="23" name="图片 23" descr="D:\用户目录\我的图片\一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D:\用户目录\我的图片\一维.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083533" cy="2160000"/>
                          </a:xfrm>
                          <a:prstGeom prst="rect">
                            <a:avLst/>
                          </a:prstGeom>
                          <a:noFill/>
                          <a:ln>
                            <a:noFill/>
                          </a:ln>
                        </pic:spPr>
                      </pic:pic>
                    </a:graphicData>
                  </a:graphic>
                </wp:inline>
              </w:drawing>
            </w:r>
          </w:p>
          <w:p>
            <w:pPr>
              <w:spacing w:before="163" w:after="163"/>
              <w:ind w:firstLine="480"/>
              <w:jc w:val="center"/>
              <w:rPr>
                <w:lang w:eastAsia="zh-CN" w:bidi="ar-SA"/>
              </w:rPr>
            </w:pPr>
            <w:r>
              <w:rPr>
                <w:rFonts w:hint="eastAsia"/>
                <w:lang w:eastAsia="zh-CN"/>
              </w:rPr>
              <w:t>图</w:t>
            </w:r>
            <w:r>
              <w:fldChar w:fldCharType="begin"/>
            </w:r>
            <w:r>
              <w:rPr>
                <w:lang w:eastAsia="zh-CN"/>
              </w:rPr>
              <w:instrText xml:space="preserve">STYLEREF 2 \s</w:instrText>
            </w:r>
            <w:r>
              <w:fldChar w:fldCharType="separate"/>
            </w:r>
            <w:r>
              <w:rPr>
                <w:lang w:eastAsia="zh-CN"/>
              </w:rPr>
              <w:t>4.3</w:t>
            </w:r>
            <w:r>
              <w:fldChar w:fldCharType="end"/>
            </w:r>
            <w:r>
              <w:rPr>
                <w:lang w:eastAsia="zh-CN"/>
              </w:rPr>
              <w:noBreakHyphen/>
            </w:r>
            <w:r>
              <w:fldChar w:fldCharType="begin"/>
            </w:r>
            <w:r>
              <w:rPr>
                <w:rFonts w:hint="eastAsia"/>
                <w:lang w:eastAsia="zh-CN"/>
              </w:rPr>
              <w:instrText xml:space="preserve">SEQ 图 \* ARABIC \s 2</w:instrText>
            </w:r>
            <w:r>
              <w:fldChar w:fldCharType="separate"/>
            </w:r>
            <w:r>
              <w:rPr>
                <w:rFonts w:hint="eastAsia"/>
                <w:lang w:eastAsia="zh-CN"/>
              </w:rPr>
              <w:t>1</w:t>
            </w:r>
            <w:r>
              <w:fldChar w:fldCharType="end"/>
            </w:r>
            <w:r>
              <w:rPr>
                <w:rFonts w:hint="eastAsia"/>
                <w:lang w:eastAsia="zh-CN"/>
              </w:rPr>
              <w:t>混凝土受拉应力-应变曲线及损伤示意图</w:t>
            </w:r>
          </w:p>
        </w:tc>
        <w:tc>
          <w:tcPr>
            <w:tcW w:w="4714" w:type="dxa"/>
            <w:vAlign w:val="center"/>
          </w:tcPr>
          <w:p>
            <w:pPr>
              <w:spacing w:before="163" w:after="163"/>
              <w:ind w:firstLine="480"/>
              <w:jc w:val="center"/>
              <w:rPr>
                <w:lang w:eastAsia="zh-CN" w:bidi="ar-SA"/>
              </w:rPr>
            </w:pPr>
            <w:r>
              <w:rPr>
                <w:lang w:eastAsia="zh-CN" w:bidi="ar-SA"/>
              </w:rPr>
              <w:drawing>
                <wp:inline distT="0" distB="0" distL="0" distR="0">
                  <wp:extent cx="2891790" cy="2159635"/>
                  <wp:effectExtent l="0" t="0" r="3810" b="12065"/>
                  <wp:docPr id="24" name="图片 24" descr="D:\用户目录\我的图片\一维压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用户目录\我的图片\一维压缩.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892329" cy="2160000"/>
                          </a:xfrm>
                          <a:prstGeom prst="rect">
                            <a:avLst/>
                          </a:prstGeom>
                          <a:noFill/>
                          <a:ln>
                            <a:noFill/>
                          </a:ln>
                        </pic:spPr>
                      </pic:pic>
                    </a:graphicData>
                  </a:graphic>
                </wp:inline>
              </w:drawing>
            </w:r>
          </w:p>
          <w:p>
            <w:pPr>
              <w:spacing w:before="163" w:after="163"/>
              <w:ind w:firstLine="480"/>
              <w:jc w:val="center"/>
              <w:rPr>
                <w:lang w:eastAsia="zh-CN" w:bidi="ar-SA"/>
              </w:rPr>
            </w:pPr>
            <w:r>
              <w:rPr>
                <w:rFonts w:hint="eastAsia"/>
                <w:lang w:eastAsia="zh-CN"/>
              </w:rPr>
              <w:t>图</w:t>
            </w:r>
            <w:r>
              <w:fldChar w:fldCharType="begin"/>
            </w:r>
            <w:r>
              <w:rPr>
                <w:lang w:eastAsia="zh-CN"/>
              </w:rPr>
              <w:instrText xml:space="preserve">STYLEREF 2 \s</w:instrText>
            </w:r>
            <w:r>
              <w:fldChar w:fldCharType="separate"/>
            </w:r>
            <w:r>
              <w:rPr>
                <w:lang w:eastAsia="zh-CN"/>
              </w:rPr>
              <w:t>4.3</w:t>
            </w:r>
            <w:r>
              <w:fldChar w:fldCharType="end"/>
            </w:r>
            <w:r>
              <w:rPr>
                <w:lang w:eastAsia="zh-CN"/>
              </w:rPr>
              <w:noBreakHyphen/>
            </w:r>
            <w:r>
              <w:fldChar w:fldCharType="begin"/>
            </w:r>
            <w:r>
              <w:rPr>
                <w:rFonts w:hint="eastAsia"/>
                <w:lang w:eastAsia="zh-CN"/>
              </w:rPr>
              <w:instrText xml:space="preserve">SEQ 图 \* ARABIC \s 2</w:instrText>
            </w:r>
            <w:r>
              <w:fldChar w:fldCharType="separate"/>
            </w:r>
            <w:r>
              <w:rPr>
                <w:rFonts w:hint="eastAsia"/>
                <w:lang w:eastAsia="zh-CN"/>
              </w:rPr>
              <w:t>2</w:t>
            </w:r>
            <w:r>
              <w:fldChar w:fldCharType="end"/>
            </w:r>
            <w:r>
              <w:rPr>
                <w:rFonts w:hint="eastAsia"/>
                <w:lang w:eastAsia="zh-CN"/>
              </w:rPr>
              <w:t>混凝土受压应力-应变曲线及损伤示意图</w:t>
            </w:r>
          </w:p>
        </w:tc>
      </w:tr>
    </w:tbl>
    <w:p>
      <w:pPr>
        <w:spacing w:before="163" w:after="163"/>
        <w:ind w:firstLine="480"/>
        <w:jc w:val="center"/>
        <w:rPr>
          <w:lang w:eastAsia="zh-CN" w:bidi="ar-SA"/>
        </w:rPr>
      </w:pPr>
      <w:r>
        <w:rPr>
          <w:lang w:eastAsia="zh-CN" w:bidi="ar-SA"/>
        </w:rPr>
        <w:drawing>
          <wp:inline distT="0" distB="0" distL="0" distR="0">
            <wp:extent cx="4476750" cy="2879725"/>
            <wp:effectExtent l="0" t="0" r="0" b="15875"/>
            <wp:docPr id="25" name="图片 16" descr="无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无标题3.png"/>
                    <pic:cNvPicPr>
                      <a:picLocks noChangeAspect="1"/>
                    </pic:cNvPicPr>
                  </pic:nvPicPr>
                  <pic:blipFill>
                    <a:blip r:embed="rId43"/>
                    <a:stretch>
                      <a:fillRect/>
                    </a:stretch>
                  </pic:blipFill>
                  <pic:spPr>
                    <a:xfrm>
                      <a:off x="0" y="0"/>
                      <a:ext cx="4477346" cy="2880000"/>
                    </a:xfrm>
                    <a:prstGeom prst="rect">
                      <a:avLst/>
                    </a:prstGeom>
                  </pic:spPr>
                </pic:pic>
              </a:graphicData>
            </a:graphic>
          </wp:inline>
        </w:drawing>
      </w:r>
    </w:p>
    <w:p>
      <w:pPr>
        <w:spacing w:before="163" w:after="163"/>
        <w:ind w:firstLine="480"/>
        <w:jc w:val="center"/>
        <w:rPr>
          <w:lang w:eastAsia="zh-CN" w:bidi="ar-SA"/>
        </w:rPr>
      </w:pPr>
      <w:r>
        <w:rPr>
          <w:rFonts w:hint="eastAsia"/>
          <w:lang w:eastAsia="zh-CN"/>
        </w:rPr>
        <w:t>图</w:t>
      </w:r>
      <w:r>
        <w:fldChar w:fldCharType="begin"/>
      </w:r>
      <w:r>
        <w:rPr>
          <w:lang w:eastAsia="zh-CN"/>
        </w:rPr>
        <w:instrText xml:space="preserve">STYLEREF 2 \s</w:instrText>
      </w:r>
      <w:r>
        <w:fldChar w:fldCharType="separate"/>
      </w:r>
      <w:r>
        <w:rPr>
          <w:lang w:eastAsia="zh-CN"/>
        </w:rPr>
        <w:t>4.3</w:t>
      </w:r>
      <w:r>
        <w:fldChar w:fldCharType="end"/>
      </w:r>
      <w:r>
        <w:rPr>
          <w:lang w:eastAsia="zh-CN"/>
        </w:rPr>
        <w:noBreakHyphen/>
      </w:r>
      <w:r>
        <w:fldChar w:fldCharType="begin"/>
      </w:r>
      <w:r>
        <w:rPr>
          <w:rFonts w:hint="eastAsia"/>
          <w:lang w:eastAsia="zh-CN"/>
        </w:rPr>
        <w:instrText xml:space="preserve">SEQ 图 \* ARABIC \s 2</w:instrText>
      </w:r>
      <w:r>
        <w:fldChar w:fldCharType="separate"/>
      </w:r>
      <w:r>
        <w:rPr>
          <w:rFonts w:hint="eastAsia"/>
          <w:lang w:eastAsia="zh-CN"/>
        </w:rPr>
        <w:t>3</w:t>
      </w:r>
      <w:r>
        <w:fldChar w:fldCharType="end"/>
      </w:r>
      <w:r>
        <w:rPr>
          <w:rFonts w:hint="eastAsia"/>
          <w:lang w:eastAsia="zh-CN"/>
        </w:rPr>
        <w:t>混凝土拉压刚度恢复示意图</w:t>
      </w:r>
    </w:p>
    <w:p>
      <w:pPr>
        <w:pStyle w:val="5"/>
        <w:rPr>
          <w:lang w:eastAsia="zh-CN"/>
        </w:rPr>
      </w:pPr>
      <w:bookmarkStart w:id="19" w:name="_Toc23658"/>
      <w:r>
        <w:rPr>
          <w:rFonts w:hint="eastAsia"/>
          <w:lang w:val="en-US" w:eastAsia="zh-CN"/>
        </w:rPr>
        <w:t>一维</w:t>
      </w:r>
      <w:r>
        <w:rPr>
          <w:lang w:eastAsia="zh-CN"/>
        </w:rPr>
        <w:t>弹塑性模型</w:t>
      </w:r>
      <w:bookmarkEnd w:id="19"/>
    </w:p>
    <w:p>
      <w:pPr>
        <w:spacing w:before="163" w:after="163"/>
        <w:ind w:firstLine="480"/>
        <w:rPr>
          <w:lang w:eastAsia="zh-CN" w:bidi="ar-SA"/>
        </w:rPr>
      </w:pPr>
      <w:r>
        <w:rPr>
          <w:rFonts w:hint="eastAsia"/>
          <w:lang w:val="en-US" w:eastAsia="zh-CN" w:bidi="ar-SA"/>
        </w:rPr>
        <w:t>一维弹塑性</w:t>
      </w:r>
      <w:r>
        <w:rPr>
          <w:rFonts w:hint="eastAsia"/>
          <w:lang w:eastAsia="zh-CN" w:bidi="ar-SA"/>
        </w:rPr>
        <w:t>模型采用纤维束模型，如下图所示，主要用来模拟梁、柱、斜撑和桁架等构件。</w:t>
      </w:r>
    </w:p>
    <w:p>
      <w:pPr>
        <w:spacing w:before="163" w:after="163"/>
        <w:ind w:firstLine="480"/>
        <w:jc w:val="center"/>
        <w:rPr>
          <w:lang w:eastAsia="zh-CN" w:bidi="ar-SA"/>
        </w:rPr>
      </w:pPr>
      <w:r>
        <w:rPr>
          <w:rFonts w:ascii="宋体" w:hAnsi="宋体" w:cs="Arial"/>
          <w:lang w:eastAsia="zh-CN" w:bidi="ar-SA"/>
        </w:rPr>
        <w:drawing>
          <wp:inline distT="0" distB="0" distL="0" distR="0">
            <wp:extent cx="3907790" cy="2312035"/>
            <wp:effectExtent l="0" t="0" r="16510" b="0"/>
            <wp:docPr id="2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5"/>
                    <pic:cNvPicPr>
                      <a:picLocks noChangeAspect="1" noChangeArrowheads="1"/>
                    </pic:cNvPicPr>
                  </pic:nvPicPr>
                  <pic:blipFill>
                    <a:blip r:embed="rId44"/>
                    <a:srcRect r="12123"/>
                    <a:stretch>
                      <a:fillRect/>
                    </a:stretch>
                  </pic:blipFill>
                  <pic:spPr>
                    <a:xfrm>
                      <a:off x="0" y="0"/>
                      <a:ext cx="3907790" cy="2312035"/>
                    </a:xfrm>
                    <a:prstGeom prst="rect">
                      <a:avLst/>
                    </a:prstGeom>
                    <a:noFill/>
                    <a:ln w="9525">
                      <a:noFill/>
                      <a:miter lim="800000"/>
                      <a:headEnd/>
                      <a:tailEnd/>
                    </a:ln>
                  </pic:spPr>
                </pic:pic>
              </a:graphicData>
            </a:graphic>
          </wp:inline>
        </w:drawing>
      </w:r>
    </w:p>
    <w:p>
      <w:pPr>
        <w:spacing w:before="163" w:after="163"/>
        <w:ind w:firstLine="480"/>
        <w:jc w:val="center"/>
        <w:rPr>
          <w:lang w:eastAsia="zh-CN" w:bidi="ar-SA"/>
        </w:rPr>
      </w:pPr>
      <w:r>
        <w:rPr>
          <w:rFonts w:hint="eastAsia"/>
          <w:lang w:eastAsia="zh-CN"/>
        </w:rPr>
        <w:t>图</w:t>
      </w:r>
      <w:r>
        <w:fldChar w:fldCharType="begin"/>
      </w:r>
      <w:r>
        <w:rPr>
          <w:lang w:eastAsia="zh-CN"/>
        </w:rPr>
        <w:instrText xml:space="preserve">STYLEREF 2 \s</w:instrText>
      </w:r>
      <w:r>
        <w:fldChar w:fldCharType="separate"/>
      </w:r>
      <w:r>
        <w:rPr>
          <w:lang w:eastAsia="zh-CN"/>
        </w:rPr>
        <w:t>4.3</w:t>
      </w:r>
      <w:r>
        <w:fldChar w:fldCharType="end"/>
      </w:r>
      <w:r>
        <w:rPr>
          <w:lang w:eastAsia="zh-CN"/>
        </w:rPr>
        <w:noBreakHyphen/>
      </w:r>
      <w:r>
        <w:fldChar w:fldCharType="begin"/>
      </w:r>
      <w:r>
        <w:rPr>
          <w:rFonts w:hint="eastAsia"/>
          <w:lang w:eastAsia="zh-CN"/>
        </w:rPr>
        <w:instrText xml:space="preserve">SEQ 图 \* ARABIC \s 2</w:instrText>
      </w:r>
      <w:r>
        <w:fldChar w:fldCharType="separate"/>
      </w:r>
      <w:r>
        <w:rPr>
          <w:rFonts w:hint="eastAsia"/>
          <w:lang w:eastAsia="zh-CN"/>
        </w:rPr>
        <w:t>4</w:t>
      </w:r>
      <w:r>
        <w:fldChar w:fldCharType="end"/>
      </w:r>
      <w:r>
        <w:rPr>
          <w:rFonts w:hint="eastAsia"/>
          <w:lang w:eastAsia="zh-CN"/>
        </w:rPr>
        <w:t>一维纤维束单元</w:t>
      </w:r>
    </w:p>
    <w:p>
      <w:pPr>
        <w:spacing w:before="163" w:after="163"/>
        <w:ind w:firstLine="480"/>
        <w:rPr>
          <w:lang w:eastAsia="zh-CN" w:bidi="ar-SA"/>
        </w:rPr>
      </w:pPr>
      <w:r>
        <w:rPr>
          <w:rFonts w:hint="eastAsia"/>
          <w:lang w:eastAsia="zh-CN" w:bidi="ar-SA"/>
        </w:rPr>
        <w:t>纤维束可以是钢材或者混凝土材料，根据已知的</w:t>
      </w:r>
      <w:r>
        <w:rPr>
          <w:position w:val="-12"/>
          <w:lang w:eastAsia="zh-CN" w:bidi="ar-SA"/>
        </w:rPr>
        <w:object>
          <v:shape id="_x0000_i1038" o:spt="75" type="#_x0000_t75" style="height:18.4pt;width:12.55pt;" o:ole="t" filled="f" o:preferrelative="t" stroked="f" coordsize="21600,21600">
            <v:path/>
            <v:fill on="f" focussize="0,0"/>
            <v:stroke on="f" joinstyle="miter"/>
            <v:imagedata r:id="rId46" o:title=""/>
            <o:lock v:ext="edit" aspectratio="t"/>
            <w10:wrap type="none"/>
            <w10:anchorlock/>
          </v:shape>
          <o:OLEObject Type="Embed" ProgID="Equation.DSMT4" ShapeID="_x0000_i1038" DrawAspect="Content" ObjectID="_1468075738" r:id="rId45">
            <o:LockedField>false</o:LockedField>
          </o:OLEObject>
        </w:object>
      </w:r>
      <w:r>
        <w:rPr>
          <w:rFonts w:hint="eastAsia"/>
          <w:lang w:eastAsia="zh-CN" w:bidi="ar-SA"/>
        </w:rPr>
        <w:t>、</w:t>
      </w:r>
      <w:r>
        <w:rPr>
          <w:position w:val="-12"/>
          <w:lang w:eastAsia="zh-CN" w:bidi="ar-SA"/>
        </w:rPr>
        <w:object>
          <v:shape id="_x0000_i1039" o:spt="75" type="#_x0000_t75" style="height:18.4pt;width:14.25pt;" o:ole="t" filled="f" o:preferrelative="t" stroked="f" coordsize="21600,21600">
            <v:path/>
            <v:fill on="f" focussize="0,0"/>
            <v:stroke on="f" joinstyle="miter"/>
            <v:imagedata r:id="rId48" o:title=""/>
            <o:lock v:ext="edit" aspectratio="t"/>
            <w10:wrap type="none"/>
            <w10:anchorlock/>
          </v:shape>
          <o:OLEObject Type="Embed" ProgID="Equation.DSMT4" ShapeID="_x0000_i1039" DrawAspect="Content" ObjectID="_1468075739" r:id="rId47">
            <o:LockedField>false</o:LockedField>
          </o:OLEObject>
        </w:object>
      </w:r>
      <w:r>
        <w:rPr>
          <w:rFonts w:hint="eastAsia"/>
          <w:lang w:eastAsia="zh-CN" w:bidi="ar-SA"/>
        </w:rPr>
        <w:t>和</w:t>
      </w:r>
      <w:r>
        <w:rPr>
          <w:position w:val="-12"/>
          <w:lang w:eastAsia="zh-CN" w:bidi="ar-SA"/>
        </w:rPr>
        <w:object>
          <v:shape id="_x0000_i1040" o:spt="75" type="#_x0000_t75" style="height:18.4pt;width:12.55pt;" o:ole="t" filled="f" o:preferrelative="t" stroked="f" coordsize="21600,21600">
            <v:path/>
            <v:fill on="f" focussize="0,0"/>
            <v:stroke on="f" joinstyle="miter"/>
            <v:imagedata r:id="rId50" o:title=""/>
            <o:lock v:ext="edit" aspectratio="t"/>
            <w10:wrap type="none"/>
            <w10:anchorlock/>
          </v:shape>
          <o:OLEObject Type="Embed" ProgID="Equation.DSMT4" ShapeID="_x0000_i1040" DrawAspect="Content" ObjectID="_1468075740" r:id="rId49">
            <o:LockedField>false</o:LockedField>
          </o:OLEObject>
        </w:object>
      </w:r>
      <w:r>
        <w:rPr>
          <w:rFonts w:hint="eastAsia"/>
          <w:lang w:eastAsia="zh-CN" w:bidi="ar-SA"/>
        </w:rPr>
        <w:t>，可以得到纤维束</w:t>
      </w:r>
      <w:r>
        <w:rPr>
          <w:rFonts w:hint="eastAsia"/>
          <w:i/>
          <w:lang w:eastAsia="zh-CN" w:bidi="ar-SA"/>
        </w:rPr>
        <w:t>i</w:t>
      </w:r>
      <w:r>
        <w:rPr>
          <w:rFonts w:hint="eastAsia"/>
          <w:lang w:eastAsia="zh-CN" w:bidi="ar-SA"/>
        </w:rPr>
        <w:t>的应变为：</w:t>
      </w:r>
      <w:r>
        <w:rPr>
          <w:position w:val="-12"/>
          <w:lang w:eastAsia="zh-CN" w:bidi="ar-SA"/>
        </w:rPr>
        <w:object>
          <v:shape id="_x0000_i1041" o:spt="75" type="#_x0000_t75" style="height:18.4pt;width:113.85pt;" o:ole="t" filled="f" o:preferrelative="t" stroked="f" coordsize="21600,21600">
            <v:path/>
            <v:fill on="f" focussize="0,0"/>
            <v:stroke on="f" joinstyle="miter"/>
            <v:imagedata r:id="rId52" o:title=""/>
            <o:lock v:ext="edit" aspectratio="t"/>
            <w10:wrap type="none"/>
            <w10:anchorlock/>
          </v:shape>
          <o:OLEObject Type="Embed" ProgID="Equation.DSMT4" ShapeID="_x0000_i1041" DrawAspect="Content" ObjectID="_1468075741" r:id="rId51">
            <o:LockedField>false</o:LockedField>
          </o:OLEObject>
        </w:object>
      </w:r>
      <w:r>
        <w:rPr>
          <w:rFonts w:hint="eastAsia"/>
          <w:lang w:eastAsia="zh-CN" w:bidi="ar-SA"/>
        </w:rPr>
        <w:t>，其截面弯矩</w:t>
      </w:r>
      <w:r>
        <w:rPr>
          <w:rFonts w:hint="eastAsia"/>
          <w:b/>
          <w:i/>
          <w:lang w:eastAsia="zh-CN" w:bidi="ar-SA"/>
        </w:rPr>
        <w:t>M</w:t>
      </w:r>
      <w:r>
        <w:rPr>
          <w:rFonts w:hint="eastAsia"/>
          <w:lang w:eastAsia="zh-CN" w:bidi="ar-SA"/>
        </w:rPr>
        <w:t>和轴力</w:t>
      </w:r>
      <w:r>
        <w:rPr>
          <w:rFonts w:hint="eastAsia"/>
          <w:b/>
          <w:i/>
          <w:lang w:eastAsia="zh-CN" w:bidi="ar-SA"/>
        </w:rPr>
        <w:t>N</w:t>
      </w:r>
      <w:r>
        <w:rPr>
          <w:rFonts w:hint="eastAsia"/>
          <w:lang w:eastAsia="zh-CN" w:bidi="ar-SA"/>
        </w:rPr>
        <w:t>为：</w:t>
      </w:r>
    </w:p>
    <w:p>
      <w:pPr>
        <w:spacing w:before="163" w:after="163"/>
        <w:ind w:firstLine="480"/>
        <w:jc w:val="center"/>
        <w:rPr>
          <w:lang w:eastAsia="zh-CN" w:bidi="ar-SA"/>
        </w:rPr>
      </w:pPr>
      <w:r>
        <w:rPr>
          <w:position w:val="-28"/>
          <w:lang w:eastAsia="zh-CN" w:bidi="ar-SA"/>
        </w:rPr>
        <w:object>
          <v:shape id="_x0000_i1042" o:spt="75" type="#_x0000_t75" style="height:34.35pt;width:106.35pt;" o:ole="t" filled="f" o:preferrelative="t" stroked="f" coordsize="21600,21600">
            <v:path/>
            <v:fill on="f" focussize="0,0"/>
            <v:stroke on="f" joinstyle="miter"/>
            <v:imagedata r:id="rId54" o:title=""/>
            <o:lock v:ext="edit" aspectratio="t"/>
            <w10:wrap type="none"/>
            <w10:anchorlock/>
          </v:shape>
          <o:OLEObject Type="Embed" ProgID="Equation.DSMT4" ShapeID="_x0000_i1042" DrawAspect="Content" ObjectID="_1468075742" r:id="rId53">
            <o:LockedField>false</o:LockedField>
          </o:OLEObject>
        </w:object>
      </w:r>
    </w:p>
    <w:p>
      <w:pPr>
        <w:spacing w:before="163" w:after="163"/>
        <w:ind w:firstLine="480"/>
        <w:jc w:val="center"/>
        <w:rPr>
          <w:lang w:eastAsia="zh-CN" w:bidi="ar-SA"/>
        </w:rPr>
      </w:pPr>
      <w:r>
        <w:rPr>
          <w:position w:val="-28"/>
          <w:lang w:eastAsia="zh-CN" w:bidi="ar-SA"/>
        </w:rPr>
        <w:object>
          <v:shape id="_x0000_i1043" o:spt="75" type="#_x0000_t75" style="height:34.35pt;width:86.25pt;" o:ole="t" filled="f" o:preferrelative="t" stroked="f" coordsize="21600,21600">
            <v:path/>
            <v:fill on="f" focussize="0,0"/>
            <v:stroke on="f" joinstyle="miter"/>
            <v:imagedata r:id="rId56" o:title=""/>
            <o:lock v:ext="edit" aspectratio="t"/>
            <w10:wrap type="none"/>
            <w10:anchorlock/>
          </v:shape>
          <o:OLEObject Type="Embed" ProgID="Equation.DSMT4" ShapeID="_x0000_i1043" DrawAspect="Content" ObjectID="_1468075743" r:id="rId55">
            <o:LockedField>false</o:LockedField>
          </o:OLEObject>
        </w:object>
      </w:r>
    </w:p>
    <w:p>
      <w:pPr>
        <w:spacing w:before="163" w:after="163"/>
        <w:ind w:firstLine="480"/>
        <w:rPr>
          <w:lang w:eastAsia="zh-CN" w:bidi="ar-SA"/>
        </w:rPr>
      </w:pPr>
      <w:r>
        <w:rPr>
          <w:rFonts w:hint="eastAsia"/>
          <w:lang w:eastAsia="zh-CN" w:bidi="ar-SA"/>
        </w:rPr>
        <w:t>其中</w:t>
      </w:r>
      <w:r>
        <w:rPr>
          <w:position w:val="-12"/>
          <w:lang w:eastAsia="zh-CN" w:bidi="ar-SA"/>
        </w:rPr>
        <w:object>
          <v:shape id="_x0000_i1044" o:spt="75" type="#_x0000_t75" style="height:18.4pt;width:30.15pt;" o:ole="t" filled="f" o:preferrelative="t" stroked="f" coordsize="21600,21600">
            <v:path/>
            <v:fill on="f" focussize="0,0"/>
            <v:stroke on="f" joinstyle="miter"/>
            <v:imagedata r:id="rId58" o:title=""/>
            <o:lock v:ext="edit" aspectratio="t"/>
            <w10:wrap type="none"/>
            <w10:anchorlock/>
          </v:shape>
          <o:OLEObject Type="Embed" ProgID="Equation.DSMT4" ShapeID="_x0000_i1044" DrawAspect="Content" ObjectID="_1468075744" r:id="rId57">
            <o:LockedField>false</o:LockedField>
          </o:OLEObject>
        </w:object>
      </w:r>
      <w:r>
        <w:rPr>
          <w:rFonts w:hint="eastAsia"/>
          <w:lang w:eastAsia="zh-CN" w:bidi="ar-SA"/>
        </w:rPr>
        <w:t>即由前面描述的材料本构关系得到的纤维应力。</w:t>
      </w:r>
    </w:p>
    <w:p>
      <w:pPr>
        <w:spacing w:before="163" w:after="163"/>
        <w:ind w:firstLine="480"/>
        <w:rPr>
          <w:lang w:eastAsia="zh-CN" w:bidi="ar-SA"/>
        </w:rPr>
      </w:pPr>
      <w:r>
        <w:rPr>
          <w:rFonts w:hint="eastAsia"/>
          <w:lang w:eastAsia="zh-CN" w:bidi="ar-SA"/>
        </w:rPr>
        <w:t>进入塑性状态后，梁单元的轴力作用，轴向伸缩亦相当明显，不容忽略。所以，梁和柱均应考虑其弯曲和轴力的耦合效应。</w:t>
      </w:r>
    </w:p>
    <w:p>
      <w:pPr>
        <w:spacing w:before="163" w:after="163"/>
        <w:ind w:firstLine="480"/>
        <w:rPr>
          <w:lang w:eastAsia="zh-CN" w:bidi="ar-SA"/>
        </w:rPr>
      </w:pPr>
      <w:r>
        <w:rPr>
          <w:rFonts w:hint="eastAsia"/>
          <w:lang w:eastAsia="zh-CN" w:bidi="ar-SA"/>
        </w:rPr>
        <w:t>由于采用了纤维塑性区模型而非集中塑性铰模型,杆件刚度由截面内和长度方向动态积分得到,其双向弯压和弯拉的滞回性能可由材料的滞回性来精确表现，如下图所示，同一截面的纤维逐渐进入塑性，而在长度方向亦是逐渐进入塑性。</w:t>
      </w:r>
    </w:p>
    <w:p>
      <w:pPr>
        <w:spacing w:before="163" w:after="163"/>
        <w:ind w:firstLine="480"/>
        <w:jc w:val="center"/>
        <w:rPr>
          <w:rFonts w:ascii="宋体" w:hAnsi="宋体" w:cs="Arial"/>
        </w:rPr>
      </w:pPr>
      <w:r>
        <w:rPr>
          <w:rFonts w:ascii="宋体" w:hAnsi="宋体" w:cs="Arial"/>
        </w:rPr>
        <w:object>
          <v:shape id="_x0000_i1045" o:spt="75" type="#_x0000_t75" style="height:118.9pt;width:253.65pt;" o:ole="t" fillcolor="#BBE0E3" filled="f" o:preferrelative="t" stroked="f" coordsize="21600,21600">
            <v:path/>
            <v:fill on="f" focussize="0,0"/>
            <v:stroke on="f" joinstyle="miter"/>
            <v:imagedata r:id="rId60" o:title=""/>
            <o:lock v:ext="edit" aspectratio="t"/>
            <w10:wrap type="none"/>
            <w10:anchorlock/>
          </v:shape>
          <o:OLEObject Type="Embed" ProgID="Visio.Drawing.11" ShapeID="_x0000_i1045" DrawAspect="Content" ObjectID="_1468075745" r:id="rId59">
            <o:LockedField>false</o:LockedField>
          </o:OLEObject>
        </w:object>
      </w:r>
    </w:p>
    <w:p>
      <w:pPr>
        <w:spacing w:before="163" w:after="163"/>
        <w:ind w:firstLine="480"/>
        <w:jc w:val="center"/>
        <w:rPr>
          <w:lang w:eastAsia="zh-CN" w:bidi="ar-SA"/>
        </w:rPr>
      </w:pPr>
      <w:r>
        <w:rPr>
          <w:rFonts w:hint="eastAsia"/>
          <w:lang w:eastAsia="zh-CN"/>
        </w:rPr>
        <w:t>图</w:t>
      </w:r>
      <w:r>
        <w:fldChar w:fldCharType="begin"/>
      </w:r>
      <w:r>
        <w:rPr>
          <w:lang w:eastAsia="zh-CN"/>
        </w:rPr>
        <w:instrText xml:space="preserve">STYLEREF 2 \s</w:instrText>
      </w:r>
      <w:r>
        <w:fldChar w:fldCharType="separate"/>
      </w:r>
      <w:r>
        <w:rPr>
          <w:lang w:eastAsia="zh-CN"/>
        </w:rPr>
        <w:t>4.3</w:t>
      </w:r>
      <w:r>
        <w:fldChar w:fldCharType="end"/>
      </w:r>
      <w:r>
        <w:rPr>
          <w:lang w:eastAsia="zh-CN"/>
        </w:rPr>
        <w:noBreakHyphen/>
      </w:r>
      <w:r>
        <w:fldChar w:fldCharType="begin"/>
      </w:r>
      <w:r>
        <w:rPr>
          <w:rFonts w:hint="eastAsia"/>
          <w:lang w:eastAsia="zh-CN"/>
        </w:rPr>
        <w:instrText xml:space="preserve">SEQ 图 \* ARABIC \s 2</w:instrText>
      </w:r>
      <w:r>
        <w:fldChar w:fldCharType="separate"/>
      </w:r>
      <w:r>
        <w:rPr>
          <w:rFonts w:hint="eastAsia"/>
          <w:lang w:eastAsia="zh-CN"/>
        </w:rPr>
        <w:t>5</w:t>
      </w:r>
      <w:r>
        <w:fldChar w:fldCharType="end"/>
      </w:r>
      <w:r>
        <w:rPr>
          <w:rFonts w:hint="eastAsia"/>
          <w:lang w:eastAsia="zh-CN"/>
        </w:rPr>
        <w:t>一维单元的塑性区发展示意图</w:t>
      </w:r>
    </w:p>
    <w:p>
      <w:pPr>
        <w:spacing w:before="163" w:after="163"/>
        <w:ind w:firstLine="480"/>
        <w:rPr>
          <w:lang w:eastAsia="zh-CN" w:bidi="ar-SA"/>
        </w:rPr>
      </w:pPr>
      <w:r>
        <w:rPr>
          <w:rFonts w:hint="eastAsia"/>
          <w:lang w:eastAsia="zh-CN" w:bidi="ar-SA"/>
        </w:rPr>
        <w:t>除使用纤维塑性区模型外，一维杆件弹塑性单元还具有如下特点：</w:t>
      </w:r>
    </w:p>
    <w:p>
      <w:pPr>
        <w:pStyle w:val="113"/>
        <w:numPr>
          <w:ilvl w:val="0"/>
          <w:numId w:val="13"/>
        </w:numPr>
        <w:spacing w:before="163" w:after="163"/>
        <w:ind w:firstLine="480"/>
        <w:rPr>
          <w:lang w:eastAsia="zh-CN" w:bidi="ar-SA"/>
        </w:rPr>
      </w:pPr>
      <w:r>
        <w:rPr>
          <w:lang w:eastAsia="zh-CN" w:bidi="ar-SA"/>
        </w:rPr>
        <w:t>Timoshenko</w:t>
      </w:r>
      <w:r>
        <w:rPr>
          <w:rFonts w:hint="eastAsia"/>
          <w:lang w:eastAsia="zh-CN" w:bidi="ar-SA"/>
        </w:rPr>
        <w:t>梁可剪切变形；</w:t>
      </w:r>
    </w:p>
    <w:p>
      <w:pPr>
        <w:pStyle w:val="113"/>
        <w:numPr>
          <w:ilvl w:val="0"/>
          <w:numId w:val="13"/>
        </w:numPr>
        <w:spacing w:before="163" w:after="163"/>
        <w:ind w:firstLine="480"/>
        <w:rPr>
          <w:lang w:eastAsia="zh-CN" w:bidi="ar-SA"/>
        </w:rPr>
      </w:pPr>
      <w:r>
        <w:rPr>
          <w:rFonts w:hint="eastAsia"/>
          <w:lang w:eastAsia="zh-CN" w:bidi="ar-SA"/>
        </w:rPr>
        <w:t>为</w:t>
      </w:r>
      <w:r>
        <w:rPr>
          <w:lang w:eastAsia="zh-CN" w:bidi="ar-SA"/>
        </w:rPr>
        <w:t>C0</w:t>
      </w:r>
      <w:r>
        <w:rPr>
          <w:rFonts w:hint="eastAsia"/>
          <w:lang w:eastAsia="zh-CN" w:bidi="ar-SA"/>
        </w:rPr>
        <w:t>单元，转角和位移分别插值。</w:t>
      </w:r>
    </w:p>
    <w:p>
      <w:pPr>
        <w:pStyle w:val="5"/>
        <w:rPr>
          <w:lang w:eastAsia="zh-CN"/>
        </w:rPr>
      </w:pPr>
      <w:bookmarkStart w:id="20" w:name="_Toc4969"/>
      <w:r>
        <w:rPr>
          <w:rFonts w:hint="eastAsia"/>
          <w:lang w:eastAsia="zh-CN"/>
        </w:rPr>
        <w:t>剪力墙</w:t>
      </w:r>
      <w:r>
        <w:rPr>
          <w:lang w:eastAsia="zh-CN"/>
        </w:rPr>
        <w:t>和楼板非线性模型</w:t>
      </w:r>
      <w:bookmarkEnd w:id="20"/>
    </w:p>
    <w:p>
      <w:pPr>
        <w:spacing w:before="163" w:after="163"/>
        <w:ind w:firstLine="480"/>
        <w:rPr>
          <w:lang w:eastAsia="zh-CN" w:bidi="ar-SA"/>
        </w:rPr>
      </w:pPr>
      <w:r>
        <w:rPr>
          <w:rFonts w:hint="eastAsia"/>
          <w:lang w:eastAsia="zh-CN" w:bidi="ar-SA"/>
        </w:rPr>
        <w:t>剪力墙、楼板采用弹塑性分层壳单元，该单元具有如下特点：</w:t>
      </w:r>
    </w:p>
    <w:p>
      <w:pPr>
        <w:pStyle w:val="113"/>
        <w:numPr>
          <w:ilvl w:val="0"/>
          <w:numId w:val="13"/>
        </w:numPr>
        <w:spacing w:before="163" w:after="163"/>
        <w:ind w:firstLine="480"/>
        <w:rPr>
          <w:lang w:eastAsia="zh-CN" w:bidi="ar-SA"/>
        </w:rPr>
      </w:pPr>
      <w:r>
        <w:rPr>
          <w:rFonts w:hint="eastAsia"/>
          <w:lang w:eastAsia="zh-CN" w:bidi="ar-SA"/>
        </w:rPr>
        <w:t>可采用弹塑性损伤模型本构关系（</w:t>
      </w:r>
      <w:r>
        <w:rPr>
          <w:lang w:eastAsia="zh-CN" w:bidi="ar-SA"/>
        </w:rPr>
        <w:t>Plastic-Damage</w:t>
      </w:r>
      <w:r>
        <w:rPr>
          <w:rFonts w:hint="eastAsia"/>
          <w:lang w:eastAsia="zh-CN" w:bidi="ar-SA"/>
        </w:rPr>
        <w:t>）；</w:t>
      </w:r>
    </w:p>
    <w:p>
      <w:pPr>
        <w:pStyle w:val="113"/>
        <w:numPr>
          <w:ilvl w:val="0"/>
          <w:numId w:val="13"/>
        </w:numPr>
        <w:spacing w:before="163" w:after="163"/>
        <w:ind w:firstLine="480"/>
        <w:rPr>
          <w:lang w:eastAsia="zh-CN" w:bidi="ar-SA"/>
        </w:rPr>
      </w:pPr>
      <w:r>
        <w:rPr>
          <w:rFonts w:hint="eastAsia"/>
          <w:lang w:eastAsia="zh-CN" w:bidi="ar-SA"/>
        </w:rPr>
        <w:t>可叠加</w:t>
      </w:r>
      <w:r>
        <w:rPr>
          <w:lang w:eastAsia="zh-CN" w:bidi="ar-SA"/>
        </w:rPr>
        <w:t>rebar-layer</w:t>
      </w:r>
      <w:r>
        <w:rPr>
          <w:rFonts w:hint="eastAsia"/>
          <w:lang w:eastAsia="zh-CN" w:bidi="ar-SA"/>
        </w:rPr>
        <w:t>考虑多层分布钢筋的作用；</w:t>
      </w:r>
    </w:p>
    <w:p>
      <w:pPr>
        <w:pStyle w:val="113"/>
        <w:numPr>
          <w:ilvl w:val="0"/>
          <w:numId w:val="13"/>
        </w:numPr>
        <w:spacing w:before="163" w:after="163"/>
        <w:ind w:firstLine="480"/>
        <w:rPr>
          <w:lang w:eastAsia="zh-CN" w:bidi="ar-SA"/>
        </w:rPr>
      </w:pPr>
      <w:r>
        <w:rPr>
          <w:rFonts w:hint="eastAsia"/>
          <w:lang w:eastAsia="zh-CN" w:bidi="ar-SA"/>
        </w:rPr>
        <w:t>适合模拟剪力墙和楼板在大震作用下进入非线性的状态。</w:t>
      </w:r>
    </w:p>
    <w:p>
      <w:pPr>
        <w:pStyle w:val="5"/>
        <w:rPr>
          <w:lang w:eastAsia="zh-CN"/>
        </w:rPr>
      </w:pPr>
      <w:bookmarkStart w:id="21" w:name="_Toc17380"/>
      <w:r>
        <w:rPr>
          <w:rFonts w:hint="eastAsia"/>
          <w:lang w:eastAsia="zh-CN"/>
        </w:rPr>
        <w:t>整体</w:t>
      </w:r>
      <w:r>
        <w:rPr>
          <w:lang w:eastAsia="zh-CN"/>
        </w:rPr>
        <w:t>分析模型</w:t>
      </w:r>
      <w:bookmarkEnd w:id="21"/>
    </w:p>
    <w:p>
      <w:pPr>
        <w:spacing w:before="163" w:after="163"/>
        <w:ind w:firstLine="480"/>
        <w:rPr>
          <w:lang w:eastAsia="zh-CN" w:bidi="ar-SA"/>
        </w:rPr>
      </w:pPr>
      <w:r>
        <w:rPr>
          <w:rFonts w:hint="eastAsia"/>
          <w:lang w:val="en-US" w:eastAsia="zh-CN" w:bidi="ar-SA"/>
        </w:rPr>
        <w:t>常用的</w:t>
      </w:r>
      <w:r>
        <w:rPr>
          <w:rFonts w:hint="eastAsia"/>
          <w:lang w:eastAsia="zh-CN" w:bidi="ar-SA"/>
        </w:rPr>
        <w:t>建筑结构有限元分析中为</w:t>
      </w:r>
      <w:r>
        <w:rPr>
          <w:rFonts w:hint="eastAsia"/>
          <w:lang w:val="en-US" w:eastAsia="zh-CN" w:bidi="ar-SA"/>
        </w:rPr>
        <w:t>了</w:t>
      </w:r>
      <w:r>
        <w:rPr>
          <w:rFonts w:hint="eastAsia"/>
          <w:lang w:eastAsia="zh-CN" w:bidi="ar-SA"/>
        </w:rPr>
        <w:t>减少计算工作量，</w:t>
      </w:r>
      <w:r>
        <w:rPr>
          <w:rFonts w:hint="eastAsia"/>
          <w:lang w:val="en-US" w:eastAsia="zh-CN" w:bidi="ar-SA"/>
        </w:rPr>
        <w:t>一般</w:t>
      </w:r>
      <w:r>
        <w:rPr>
          <w:rFonts w:hint="eastAsia"/>
          <w:lang w:eastAsia="zh-CN" w:bidi="ar-SA"/>
        </w:rPr>
        <w:t>对楼板采用刚性楼板假定，其实质是通过节点耦合的方法，约束同层内各节点的X、Y相对距离不变。这一假定在小变形和弹性阶段是可以接受的。</w:t>
      </w:r>
      <w:r>
        <w:rPr>
          <w:rFonts w:hint="eastAsia"/>
          <w:lang w:val="en-US" w:eastAsia="zh-CN" w:bidi="ar-SA"/>
        </w:rPr>
        <w:t>然而，</w:t>
      </w:r>
      <w:r>
        <w:rPr>
          <w:rFonts w:hint="eastAsia"/>
          <w:lang w:eastAsia="zh-CN" w:bidi="ar-SA"/>
        </w:rPr>
        <w:t>在</w:t>
      </w:r>
      <w:r>
        <w:rPr>
          <w:rFonts w:hint="eastAsia"/>
          <w:lang w:val="en-US" w:eastAsia="zh-CN" w:bidi="ar-SA"/>
        </w:rPr>
        <w:t>需要</w:t>
      </w:r>
      <w:r>
        <w:rPr>
          <w:rFonts w:hint="eastAsia"/>
          <w:lang w:eastAsia="zh-CN" w:bidi="ar-SA"/>
        </w:rPr>
        <w:t>考虑大变形的弹塑性阶段，尤其是对超高层建筑，其顶点位移多在1m以上，结构上部楼板已出现了明显的倾角，此时同层内各节点若仍假定分析开始阶段的X、Y相对水平距离，将使节点偏离其应在位置，从而</w:t>
      </w:r>
      <w:r>
        <w:rPr>
          <w:rFonts w:hint="eastAsia"/>
          <w:lang w:val="en-US" w:eastAsia="zh-CN" w:bidi="ar-SA"/>
        </w:rPr>
        <w:t>产生</w:t>
      </w:r>
      <w:r>
        <w:rPr>
          <w:rFonts w:hint="eastAsia"/>
          <w:lang w:eastAsia="zh-CN" w:bidi="ar-SA"/>
        </w:rPr>
        <w:t>分析误差。</w:t>
      </w:r>
    </w:p>
    <w:p>
      <w:pPr>
        <w:spacing w:before="163" w:after="163"/>
        <w:ind w:firstLine="480"/>
        <w:rPr>
          <w:lang w:eastAsia="zh-CN" w:bidi="ar-SA"/>
        </w:rPr>
      </w:pPr>
      <w:r>
        <w:rPr>
          <w:rFonts w:hint="eastAsia"/>
          <w:lang w:eastAsia="zh-CN" w:bidi="ar-SA"/>
        </w:rPr>
        <w:t>此外，在非线性过程中，楼板将发生开裂使其平面内刚度下降，对结构的各抗侧力构件刚度分配和剪力传递也将产生一定影响。因此，本工程的非线性分析中将不采用刚性楼板假定，对各层楼板均划分为壳单元进行分析。</w:t>
      </w:r>
    </w:p>
    <w:p>
      <w:pPr>
        <w:pStyle w:val="5"/>
        <w:rPr>
          <w:lang w:eastAsia="zh-CN"/>
        </w:rPr>
      </w:pPr>
      <w:bookmarkStart w:id="22" w:name="_Toc30713"/>
      <w:r>
        <w:rPr>
          <w:rFonts w:hint="eastAsia"/>
          <w:lang w:eastAsia="zh-CN"/>
        </w:rPr>
        <w:t>阻尼</w:t>
      </w:r>
      <w:r>
        <w:rPr>
          <w:lang w:eastAsia="zh-CN"/>
        </w:rPr>
        <w:t>模型</w:t>
      </w:r>
      <w:bookmarkEnd w:id="22"/>
    </w:p>
    <w:p>
      <w:pPr>
        <w:spacing w:before="163" w:after="163"/>
        <w:ind w:firstLine="480"/>
        <w:rPr>
          <w:lang w:eastAsia="zh-CN" w:bidi="ar-SA"/>
        </w:rPr>
      </w:pPr>
      <w:r>
        <w:rPr>
          <w:rFonts w:hint="eastAsia"/>
          <w:lang w:eastAsia="zh-CN" w:bidi="ar-SA"/>
        </w:rPr>
        <w:t>结构动力时程分析过程中，阻尼取值对结构动力反应的幅值</w:t>
      </w:r>
      <w:r>
        <w:rPr>
          <w:rFonts w:hint="eastAsia"/>
          <w:lang w:val="en-US" w:eastAsia="zh-CN" w:bidi="ar-SA"/>
        </w:rPr>
        <w:t>存在</w:t>
      </w:r>
      <w:r>
        <w:rPr>
          <w:rFonts w:hint="eastAsia"/>
          <w:lang w:eastAsia="zh-CN" w:bidi="ar-SA"/>
        </w:rPr>
        <w:t>较大影响。在弹性分析中，通常采用振型阻尼ξ来表示阻尼比，而在弹塑性分析中，由于采用直接积分法方程求解，且结构刚度和振型均处于</w:t>
      </w:r>
      <w:r>
        <w:rPr>
          <w:rFonts w:hint="eastAsia"/>
          <w:lang w:val="en-US" w:eastAsia="zh-CN" w:bidi="ar-SA"/>
        </w:rPr>
        <w:t>快速</w:t>
      </w:r>
      <w:r>
        <w:rPr>
          <w:rFonts w:hint="eastAsia"/>
          <w:lang w:eastAsia="zh-CN" w:bidi="ar-SA"/>
        </w:rPr>
        <w:t>变化中，</w:t>
      </w:r>
      <w:r>
        <w:rPr>
          <w:rFonts w:hint="eastAsia"/>
          <w:lang w:val="en-US" w:eastAsia="zh-CN" w:bidi="ar-SA"/>
        </w:rPr>
        <w:t>所以</w:t>
      </w:r>
      <w:r>
        <w:rPr>
          <w:rFonts w:hint="eastAsia"/>
          <w:lang w:eastAsia="zh-CN" w:bidi="ar-SA"/>
        </w:rPr>
        <w:t>并不能直接代入振型阻尼。</w:t>
      </w:r>
      <w:r>
        <w:rPr>
          <w:rFonts w:hint="eastAsia"/>
          <w:lang w:val="en-US" w:eastAsia="zh-CN" w:bidi="ar-SA"/>
        </w:rPr>
        <w:t>常用</w:t>
      </w:r>
      <w:r>
        <w:rPr>
          <w:rFonts w:hint="eastAsia"/>
          <w:lang w:eastAsia="zh-CN" w:bidi="ar-SA"/>
        </w:rPr>
        <w:t>的做法是采用瑞利阻尼模拟振型阻尼，瑞利阻尼分为质量阻尼</w:t>
      </w:r>
      <w:r>
        <w:rPr>
          <w:i/>
          <w:lang w:eastAsia="zh-CN" w:bidi="ar-SA"/>
        </w:rPr>
        <w:t>α</w:t>
      </w:r>
      <w:r>
        <w:rPr>
          <w:rFonts w:hint="eastAsia"/>
          <w:lang w:eastAsia="zh-CN" w:bidi="ar-SA"/>
        </w:rPr>
        <w:t>和刚度阻尼</w:t>
      </w:r>
      <w:r>
        <w:rPr>
          <w:i/>
          <w:lang w:eastAsia="zh-CN" w:bidi="ar-SA"/>
        </w:rPr>
        <w:t>β</w:t>
      </w:r>
      <w:r>
        <w:rPr>
          <w:rFonts w:hint="eastAsia"/>
          <w:lang w:eastAsia="zh-CN" w:bidi="ar-SA"/>
        </w:rPr>
        <w:t>两部分，其与振型阻尼的换算关系如下式：</w:t>
      </w:r>
    </w:p>
    <w:p>
      <w:pPr>
        <w:spacing w:before="163" w:after="163"/>
        <w:ind w:firstLine="480"/>
        <w:jc w:val="center"/>
        <w:rPr>
          <w:lang w:eastAsia="zh-CN" w:bidi="ar-SA"/>
        </w:rPr>
      </w:pPr>
      <w:r>
        <w:rPr>
          <w:position w:val="-10"/>
          <w:lang w:eastAsia="zh-CN" w:bidi="ar-SA"/>
        </w:rPr>
        <w:object>
          <v:shape id="_x0000_i1046" o:spt="75" type="#_x0000_t75" style="height:15.9pt;width:93.75pt;" o:ole="t" filled="f" o:preferrelative="t" stroked="f" coordsize="21600,21600">
            <v:path/>
            <v:fill on="f" focussize="0,0"/>
            <v:stroke on="f" joinstyle="miter"/>
            <v:imagedata r:id="rId62" o:title=""/>
            <o:lock v:ext="edit" aspectratio="t"/>
            <w10:wrap type="none"/>
            <w10:anchorlock/>
          </v:shape>
          <o:OLEObject Type="Embed" ProgID="Equation.DSMT4" ShapeID="_x0000_i1046" DrawAspect="Content" ObjectID="_1468075746" r:id="rId61">
            <o:LockedField>false</o:LockedField>
          </o:OLEObject>
        </w:object>
      </w:r>
    </w:p>
    <w:p>
      <w:pPr>
        <w:spacing w:before="163" w:after="163"/>
        <w:ind w:firstLine="480"/>
        <w:jc w:val="center"/>
        <w:rPr>
          <w:lang w:eastAsia="zh-CN" w:bidi="ar-SA"/>
        </w:rPr>
      </w:pPr>
      <w:r>
        <w:rPr>
          <w:position w:val="-30"/>
          <w:lang w:eastAsia="zh-CN" w:bidi="ar-SA"/>
        </w:rPr>
        <w:object>
          <v:shape id="_x0000_i1047" o:spt="75" type="#_x0000_t75" style="height:34.35pt;width:139pt;" o:ole="t" filled="f" o:preferrelative="t" stroked="f" coordsize="21600,21600">
            <v:path/>
            <v:fill on="f" focussize="0,0"/>
            <v:stroke on="f" joinstyle="miter"/>
            <v:imagedata r:id="rId64" o:title=""/>
            <o:lock v:ext="edit" aspectratio="t"/>
            <w10:wrap type="none"/>
            <w10:anchorlock/>
          </v:shape>
          <o:OLEObject Type="Embed" ProgID="Equation.DSMT4" ShapeID="_x0000_i1047" DrawAspect="Content" ObjectID="_1468075747" r:id="rId63">
            <o:LockedField>false</o:LockedField>
          </o:OLEObject>
        </w:object>
      </w:r>
    </w:p>
    <w:p>
      <w:pPr>
        <w:spacing w:before="163" w:after="163"/>
        <w:ind w:firstLine="480"/>
        <w:rPr>
          <w:lang w:eastAsia="zh-CN" w:bidi="ar-SA"/>
        </w:rPr>
      </w:pPr>
      <w:r>
        <w:rPr>
          <w:rFonts w:hint="eastAsia"/>
          <w:lang w:eastAsia="zh-CN" w:bidi="ar-SA"/>
        </w:rPr>
        <w:t>上式中，</w:t>
      </w:r>
      <w:r>
        <w:rPr>
          <w:lang w:eastAsia="zh-CN" w:bidi="ar-SA"/>
        </w:rPr>
        <w:t>[</w:t>
      </w:r>
      <w:r>
        <w:rPr>
          <w:i/>
          <w:lang w:eastAsia="zh-CN" w:bidi="ar-SA"/>
        </w:rPr>
        <w:t>C</w:t>
      </w:r>
      <w:r>
        <w:rPr>
          <w:lang w:eastAsia="zh-CN" w:bidi="ar-SA"/>
        </w:rPr>
        <w:t>]</w:t>
      </w:r>
      <w:r>
        <w:rPr>
          <w:rFonts w:hint="eastAsia"/>
          <w:lang w:eastAsia="zh-CN" w:bidi="ar-SA"/>
        </w:rPr>
        <w:t>为结构阻尼矩阵，</w:t>
      </w:r>
      <w:r>
        <w:rPr>
          <w:lang w:eastAsia="zh-CN" w:bidi="ar-SA"/>
        </w:rPr>
        <w:t>[</w:t>
      </w:r>
      <w:r>
        <w:rPr>
          <w:i/>
          <w:lang w:eastAsia="zh-CN" w:bidi="ar-SA"/>
        </w:rPr>
        <w:t>M</w:t>
      </w:r>
      <w:r>
        <w:rPr>
          <w:lang w:eastAsia="zh-CN" w:bidi="ar-SA"/>
        </w:rPr>
        <w:t>]</w:t>
      </w:r>
      <w:r>
        <w:rPr>
          <w:rFonts w:hint="eastAsia"/>
          <w:lang w:eastAsia="zh-CN" w:bidi="ar-SA"/>
        </w:rPr>
        <w:t>和</w:t>
      </w:r>
      <w:r>
        <w:rPr>
          <w:lang w:eastAsia="zh-CN" w:bidi="ar-SA"/>
        </w:rPr>
        <w:t>[</w:t>
      </w:r>
      <w:r>
        <w:rPr>
          <w:i/>
          <w:lang w:eastAsia="zh-CN" w:bidi="ar-SA"/>
        </w:rPr>
        <w:t>K</w:t>
      </w:r>
      <w:r>
        <w:rPr>
          <w:lang w:eastAsia="zh-CN" w:bidi="ar-SA"/>
        </w:rPr>
        <w:t>]</w:t>
      </w:r>
      <w:r>
        <w:rPr>
          <w:rFonts w:hint="eastAsia"/>
          <w:lang w:eastAsia="zh-CN" w:bidi="ar-SA"/>
        </w:rPr>
        <w:t>分别为结构质量矩阵和刚度矩阵，</w:t>
      </w:r>
      <w:r>
        <w:rPr>
          <w:position w:val="-12"/>
          <w:lang w:eastAsia="zh-CN" w:bidi="ar-SA"/>
        </w:rPr>
        <w:object>
          <v:shape id="_x0000_i1048" o:spt="75" type="#_x0000_t75" style="height:18.4pt;width:14.25pt;" o:ole="t" filled="f" o:preferrelative="t" stroked="f" coordsize="21600,21600">
            <v:path/>
            <v:fill on="f" focussize="0,0"/>
            <v:stroke on="f" joinstyle="miter"/>
            <v:imagedata r:id="rId66" o:title=""/>
            <o:lock v:ext="edit" aspectratio="t"/>
            <w10:wrap type="none"/>
            <w10:anchorlock/>
          </v:shape>
          <o:OLEObject Type="Embed" ProgID="Equation.DSMT4" ShapeID="_x0000_i1048" DrawAspect="Content" ObjectID="_1468075748" r:id="rId65">
            <o:LockedField>false</o:LockedField>
          </o:OLEObject>
        </w:object>
      </w:r>
      <w:r>
        <w:rPr>
          <w:rFonts w:hint="eastAsia"/>
          <w:lang w:eastAsia="zh-CN" w:bidi="ar-SA"/>
        </w:rPr>
        <w:t>和</w:t>
      </w:r>
      <w:r>
        <w:rPr>
          <w:position w:val="-12"/>
          <w:lang w:eastAsia="zh-CN" w:bidi="ar-SA"/>
        </w:rPr>
        <w:object>
          <v:shape id="_x0000_i1049" o:spt="75" type="#_x0000_t75" style="height:18.4pt;width:15.05pt;" o:ole="t" filled="f" o:preferrelative="t" stroked="f" coordsize="21600,21600">
            <v:path/>
            <v:fill on="f" focussize="0,0"/>
            <v:stroke on="f" joinstyle="miter"/>
            <v:imagedata r:id="rId68" o:title=""/>
            <o:lock v:ext="edit" aspectratio="t"/>
            <w10:wrap type="none"/>
            <w10:anchorlock/>
          </v:shape>
          <o:OLEObject Type="Embed" ProgID="Equation.DSMT4" ShapeID="_x0000_i1049" DrawAspect="Content" ObjectID="_1468075749" r:id="rId67">
            <o:LockedField>false</o:LockedField>
          </o:OLEObject>
        </w:object>
      </w:r>
      <w:r>
        <w:rPr>
          <w:rFonts w:hint="eastAsia"/>
          <w:lang w:eastAsia="zh-CN" w:bidi="ar-SA"/>
        </w:rPr>
        <w:t>分别为结构的第</w:t>
      </w:r>
      <w:r>
        <w:rPr>
          <w:lang w:eastAsia="zh-CN" w:bidi="ar-SA"/>
        </w:rPr>
        <w:t>1</w:t>
      </w:r>
      <w:r>
        <w:rPr>
          <w:rFonts w:hint="eastAsia"/>
          <w:lang w:eastAsia="zh-CN" w:bidi="ar-SA"/>
        </w:rPr>
        <w:t>和第</w:t>
      </w:r>
      <w:r>
        <w:rPr>
          <w:lang w:eastAsia="zh-CN" w:bidi="ar-SA"/>
        </w:rPr>
        <w:t>2</w:t>
      </w:r>
      <w:r>
        <w:rPr>
          <w:rFonts w:hint="eastAsia"/>
          <w:lang w:eastAsia="zh-CN" w:bidi="ar-SA"/>
        </w:rPr>
        <w:t>周期。</w:t>
      </w:r>
    </w:p>
    <w:p>
      <w:pPr>
        <w:spacing w:before="163" w:after="163"/>
        <w:ind w:firstLine="480"/>
        <w:rPr>
          <w:lang w:eastAsia="zh-CN" w:bidi="ar-SA"/>
        </w:rPr>
      </w:pPr>
      <w:r>
        <w:rPr>
          <w:rFonts w:hint="eastAsia"/>
          <w:lang w:val="en-US" w:eastAsia="zh-CN" w:bidi="ar-SA"/>
        </w:rPr>
        <w:t>可见</w:t>
      </w:r>
      <w:r>
        <w:rPr>
          <w:rFonts w:hint="eastAsia"/>
          <w:lang w:eastAsia="zh-CN" w:bidi="ar-SA"/>
        </w:rPr>
        <w:t>，瑞利阻尼实际只能保证结构第1、2周期的阻尼比等于振型阻尼，其后各周期的阻尼比均高于振型阻尼，且周期越短，阻尼越大。因此，即使是弹性时程分析，采用恒定的瑞利阻尼也将导致动力响应偏小，尤其是高频部分，使结果偏于不安全。</w:t>
      </w:r>
    </w:p>
    <w:p>
      <w:pPr>
        <w:spacing w:before="163" w:after="163"/>
        <w:ind w:firstLine="480"/>
        <w:jc w:val="center"/>
        <w:rPr>
          <w:lang w:eastAsia="zh-CN" w:bidi="ar-SA"/>
        </w:rPr>
      </w:pPr>
      <w:r>
        <w:rPr>
          <w:lang w:eastAsia="zh-CN" w:bidi="ar-SA"/>
        </w:rPr>
        <w:drawing>
          <wp:inline distT="0" distB="0" distL="0" distR="0">
            <wp:extent cx="3402330" cy="2059940"/>
            <wp:effectExtent l="0" t="0" r="762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9"/>
                    <a:stretch>
                      <a:fillRect/>
                    </a:stretch>
                  </pic:blipFill>
                  <pic:spPr>
                    <a:xfrm>
                      <a:off x="0" y="0"/>
                      <a:ext cx="3409368" cy="2064593"/>
                    </a:xfrm>
                    <a:prstGeom prst="rect">
                      <a:avLst/>
                    </a:prstGeom>
                  </pic:spPr>
                </pic:pic>
              </a:graphicData>
            </a:graphic>
          </wp:inline>
        </w:drawing>
      </w:r>
    </w:p>
    <w:p>
      <w:pPr>
        <w:spacing w:before="163" w:after="163"/>
        <w:ind w:firstLine="480"/>
        <w:jc w:val="center"/>
        <w:rPr>
          <w:lang w:eastAsia="zh-CN" w:bidi="ar-SA"/>
        </w:rPr>
      </w:pPr>
      <w:r>
        <w:rPr>
          <w:rFonts w:hint="eastAsia"/>
          <w:lang w:eastAsia="zh-CN"/>
        </w:rPr>
        <w:t>图</w:t>
      </w:r>
      <w:r>
        <w:fldChar w:fldCharType="begin"/>
      </w:r>
      <w:r>
        <w:rPr>
          <w:lang w:eastAsia="zh-CN"/>
        </w:rPr>
        <w:instrText xml:space="preserve">STYLEREF 2 \s</w:instrText>
      </w:r>
      <w:r>
        <w:fldChar w:fldCharType="separate"/>
      </w:r>
      <w:r>
        <w:rPr>
          <w:lang w:eastAsia="zh-CN"/>
        </w:rPr>
        <w:t>4.3</w:t>
      </w:r>
      <w:r>
        <w:fldChar w:fldCharType="end"/>
      </w:r>
      <w:r>
        <w:rPr>
          <w:lang w:eastAsia="zh-CN"/>
        </w:rPr>
        <w:noBreakHyphen/>
      </w:r>
      <w:r>
        <w:fldChar w:fldCharType="begin"/>
      </w:r>
      <w:r>
        <w:rPr>
          <w:rFonts w:hint="eastAsia"/>
          <w:lang w:eastAsia="zh-CN"/>
        </w:rPr>
        <w:instrText xml:space="preserve">SEQ 图 \* ARABIC \s 2</w:instrText>
      </w:r>
      <w:r>
        <w:fldChar w:fldCharType="separate"/>
      </w:r>
      <w:r>
        <w:rPr>
          <w:rFonts w:hint="eastAsia"/>
          <w:lang w:eastAsia="zh-CN"/>
        </w:rPr>
        <w:t>6</w:t>
      </w:r>
      <w:r>
        <w:fldChar w:fldCharType="end"/>
      </w:r>
      <w:r>
        <w:rPr>
          <w:lang w:eastAsia="zh-CN"/>
        </w:rPr>
        <w:t xml:space="preserve"> </w:t>
      </w:r>
      <w:r>
        <w:rPr>
          <w:rFonts w:hint="eastAsia"/>
          <w:lang w:val="en-US" w:eastAsia="zh-CN"/>
        </w:rPr>
        <w:t>振型</w:t>
      </w:r>
      <w:r>
        <w:rPr>
          <w:lang w:eastAsia="zh-CN"/>
        </w:rPr>
        <w:t>阻尼与恒定瑞利阻尼对应结构个周期阻尼比比较</w:t>
      </w:r>
    </w:p>
    <w:p>
      <w:pPr>
        <w:spacing w:before="163" w:after="163"/>
        <w:ind w:firstLine="480"/>
        <w:rPr>
          <w:lang w:eastAsia="zh-CN" w:bidi="ar-SA"/>
        </w:rPr>
      </w:pPr>
      <w:r>
        <w:rPr>
          <w:rFonts w:hint="eastAsia"/>
          <w:lang w:eastAsia="zh-CN" w:bidi="ar-SA"/>
        </w:rPr>
        <w:t>在</w:t>
      </w:r>
      <w:r>
        <w:rPr>
          <w:rFonts w:hint="eastAsia"/>
          <w:lang w:val="en-US" w:eastAsia="zh-CN" w:bidi="ar-SA"/>
        </w:rPr>
        <w:t>GFE</w:t>
      </w:r>
      <w:r>
        <w:rPr>
          <w:rFonts w:hint="eastAsia"/>
          <w:lang w:eastAsia="zh-CN" w:bidi="ar-SA"/>
        </w:rPr>
        <w:t>中，考虑</w:t>
      </w:r>
      <w:r>
        <w:rPr>
          <w:i/>
          <w:lang w:eastAsia="zh-CN" w:bidi="ar-SA"/>
        </w:rPr>
        <w:t>α</w:t>
      </w:r>
      <w:r>
        <w:rPr>
          <w:rFonts w:hint="eastAsia"/>
          <w:lang w:eastAsia="zh-CN" w:bidi="ar-SA"/>
        </w:rPr>
        <w:t>阻尼对结构阻尼考虑不足，提供了另一种阻尼体系—</w:t>
      </w:r>
      <w:r>
        <w:rPr>
          <w:rFonts w:hint="eastAsia"/>
          <w:lang w:val="en-US" w:eastAsia="zh-CN" w:bidi="ar-SA"/>
        </w:rPr>
        <w:t>模态振型</w:t>
      </w:r>
      <w:r>
        <w:rPr>
          <w:rFonts w:hint="eastAsia"/>
          <w:lang w:eastAsia="zh-CN" w:bidi="ar-SA"/>
        </w:rPr>
        <w:t>阻尼体系，其合理性优于通常的瑞利阻尼形式，简介如下：</w:t>
      </w:r>
    </w:p>
    <w:p>
      <w:pPr>
        <w:spacing w:before="163" w:after="163"/>
        <w:ind w:firstLine="480"/>
        <w:jc w:val="center"/>
        <w:rPr>
          <w:lang w:eastAsia="zh-CN" w:bidi="ar-SA"/>
        </w:rPr>
      </w:pPr>
      <w:r>
        <w:rPr>
          <w:position w:val="-10"/>
          <w:lang w:eastAsia="zh-CN" w:bidi="ar-SA"/>
        </w:rPr>
        <w:object>
          <v:shape id="_x0000_i1050" o:spt="75" type="#_x0000_t75" style="height:18.4pt;width:262.05pt;" o:ole="t" filled="f" o:preferrelative="t" stroked="f" coordsize="21600,21600">
            <v:path/>
            <v:fill on="f" focussize="0,0"/>
            <v:stroke on="f" joinstyle="miter"/>
            <v:imagedata r:id="rId71" o:title=""/>
            <o:lock v:ext="edit" aspectratio="t"/>
            <w10:wrap type="none"/>
            <w10:anchorlock/>
          </v:shape>
          <o:OLEObject Type="Embed" ProgID="Equation.DSMT4" ShapeID="_x0000_i1050" DrawAspect="Content" ObjectID="_1468075750" r:id="rId70">
            <o:LockedField>false</o:LockedField>
          </o:OLEObject>
        </w:object>
      </w:r>
    </w:p>
    <w:p>
      <w:pPr>
        <w:spacing w:before="163" w:after="163"/>
        <w:ind w:firstLine="480"/>
        <w:jc w:val="center"/>
        <w:rPr>
          <w:lang w:eastAsia="zh-CN" w:bidi="ar-SA"/>
        </w:rPr>
      </w:pPr>
      <w:r>
        <w:rPr>
          <w:position w:val="-118"/>
          <w:lang w:eastAsia="zh-CN" w:bidi="ar-SA"/>
        </w:rPr>
        <w:object>
          <v:shape id="_x0000_i1051" o:spt="75" type="#_x0000_t75" style="height:123.9pt;width:270.4pt;" o:ole="t" filled="f" o:preferrelative="t" stroked="f" coordsize="21600,21600">
            <v:path/>
            <v:fill on="f" focussize="0,0"/>
            <v:stroke on="f" joinstyle="miter"/>
            <v:imagedata r:id="rId73" o:title=""/>
            <o:lock v:ext="edit" aspectratio="t"/>
            <w10:wrap type="none"/>
            <w10:anchorlock/>
          </v:shape>
          <o:OLEObject Type="Embed" ProgID="Equation.DSMT4" ShapeID="_x0000_i1051" DrawAspect="Content" ObjectID="_1468075751" r:id="rId72">
            <o:LockedField>false</o:LockedField>
          </o:OLEObject>
        </w:object>
      </w:r>
    </w:p>
    <w:p>
      <w:pPr>
        <w:spacing w:before="163" w:after="163"/>
        <w:ind w:firstLine="480"/>
        <w:rPr>
          <w:lang w:eastAsia="zh-CN" w:bidi="ar-SA"/>
        </w:rPr>
      </w:pPr>
      <w:r>
        <w:rPr>
          <w:rFonts w:hint="eastAsia"/>
          <w:lang w:eastAsia="zh-CN" w:bidi="ar-SA"/>
        </w:rPr>
        <w:t>因而完整的时域阻尼阵可简化表示为：</w:t>
      </w:r>
    </w:p>
    <w:p>
      <w:pPr>
        <w:spacing w:before="163" w:after="163"/>
        <w:ind w:firstLine="480"/>
        <w:jc w:val="center"/>
        <w:rPr>
          <w:lang w:eastAsia="zh-CN" w:bidi="ar-SA"/>
        </w:rPr>
      </w:pPr>
      <w:r>
        <w:rPr>
          <w:position w:val="-10"/>
          <w:lang w:eastAsia="zh-CN" w:bidi="ar-SA"/>
        </w:rPr>
        <w:object>
          <v:shape id="_x0000_i1052" o:spt="75" type="#_x0000_t75" style="height:18.4pt;width:126.4pt;" o:ole="t" filled="f" o:preferrelative="t" stroked="f" coordsize="21600,21600">
            <v:path/>
            <v:fill on="f" focussize="0,0"/>
            <v:stroke on="f" joinstyle="miter"/>
            <v:imagedata r:id="rId75" o:title=""/>
            <o:lock v:ext="edit" aspectratio="t"/>
            <w10:wrap type="none"/>
            <w10:anchorlock/>
          </v:shape>
          <o:OLEObject Type="Embed" ProgID="Equation.DSMT4" ShapeID="_x0000_i1052" DrawAspect="Content" ObjectID="_1468075752" r:id="rId74">
            <o:LockedField>false</o:LockedField>
          </o:OLEObject>
        </w:object>
      </w:r>
    </w:p>
    <w:p>
      <w:pPr>
        <w:spacing w:before="163" w:after="163"/>
        <w:ind w:firstLine="480"/>
        <w:rPr>
          <w:lang w:eastAsia="zh-CN" w:bidi="ar-SA"/>
        </w:rPr>
      </w:pPr>
      <w:r>
        <w:rPr>
          <w:rFonts w:hint="eastAsia"/>
          <w:lang w:eastAsia="zh-CN" w:bidi="ar-SA"/>
        </w:rPr>
        <w:t>可在显式动力时程分析中使用。</w:t>
      </w:r>
    </w:p>
    <w:p>
      <w:pPr>
        <w:spacing w:before="163" w:after="163"/>
        <w:ind w:firstLine="480"/>
        <w:rPr>
          <w:lang w:eastAsia="zh-CN" w:bidi="ar-SA"/>
        </w:rPr>
      </w:pPr>
      <w:r>
        <w:rPr>
          <w:rFonts w:hint="eastAsia"/>
          <w:lang w:eastAsia="zh-CN" w:bidi="ar-SA"/>
        </w:rPr>
        <w:t>其中</w:t>
      </w:r>
      <w:r>
        <w:rPr>
          <w:position w:val="-10"/>
          <w:lang w:eastAsia="zh-CN" w:bidi="ar-SA"/>
        </w:rPr>
        <w:object>
          <v:shape id="_x0000_i1053" o:spt="75" type="#_x0000_t75" style="height:18.4pt;width:23.45pt;" o:ole="t" filled="f" o:preferrelative="t" stroked="f" coordsize="21600,21600">
            <v:path/>
            <v:fill on="f" focussize="0,0"/>
            <v:stroke on="f" joinstyle="miter"/>
            <v:imagedata r:id="rId77" o:title=""/>
            <o:lock v:ext="edit" aspectratio="t"/>
            <w10:wrap type="none"/>
            <w10:anchorlock/>
          </v:shape>
          <o:OLEObject Type="Embed" ProgID="Equation.DSMT4" ShapeID="_x0000_i1053" DrawAspect="Content" ObjectID="_1468075753" r:id="rId76">
            <o:LockedField>false</o:LockedField>
          </o:OLEObject>
        </w:object>
      </w:r>
      <w:r>
        <w:rPr>
          <w:rFonts w:hint="eastAsia"/>
          <w:lang w:eastAsia="zh-CN" w:bidi="ar-SA"/>
        </w:rPr>
        <w:t>为广义质量矩阵的逆矩阵，</w:t>
      </w:r>
      <w:r>
        <w:rPr>
          <w:position w:val="-10"/>
          <w:lang w:eastAsia="zh-CN" w:bidi="ar-SA"/>
        </w:rPr>
        <w:object>
          <v:shape id="_x0000_i1054" o:spt="75" type="#_x0000_t75" style="height:15.9pt;width:20.1pt;" o:ole="t" filled="f" o:preferrelative="t" stroked="f" coordsize="21600,21600">
            <v:path/>
            <v:fill on="f" focussize="0,0"/>
            <v:stroke on="f" joinstyle="miter"/>
            <v:imagedata r:id="rId79" o:title=""/>
            <o:lock v:ext="edit" aspectratio="t"/>
            <w10:wrap type="none"/>
            <w10:anchorlock/>
          </v:shape>
          <o:OLEObject Type="Embed" ProgID="Equation.DSMT4" ShapeID="_x0000_i1054" DrawAspect="Content" ObjectID="_1468075754" r:id="rId78">
            <o:LockedField>false</o:LockedField>
          </o:OLEObject>
        </w:object>
      </w:r>
      <w:r>
        <w:rPr>
          <w:rFonts w:hint="eastAsia"/>
          <w:lang w:eastAsia="zh-CN" w:bidi="ar-SA"/>
        </w:rPr>
        <w:t>为振型矩阵，</w:t>
      </w:r>
      <w:r>
        <w:rPr>
          <w:position w:val="-10"/>
          <w:lang w:eastAsia="zh-CN" w:bidi="ar-SA"/>
        </w:rPr>
        <w:object>
          <v:shape id="_x0000_i1055" o:spt="75" type="#_x0000_t75" style="height:15.9pt;width:19.25pt;" o:ole="t" filled="f" o:preferrelative="t" stroked="f" coordsize="21600,21600">
            <v:path/>
            <v:fill on="f" focussize="0,0"/>
            <v:stroke on="f" joinstyle="miter"/>
            <v:imagedata r:id="rId81" o:title=""/>
            <o:lock v:ext="edit" aspectratio="t"/>
            <w10:wrap type="none"/>
            <w10:anchorlock/>
          </v:shape>
          <o:OLEObject Type="Embed" ProgID="Equation.DSMT4" ShapeID="_x0000_i1055" DrawAspect="Content" ObjectID="_1468075755" r:id="rId80">
            <o:LockedField>false</o:LockedField>
          </o:OLEObject>
        </w:object>
      </w:r>
      <w:r>
        <w:rPr>
          <w:rFonts w:hint="eastAsia"/>
          <w:lang w:eastAsia="zh-CN" w:bidi="ar-SA"/>
        </w:rPr>
        <w:t>为时域阻尼矩阵，</w:t>
      </w:r>
      <w:r>
        <w:rPr>
          <w:position w:val="-10"/>
          <w:lang w:eastAsia="zh-CN" w:bidi="ar-SA"/>
        </w:rPr>
        <w:object>
          <v:shape id="_x0000_i1056" o:spt="75" type="#_x0000_t75" style="height:18.4pt;width:19.25pt;" o:ole="t" filled="f" o:preferrelative="t" stroked="f" coordsize="21600,21600">
            <v:path/>
            <v:fill on="f" focussize="0,0"/>
            <v:stroke on="f" joinstyle="miter"/>
            <v:imagedata r:id="rId83" o:title=""/>
            <o:lock v:ext="edit" aspectratio="t"/>
            <w10:wrap type="none"/>
            <w10:anchorlock/>
          </v:shape>
          <o:OLEObject Type="Embed" ProgID="Equation.DSMT4" ShapeID="_x0000_i1056" DrawAspect="Content" ObjectID="_1468075756" r:id="rId82">
            <o:LockedField>false</o:LockedField>
          </o:OLEObject>
        </w:object>
      </w:r>
      <w:r>
        <w:rPr>
          <w:rFonts w:hint="eastAsia"/>
          <w:lang w:eastAsia="zh-CN" w:bidi="ar-SA"/>
        </w:rPr>
        <w:t>为广义阻尼矩阵。</w:t>
      </w:r>
    </w:p>
    <w:p>
      <w:pPr>
        <w:pStyle w:val="5"/>
        <w:rPr>
          <w:lang w:eastAsia="zh-CN"/>
        </w:rPr>
      </w:pPr>
      <w:bookmarkStart w:id="23" w:name="_Toc31067"/>
      <w:r>
        <w:rPr>
          <w:rFonts w:hint="eastAsia"/>
          <w:lang w:eastAsia="zh-CN"/>
        </w:rPr>
        <w:t>分析</w:t>
      </w:r>
      <w:r>
        <w:rPr>
          <w:lang w:eastAsia="zh-CN"/>
        </w:rPr>
        <w:t>步骤</w:t>
      </w:r>
      <w:bookmarkEnd w:id="23"/>
    </w:p>
    <w:p>
      <w:pPr>
        <w:spacing w:before="163" w:after="163"/>
        <w:ind w:firstLine="480"/>
        <w:rPr>
          <w:lang w:eastAsia="zh-CN"/>
        </w:rPr>
      </w:pPr>
      <w:r>
        <w:rPr>
          <w:rFonts w:hint="eastAsia"/>
          <w:lang w:eastAsia="zh-CN"/>
        </w:rPr>
        <w:t>第一步：</w:t>
      </w:r>
      <w:r>
        <w:rPr>
          <w:rFonts w:hint="eastAsia"/>
          <w:lang w:val="en-US" w:eastAsia="zh-CN"/>
        </w:rPr>
        <w:t>静力</w:t>
      </w:r>
      <w:r>
        <w:rPr>
          <w:rFonts w:hint="eastAsia"/>
          <w:lang w:eastAsia="zh-CN"/>
        </w:rPr>
        <w:t>加载。第二步：地震</w:t>
      </w:r>
      <w:r>
        <w:rPr>
          <w:rFonts w:hint="eastAsia"/>
          <w:lang w:val="en-US" w:eastAsia="zh-CN"/>
        </w:rPr>
        <w:t>动力</w:t>
      </w:r>
      <w:r>
        <w:rPr>
          <w:rFonts w:hint="eastAsia"/>
          <w:lang w:eastAsia="zh-CN"/>
        </w:rPr>
        <w:t>加载。弹塑性分析时所采用的地震波工况与设计方完全统一，地震波波形及持续时间、频谱特性等数据详见设计方报告。</w:t>
      </w:r>
    </w:p>
    <w:p>
      <w:pPr>
        <w:pStyle w:val="4"/>
        <w:rPr>
          <w:lang w:eastAsia="zh-CN"/>
        </w:rPr>
      </w:pPr>
      <w:r>
        <w:rPr>
          <w:rFonts w:hint="eastAsia"/>
          <w:lang w:eastAsia="zh-CN"/>
        </w:rPr>
        <w:t xml:space="preserve"> </w:t>
      </w:r>
      <w:bookmarkStart w:id="24" w:name="_Toc4553"/>
      <w:r>
        <w:rPr>
          <w:rFonts w:hint="eastAsia"/>
          <w:lang w:eastAsia="zh-CN"/>
        </w:rPr>
        <w:t>结构</w:t>
      </w:r>
      <w:r>
        <w:rPr>
          <w:lang w:eastAsia="zh-CN"/>
        </w:rPr>
        <w:t>抗震性能评价方法</w:t>
      </w:r>
      <w:bookmarkEnd w:id="24"/>
    </w:p>
    <w:p>
      <w:pPr>
        <w:pStyle w:val="5"/>
        <w:rPr>
          <w:lang w:eastAsia="zh-CN"/>
        </w:rPr>
      </w:pPr>
      <w:bookmarkStart w:id="25" w:name="_Toc21105"/>
      <w:r>
        <w:rPr>
          <w:rFonts w:hint="eastAsia"/>
          <w:lang w:eastAsia="zh-CN"/>
        </w:rPr>
        <w:t>结构</w:t>
      </w:r>
      <w:r>
        <w:rPr>
          <w:lang w:eastAsia="zh-CN"/>
        </w:rPr>
        <w:t>总体变形控制</w:t>
      </w:r>
      <w:bookmarkEnd w:id="25"/>
    </w:p>
    <w:p>
      <w:pPr>
        <w:spacing w:before="163" w:after="163"/>
        <w:ind w:firstLine="480"/>
        <w:rPr>
          <w:color w:val="2E75B6" w:themeColor="accent1" w:themeShade="BF"/>
          <w:lang w:eastAsia="zh-CN" w:bidi="ar-SA"/>
        </w:rPr>
      </w:pPr>
      <w:r>
        <w:rPr>
          <w:rFonts w:hint="eastAsia"/>
          <w:color w:val="2E75B6" w:themeColor="accent1" w:themeShade="BF"/>
          <w:lang w:eastAsia="zh-CN" w:bidi="ar-SA"/>
        </w:rPr>
        <w:t>用户填写</w:t>
      </w:r>
    </w:p>
    <w:p>
      <w:pPr>
        <w:pStyle w:val="5"/>
        <w:rPr>
          <w:lang w:eastAsia="zh-CN"/>
        </w:rPr>
      </w:pPr>
      <w:bookmarkStart w:id="26" w:name="_Toc5007"/>
      <w:r>
        <w:rPr>
          <w:rFonts w:hint="eastAsia"/>
          <w:lang w:eastAsia="zh-CN"/>
        </w:rPr>
        <w:t>构件</w:t>
      </w:r>
      <w:r>
        <w:rPr>
          <w:lang w:eastAsia="zh-CN"/>
        </w:rPr>
        <w:t>性能目标</w:t>
      </w:r>
      <w:bookmarkEnd w:id="26"/>
    </w:p>
    <w:p>
      <w:pPr>
        <w:spacing w:before="163" w:after="163"/>
        <w:ind w:firstLine="480"/>
        <w:rPr>
          <w:lang w:eastAsia="zh-CN" w:bidi="ar-SA"/>
        </w:rPr>
      </w:pPr>
      <w:r>
        <w:rPr>
          <w:rFonts w:hint="eastAsia"/>
          <w:lang w:eastAsia="zh-CN" w:bidi="ar-SA"/>
        </w:rPr>
        <w:t>《高层建筑混凝土结构技术规程》（JGJ3-2010）第3.11节——结构抗震性能设计，将结构的抗震性能分为五个水准，对应的构件损坏程度则分为“无损坏、轻微损坏、轻度损坏、中度损坏、比较严重损坏”五个级别。</w:t>
      </w:r>
    </w:p>
    <w:p>
      <w:pPr>
        <w:spacing w:before="163" w:after="163"/>
        <w:ind w:firstLine="480"/>
        <w:rPr>
          <w:rFonts w:hint="eastAsia"/>
          <w:lang w:eastAsia="zh-CN" w:bidi="ar-SA"/>
        </w:rPr>
      </w:pPr>
      <w:r>
        <w:rPr>
          <w:rFonts w:hint="eastAsia"/>
          <w:lang w:eastAsia="zh-CN" w:bidi="ar-SA"/>
        </w:rPr>
        <w:t>钢构件由于整个截面都是钢材，其塑性变形从截面边缘向内部逐渐发展，基本上可根据边缘纤维的塑性应变大致估计截面内部各点处的应变水平。钢筋混凝土构件截面上的钢筋一般分布在截面的外围，一旦屈服可认为整根钢筋发生全截面屈服。钢构件的塑性应变可同时考察拉应变与压应变，钢筋混凝土构件中的钢筋一般主要考察受拉塑性应变。</w:t>
      </w:r>
    </w:p>
    <w:p>
      <w:pPr>
        <w:spacing w:before="163" w:after="163"/>
        <w:ind w:firstLine="480"/>
        <w:rPr>
          <w:lang w:eastAsia="zh-CN" w:bidi="ar-SA"/>
        </w:rPr>
      </w:pPr>
      <w:r>
        <w:rPr>
          <w:rFonts w:hint="eastAsia"/>
          <w:lang w:eastAsia="zh-CN" w:bidi="ar-SA"/>
        </w:rPr>
        <w:t>钢筋混凝土构件除了考察钢筋塑性应变，还要考察混凝土材料的受压损伤情况，其程度以损伤因子表示。剪力墙构件由“多个细分混凝土壳元+分层分布钢筋+两端约束边缘构件杆元”共同构成，但对整个剪力墙构件而言，如下图所示，由于墙肢面内一般不满足平截面假定，在边缘混凝土单元出现受压损伤后，构件承载力不会立即下降，其损坏判断标准应有所放宽。考虑到剪力墙的初始轴压比通常为0.5~0.6，当50%的横截面受压损伤达到0.5时，构件整体抗压和抗剪承载力剩余约75%，仍可承担重力荷载，因此以剪力墙受压损伤横截面面积作为其严重损坏的主要判断标准。连梁和楼板的损坏程度判别标准与剪力墙类似，楼板以承担竖向荷载为主，且具有双向传力性质，小于半跨宽度范围内的楼板受压损伤达到0.5时，尚不至于出现严重损坏而导致垮塌。</w:t>
      </w:r>
    </w:p>
    <w:p>
      <w:pPr>
        <w:spacing w:before="163" w:after="163"/>
        <w:ind w:firstLine="480"/>
        <w:jc w:val="center"/>
        <w:rPr>
          <w:lang w:eastAsia="zh-CN"/>
        </w:rPr>
      </w:pPr>
      <w:r>
        <w:object>
          <v:shape id="_x0000_i1057" o:spt="75" type="#_x0000_t75" style="height:239.45pt;width:337.4pt;" o:ole="t" filled="f" o:preferrelative="t" stroked="f" coordsize="21600,21600">
            <v:path/>
            <v:fill on="f" focussize="0,0"/>
            <v:stroke on="f" joinstyle="miter"/>
            <v:imagedata r:id="rId85" o:title=""/>
            <o:lock v:ext="edit" aspectratio="t"/>
            <w10:wrap type="none"/>
            <w10:anchorlock/>
          </v:shape>
          <o:OLEObject Type="Embed" ProgID="Origin50.Graph" ShapeID="_x0000_i1057" DrawAspect="Content" ObjectID="_1468075757" r:id="rId84">
            <o:LockedField>false</o:LockedField>
          </o:OLEObject>
        </w:object>
      </w:r>
    </w:p>
    <w:p>
      <w:pPr>
        <w:spacing w:before="163" w:after="163"/>
        <w:ind w:firstLine="480"/>
        <w:jc w:val="center"/>
        <w:rPr>
          <w:lang w:eastAsia="zh-CN"/>
        </w:rPr>
      </w:pPr>
      <w:r>
        <w:rPr>
          <w:rFonts w:hint="eastAsia"/>
          <w:lang w:eastAsia="zh-CN"/>
        </w:rPr>
        <w:t>图</w:t>
      </w:r>
      <w:r>
        <w:fldChar w:fldCharType="begin"/>
      </w:r>
      <w:r>
        <w:rPr>
          <w:lang w:eastAsia="zh-CN"/>
        </w:rPr>
        <w:instrText xml:space="preserve">STYLEREF 2 \s</w:instrText>
      </w:r>
      <w:r>
        <w:fldChar w:fldCharType="separate"/>
      </w:r>
      <w:r>
        <w:rPr>
          <w:lang w:eastAsia="zh-CN"/>
        </w:rPr>
        <w:t>4.4</w:t>
      </w:r>
      <w:r>
        <w:fldChar w:fldCharType="end"/>
      </w:r>
      <w:r>
        <w:rPr>
          <w:lang w:eastAsia="zh-CN"/>
        </w:rPr>
        <w:noBreakHyphen/>
      </w:r>
      <w:r>
        <w:fldChar w:fldCharType="begin"/>
      </w:r>
      <w:r>
        <w:rPr>
          <w:rFonts w:hint="eastAsia"/>
          <w:lang w:eastAsia="zh-CN"/>
        </w:rPr>
        <w:instrText xml:space="preserve">SEQ 图 \* ARABIC \s 2</w:instrText>
      </w:r>
      <w:r>
        <w:fldChar w:fldCharType="separate"/>
      </w:r>
      <w:r>
        <w:rPr>
          <w:rFonts w:hint="eastAsia"/>
          <w:lang w:eastAsia="zh-CN"/>
        </w:rPr>
        <w:t>1</w:t>
      </w:r>
      <w:r>
        <w:fldChar w:fldCharType="end"/>
      </w:r>
      <w:r>
        <w:rPr>
          <w:rFonts w:hint="eastAsia"/>
          <w:lang w:eastAsia="zh-CN"/>
        </w:rPr>
        <w:t>混凝土承载力与受压损伤因子的简化对应关系</w:t>
      </w:r>
    </w:p>
    <w:p>
      <w:pPr>
        <w:spacing w:before="163" w:after="163"/>
        <w:ind w:firstLine="480"/>
        <w:rPr>
          <w:lang w:eastAsia="zh-CN"/>
        </w:rPr>
      </w:pPr>
      <w:r>
        <w:rPr>
          <w:rFonts w:hint="eastAsia"/>
          <w:lang w:eastAsia="zh-CN"/>
        </w:rPr>
        <w:t>在</w:t>
      </w:r>
      <w:r>
        <w:rPr>
          <w:rFonts w:hint="eastAsia"/>
          <w:lang w:val="en-US" w:eastAsia="zh-CN"/>
        </w:rPr>
        <w:t>GFE软件</w:t>
      </w:r>
      <w:r>
        <w:rPr>
          <w:rFonts w:hint="eastAsia"/>
          <w:lang w:eastAsia="zh-CN"/>
        </w:rPr>
        <w:t>中构件的损坏主要以混凝土的受压损伤因子、受拉损伤因子及钢材（钢筋）的塑性应变程度作为评定标准，其与上述“高规”中构件的损坏程度对应关系如下表所示：</w:t>
      </w:r>
    </w:p>
    <w:p>
      <w:pPr>
        <w:spacing w:before="163" w:after="163"/>
        <w:ind w:firstLine="480"/>
        <w:jc w:val="center"/>
        <w:rPr>
          <w:lang w:eastAsia="zh-CN"/>
        </w:rPr>
      </w:pPr>
      <w:r>
        <w:drawing>
          <wp:inline distT="0" distB="0" distL="114300" distR="114300">
            <wp:extent cx="5523230" cy="1269365"/>
            <wp:effectExtent l="0" t="0" r="1270" b="6985"/>
            <wp:docPr id="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6"/>
                    <pic:cNvPicPr>
                      <a:picLocks noChangeAspect="1"/>
                    </pic:cNvPicPr>
                  </pic:nvPicPr>
                  <pic:blipFill>
                    <a:blip r:embed="rId86"/>
                    <a:stretch>
                      <a:fillRect/>
                    </a:stretch>
                  </pic:blipFill>
                  <pic:spPr>
                    <a:xfrm>
                      <a:off x="0" y="0"/>
                      <a:ext cx="5523230" cy="1269365"/>
                    </a:xfrm>
                    <a:prstGeom prst="rect">
                      <a:avLst/>
                    </a:prstGeom>
                    <a:noFill/>
                    <a:ln>
                      <a:noFill/>
                    </a:ln>
                  </pic:spPr>
                </pic:pic>
              </a:graphicData>
            </a:graphic>
          </wp:inline>
        </w:drawing>
      </w:r>
    </w:p>
    <w:p>
      <w:pPr>
        <w:spacing w:before="163" w:after="163"/>
        <w:ind w:firstLine="480"/>
        <w:jc w:val="center"/>
        <w:rPr>
          <w:lang w:eastAsia="zh-CN"/>
        </w:rPr>
      </w:pPr>
      <w:r>
        <w:rPr>
          <w:rFonts w:hint="eastAsia"/>
          <w:lang w:eastAsia="zh-CN"/>
        </w:rPr>
        <w:t>图</w:t>
      </w:r>
      <w:r>
        <w:fldChar w:fldCharType="begin"/>
      </w:r>
      <w:r>
        <w:rPr>
          <w:lang w:eastAsia="zh-CN"/>
        </w:rPr>
        <w:instrText xml:space="preserve">STYLEREF 2 \s</w:instrText>
      </w:r>
      <w:r>
        <w:fldChar w:fldCharType="separate"/>
      </w:r>
      <w:r>
        <w:rPr>
          <w:lang w:eastAsia="zh-CN"/>
        </w:rPr>
        <w:t>4.4</w:t>
      </w:r>
      <w:r>
        <w:fldChar w:fldCharType="end"/>
      </w:r>
      <w:r>
        <w:rPr>
          <w:lang w:eastAsia="zh-CN"/>
        </w:rPr>
        <w:noBreakHyphen/>
      </w:r>
      <w:r>
        <w:fldChar w:fldCharType="begin"/>
      </w:r>
      <w:r>
        <w:rPr>
          <w:rFonts w:hint="eastAsia"/>
          <w:lang w:eastAsia="zh-CN"/>
        </w:rPr>
        <w:instrText xml:space="preserve">SEQ 图 \* ARABIC \s 2</w:instrText>
      </w:r>
      <w:r>
        <w:fldChar w:fldCharType="separate"/>
      </w:r>
      <w:r>
        <w:rPr>
          <w:rFonts w:hint="eastAsia"/>
          <w:lang w:eastAsia="zh-CN"/>
        </w:rPr>
        <w:t>2</w:t>
      </w:r>
      <w:r>
        <w:fldChar w:fldCharType="end"/>
      </w:r>
      <w:r>
        <w:rPr>
          <w:lang w:eastAsia="zh-CN"/>
        </w:rPr>
        <w:t xml:space="preserve"> </w:t>
      </w:r>
      <w:r>
        <w:rPr>
          <w:rFonts w:hint="eastAsia"/>
          <w:lang w:eastAsia="zh-CN"/>
        </w:rPr>
        <w:t>性能</w:t>
      </w:r>
      <w:r>
        <w:rPr>
          <w:lang w:eastAsia="zh-CN"/>
        </w:rPr>
        <w:t>评价标准</w:t>
      </w:r>
    </w:p>
    <w:p>
      <w:pPr>
        <w:pStyle w:val="3"/>
        <w:rPr>
          <w:lang w:eastAsia="zh-CN"/>
        </w:rPr>
      </w:pPr>
      <w:bookmarkStart w:id="27" w:name="_Toc9252"/>
      <w:r>
        <w:rPr>
          <w:rFonts w:hint="eastAsia"/>
          <w:lang w:eastAsia="zh-CN"/>
        </w:rPr>
        <w:t>结构</w:t>
      </w:r>
      <w:r>
        <w:rPr>
          <w:lang w:eastAsia="zh-CN"/>
        </w:rPr>
        <w:t>体系和布置</w:t>
      </w:r>
      <w:bookmarkEnd w:id="27"/>
    </w:p>
    <w:p>
      <w:pPr>
        <w:pStyle w:val="4"/>
        <w:rPr>
          <w:lang w:eastAsia="zh-CN"/>
        </w:rPr>
      </w:pPr>
      <w:r>
        <w:rPr>
          <w:rFonts w:hint="eastAsia"/>
          <w:lang w:eastAsia="zh-CN"/>
        </w:rPr>
        <w:t xml:space="preserve"> </w:t>
      </w:r>
      <w:bookmarkStart w:id="28" w:name="_Toc7943"/>
      <w:r>
        <w:rPr>
          <w:rFonts w:hint="eastAsia"/>
          <w:lang w:eastAsia="zh-CN"/>
        </w:rPr>
        <w:t>结构</w:t>
      </w:r>
      <w:r>
        <w:rPr>
          <w:lang w:eastAsia="zh-CN"/>
        </w:rPr>
        <w:t>体系</w:t>
      </w:r>
      <w:bookmarkEnd w:id="28"/>
    </w:p>
    <w:p>
      <w:pPr>
        <w:spacing w:before="163" w:after="163"/>
        <w:ind w:firstLine="480"/>
        <w:rPr>
          <w:color w:val="2E75B6" w:themeColor="accent1" w:themeShade="BF"/>
          <w:lang w:eastAsia="zh-CN"/>
        </w:rPr>
      </w:pPr>
      <w:r>
        <w:rPr>
          <w:rFonts w:hint="eastAsia"/>
          <w:color w:val="2E75B6" w:themeColor="accent1" w:themeShade="BF"/>
          <w:lang w:eastAsia="zh-CN" w:bidi="ar-SA"/>
        </w:rPr>
        <w:t>用户填写</w:t>
      </w:r>
    </w:p>
    <w:p>
      <w:pPr>
        <w:pStyle w:val="4"/>
        <w:rPr>
          <w:lang w:eastAsia="zh-CN"/>
        </w:rPr>
      </w:pPr>
      <w:r>
        <w:rPr>
          <w:rFonts w:hint="eastAsia"/>
          <w:lang w:eastAsia="zh-CN"/>
        </w:rPr>
        <w:t xml:space="preserve"> </w:t>
      </w:r>
      <w:bookmarkStart w:id="29" w:name="_Toc28457"/>
      <w:r>
        <w:rPr>
          <w:rFonts w:hint="eastAsia"/>
          <w:lang w:eastAsia="zh-CN"/>
        </w:rPr>
        <w:t>结构</w:t>
      </w:r>
      <w:r>
        <w:rPr>
          <w:lang w:eastAsia="zh-CN"/>
        </w:rPr>
        <w:t>布置</w:t>
      </w:r>
      <w:bookmarkEnd w:id="4"/>
      <w:bookmarkEnd w:id="29"/>
    </w:p>
    <w:p>
      <w:pPr>
        <w:spacing w:before="163" w:after="163"/>
        <w:ind w:firstLine="480"/>
        <w:rPr>
          <w:color w:val="2E75B6" w:themeColor="accent1" w:themeShade="BF"/>
          <w:lang w:eastAsia="zh-CN" w:bidi="ar-SA"/>
        </w:rPr>
      </w:pPr>
      <w:r>
        <w:rPr>
          <w:rFonts w:hint="eastAsia"/>
          <w:color w:val="2E75B6" w:themeColor="accent1" w:themeShade="BF"/>
          <w:lang w:eastAsia="zh-CN" w:bidi="ar-SA"/>
        </w:rPr>
        <w:t>用户填写</w:t>
      </w:r>
    </w:p>
    <w:p>
      <w:pPr>
        <w:spacing w:before="163" w:after="163"/>
        <w:ind w:firstLine="480"/>
        <w:rPr>
          <w:lang w:eastAsia="zh-CN" w:bidi="ar-SA"/>
        </w:rPr>
      </w:pPr>
    </w:p>
    <w:p>
      <w:pPr>
        <w:pStyle w:val="4"/>
        <w:bidi w:val="0"/>
        <w:rPr>
          <w:lang w:eastAsia="zh-CN"/>
        </w:rPr>
      </w:pPr>
      <w:r>
        <w:rPr>
          <w:rFonts w:hint="eastAsia"/>
          <w:lang w:eastAsia="zh-CN"/>
        </w:rPr>
        <w:t xml:space="preserve"> </w:t>
      </w:r>
      <w:bookmarkStart w:id="30" w:name="_Toc10325"/>
      <w:r>
        <w:rPr>
          <w:rFonts w:hint="eastAsia"/>
          <w:lang w:eastAsia="zh-CN"/>
        </w:rPr>
        <w:t>消能器布置及消能装置选型</w:t>
      </w:r>
      <w:bookmarkEnd w:id="30"/>
    </w:p>
    <w:p>
      <w:pPr>
        <w:pStyle w:val="6"/>
        <w:bidi w:val="0"/>
        <w:rPr>
          <w:rFonts w:hint="eastAsia"/>
          <w:lang w:eastAsia="zh-CN"/>
        </w:rPr>
      </w:pPr>
      <w:r>
        <w:rPr>
          <w:rFonts w:hint="eastAsia"/>
          <w:lang w:eastAsia="zh-CN"/>
        </w:rPr>
        <w:t>速度型阻尼器(Maxwell)</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1944"/>
        <w:gridCol w:w="2736"/>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Align w:val="center"/>
          </w:tcPr>
          <w:p>
            <w:pPr>
              <w:bidi w:val="0"/>
              <w:spacing w:before="0" w:beforeLines="0" w:after="0" w:afterLines="0" w:line="240" w:lineRule="auto"/>
              <w:jc w:val="center"/>
              <w:rPr>
                <w:vertAlign w:val="baseline"/>
                <w:lang w:eastAsia="zh-CN"/>
              </w:rPr>
            </w:pPr>
            <w:r>
              <w:rPr>
                <w:rFonts w:hint="eastAsia"/>
                <w:vertAlign w:val="baseline"/>
                <w:lang w:eastAsia="zh-CN"/>
              </w:rPr>
              <w:t>型号</w:t>
            </w:r>
          </w:p>
        </w:tc>
        <w:tc>
          <w:tcPr>
            <w:tcW w:w="1944" w:type="dxa"/>
            <w:vAlign w:val="center"/>
          </w:tcPr>
          <w:p>
            <w:pPr>
              <w:bidi w:val="0"/>
              <w:spacing w:before="0" w:beforeLines="0" w:after="0" w:afterLines="0" w:line="240" w:lineRule="auto"/>
              <w:ind w:left="0" w:leftChars="0" w:firstLine="0" w:firstLineChars="0"/>
              <w:jc w:val="both"/>
              <w:rPr>
                <w:rFonts w:hint="eastAsia"/>
                <w:vertAlign w:val="baseline"/>
                <w:lang w:eastAsia="zh-CN"/>
              </w:rPr>
            </w:pPr>
            <w:r>
              <w:rPr>
                <w:rFonts w:hint="eastAsia"/>
                <w:vertAlign w:val="baseline"/>
                <w:lang w:val="en-US" w:eastAsia="zh-CN"/>
              </w:rPr>
              <w:t>初始刚度</w:t>
            </w:r>
            <w:r>
              <w:rPr>
                <w:rFonts w:hint="eastAsia"/>
                <w:vertAlign w:val="baseline"/>
                <w:lang w:eastAsia="zh-CN"/>
              </w:rPr>
              <w:t>(kN/m)</w:t>
            </w:r>
          </w:p>
        </w:tc>
        <w:tc>
          <w:tcPr>
            <w:tcW w:w="2736" w:type="dxa"/>
            <w:vAlign w:val="center"/>
          </w:tcPr>
          <w:p>
            <w:pPr>
              <w:bidi w:val="0"/>
              <w:spacing w:before="0" w:beforeLines="0" w:after="0" w:afterLines="0" w:line="240" w:lineRule="auto"/>
              <w:ind w:left="0" w:leftChars="0" w:firstLine="0" w:firstLineChars="0"/>
              <w:jc w:val="both"/>
              <w:rPr>
                <w:rFonts w:hint="eastAsia"/>
                <w:vertAlign w:val="baseline"/>
                <w:lang w:eastAsia="zh-CN"/>
              </w:rPr>
            </w:pPr>
            <w:r>
              <w:rPr>
                <w:rFonts w:hint="eastAsia"/>
                <w:vertAlign w:val="baseline"/>
                <w:lang w:eastAsia="zh-CN"/>
              </w:rPr>
              <w:t>阻尼系数(kN*(s/m)^α)</w:t>
            </w:r>
          </w:p>
        </w:tc>
        <w:tc>
          <w:tcPr>
            <w:tcW w:w="1567" w:type="dxa"/>
            <w:vAlign w:val="center"/>
          </w:tcPr>
          <w:p>
            <w:pPr>
              <w:bidi w:val="0"/>
              <w:spacing w:before="0" w:beforeLines="0" w:after="0" w:afterLines="0" w:line="240" w:lineRule="auto"/>
              <w:ind w:left="0" w:leftChars="0" w:firstLine="0" w:firstLineChars="0"/>
              <w:jc w:val="both"/>
              <w:rPr>
                <w:vertAlign w:val="baseline"/>
                <w:lang w:eastAsia="zh-CN"/>
              </w:rPr>
            </w:pPr>
            <w:r>
              <w:rPr>
                <w:rFonts w:hint="eastAsia"/>
                <w:vertAlign w:val="baseline"/>
                <w:lang w:eastAsia="zh-CN"/>
              </w:rPr>
              <w:t>阻尼指数α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Align w:val="center"/>
          </w:tcPr>
          <w:p>
            <w:pPr>
              <w:bidi w:val="0"/>
              <w:spacing w:before="0" w:beforeLines="0" w:after="0" w:afterLines="0" w:line="240" w:lineRule="auto"/>
              <w:jc w:val="center"/>
              <w:rPr>
                <w:vertAlign w:val="baseline"/>
                <w:lang w:eastAsia="zh-CN"/>
              </w:rPr>
            </w:pPr>
          </w:p>
        </w:tc>
        <w:tc>
          <w:tcPr>
            <w:tcW w:w="1944" w:type="dxa"/>
            <w:vAlign w:val="center"/>
          </w:tcPr>
          <w:p>
            <w:pPr>
              <w:bidi w:val="0"/>
              <w:spacing w:before="0" w:beforeLines="0" w:after="0" w:afterLines="0" w:line="240" w:lineRule="auto"/>
              <w:ind w:left="0" w:leftChars="0" w:firstLine="0" w:firstLineChars="0"/>
              <w:jc w:val="center"/>
              <w:rPr>
                <w:rFonts w:hint="default"/>
                <w:vertAlign w:val="baseline"/>
                <w:lang w:val="en-US" w:eastAsia="zh-CN"/>
              </w:rPr>
            </w:pPr>
          </w:p>
        </w:tc>
        <w:tc>
          <w:tcPr>
            <w:tcW w:w="2736" w:type="dxa"/>
            <w:vAlign w:val="center"/>
          </w:tcPr>
          <w:p>
            <w:pPr>
              <w:bidi w:val="0"/>
              <w:spacing w:before="0" w:beforeLines="0" w:after="0" w:afterLines="0" w:line="240" w:lineRule="auto"/>
              <w:ind w:left="0" w:leftChars="0" w:firstLine="0" w:firstLineChars="0"/>
              <w:jc w:val="center"/>
              <w:rPr>
                <w:vertAlign w:val="baseline"/>
                <w:lang w:eastAsia="zh-CN"/>
              </w:rPr>
            </w:pPr>
          </w:p>
        </w:tc>
        <w:tc>
          <w:tcPr>
            <w:tcW w:w="1567" w:type="dxa"/>
            <w:vAlign w:val="center"/>
          </w:tcPr>
          <w:p>
            <w:pPr>
              <w:bidi w:val="0"/>
              <w:spacing w:before="0" w:beforeLines="0" w:after="0" w:afterLines="0" w:line="240" w:lineRule="auto"/>
              <w:ind w:left="0" w:leftChars="0" w:firstLine="0" w:firstLineChars="0"/>
              <w:jc w:val="center"/>
              <w:rPr>
                <w:vertAlign w:val="baseline"/>
                <w:lang w:eastAsia="zh-CN"/>
              </w:rPr>
            </w:pPr>
          </w:p>
        </w:tc>
      </w:tr>
    </w:tbl>
    <w:p>
      <w:pPr>
        <w:pStyle w:val="3"/>
        <w:bidi w:val="0"/>
        <w:rPr>
          <w:lang w:eastAsia="zh-CN"/>
        </w:rPr>
      </w:pPr>
      <w:r>
        <w:rPr>
          <w:rFonts w:hint="eastAsia"/>
          <w:lang w:eastAsia="zh-CN"/>
        </w:rPr>
        <w:t xml:space="preserve"> </w:t>
      </w:r>
      <w:bookmarkStart w:id="31" w:name="_Toc31821"/>
      <w:r>
        <w:rPr>
          <w:rFonts w:hint="eastAsia"/>
          <w:lang w:eastAsia="zh-CN"/>
        </w:rPr>
        <w:t>结构计算分析</w:t>
      </w:r>
      <w:bookmarkEnd w:id="31"/>
    </w:p>
    <w:p>
      <w:pPr>
        <w:pStyle w:val="4"/>
        <w:bidi w:val="0"/>
        <w:rPr>
          <w:lang w:eastAsia="zh-CN"/>
        </w:rPr>
      </w:pPr>
      <w:r>
        <w:rPr>
          <w:rFonts w:hint="eastAsia"/>
          <w:lang w:eastAsia="zh-CN"/>
        </w:rPr>
        <w:t xml:space="preserve"> </w:t>
      </w:r>
      <w:bookmarkStart w:id="32" w:name="_Toc19809"/>
      <w:r>
        <w:rPr>
          <w:rFonts w:hint="eastAsia"/>
          <w:lang w:eastAsia="zh-CN"/>
        </w:rPr>
        <w:t>模型基本信息</w:t>
      </w:r>
      <w:bookmarkEnd w:id="32"/>
    </w:p>
    <w:p>
      <w:pPr>
        <w:bidi w:val="0"/>
        <w:rPr>
          <w:rFonts w:hint="default"/>
          <w:color w:val="2E75B6" w:themeColor="accent1" w:themeShade="BF"/>
          <w:lang w:val="en-US" w:eastAsia="zh-CN"/>
        </w:rPr>
      </w:pPr>
      <w:r>
        <w:rPr>
          <w:rFonts w:hint="eastAsia"/>
          <w:color w:val="2E75B6" w:themeColor="accent1" w:themeShade="BF"/>
          <w:lang w:val="en-US" w:eastAsia="zh-CN"/>
        </w:rPr>
        <w:t>结构平面布置图（用户填写）</w:t>
      </w:r>
    </w:p>
    <w:p>
      <w:pPr>
        <w:bidi w:val="0"/>
        <w:jc w:val="center"/>
        <w:rPr>
          <w:rFonts w:hint="eastAsia"/>
          <w:lang w:eastAsia="zh-CN"/>
        </w:rPr>
      </w:pPr>
      <w:r>
        <w:rPr>
          <w:rFonts w:hint="eastAsia"/>
          <w:lang w:eastAsia="zh-CN"/>
        </w:rPr>
        <w:t>平面图</w:t>
      </w:r>
    </w:p>
    <w:p>
      <w:pPr>
        <w:bidi w:val="0"/>
        <w:jc w:val="left"/>
        <w:rPr>
          <w:rFonts w:hint="default"/>
          <w:color w:val="2E75B6" w:themeColor="accent1" w:themeShade="BF"/>
          <w:lang w:val="en-US" w:eastAsia="zh-CN"/>
        </w:rPr>
      </w:pPr>
      <w:r>
        <w:rPr>
          <w:rFonts w:hint="eastAsia"/>
          <w:color w:val="2E75B6" w:themeColor="accent1" w:themeShade="BF"/>
          <w:lang w:val="en-US" w:eastAsia="zh-CN"/>
        </w:rPr>
        <w:t>结构三维截图（用户填写）</w:t>
      </w:r>
    </w:p>
    <w:p>
      <w:pPr>
        <w:bidi w:val="0"/>
        <w:jc w:val="center"/>
        <w:rPr>
          <w:rFonts w:hint="eastAsia"/>
          <w:lang w:eastAsia="zh-CN"/>
        </w:rPr>
      </w:pPr>
      <w:r>
        <w:rPr>
          <w:rFonts w:hint="eastAsia"/>
          <w:lang w:eastAsia="zh-CN"/>
        </w:rPr>
        <w:t>三维图</w:t>
      </w:r>
    </w:p>
    <w:p>
      <w:pPr>
        <w:bidi w:val="0"/>
        <w:jc w:val="left"/>
        <w:rPr>
          <w:rFonts w:hint="eastAsia"/>
          <w:lang w:eastAsia="zh-CN"/>
        </w:rPr>
      </w:pPr>
      <w:r>
        <w:rPr>
          <w:rFonts w:hint="eastAsia"/>
          <w:lang w:eastAsia="zh-CN"/>
        </w:rPr>
        <w:t>弹塑性分析模型信息和参数</w:t>
      </w:r>
    </w:p>
    <w:p>
      <w:pPr>
        <w:bidi w:val="0"/>
        <w:jc w:val="left"/>
        <w:rPr>
          <w:rFonts w:hint="eastAsia"/>
          <w:lang w:eastAsia="zh-CN"/>
        </w:rPr>
      </w:pPr>
      <w:r>
        <w:rPr>
          <w:rFonts w:hint="eastAsia"/>
          <w:lang w:eastAsia="zh-CN"/>
        </w:rPr>
        <w:t xml:space="preserve">混凝土容重(kN/m3)                =  </w:t>
      </w:r>
    </w:p>
    <w:p>
      <w:pPr>
        <w:bidi w:val="0"/>
        <w:jc w:val="left"/>
        <w:rPr>
          <w:rFonts w:hint="eastAsia"/>
          <w:lang w:eastAsia="zh-CN"/>
        </w:rPr>
      </w:pPr>
      <w:r>
        <w:rPr>
          <w:rFonts w:hint="eastAsia"/>
          <w:lang w:eastAsia="zh-CN"/>
        </w:rPr>
        <w:t xml:space="preserve">钢材容重(kN/m3)                  =  </w:t>
      </w:r>
    </w:p>
    <w:p>
      <w:pPr>
        <w:bidi w:val="0"/>
        <w:jc w:val="left"/>
        <w:rPr>
          <w:rFonts w:hint="eastAsia"/>
          <w:lang w:eastAsia="zh-CN"/>
        </w:rPr>
      </w:pPr>
      <w:r>
        <w:rPr>
          <w:rFonts w:hint="eastAsia"/>
          <w:lang w:eastAsia="zh-CN"/>
        </w:rPr>
        <w:t xml:space="preserve">网格特征尺寸(m)                  =  </w:t>
      </w:r>
    </w:p>
    <w:p>
      <w:pPr>
        <w:bidi w:val="0"/>
        <w:jc w:val="left"/>
        <w:rPr>
          <w:rFonts w:hint="default"/>
          <w:lang w:val="en-US" w:eastAsia="zh-CN"/>
        </w:rPr>
      </w:pPr>
      <w:r>
        <w:rPr>
          <w:rFonts w:hint="eastAsia"/>
          <w:lang w:eastAsia="zh-CN"/>
        </w:rPr>
        <w:t xml:space="preserve">地震烈度                         =  </w:t>
      </w:r>
      <w:r>
        <w:rPr>
          <w:rFonts w:hint="eastAsia"/>
          <w:color w:val="2E75B6" w:themeColor="accent1" w:themeShade="BF"/>
          <w:lang w:val="en-US" w:eastAsia="zh-CN"/>
        </w:rPr>
        <w:t>用户填写</w:t>
      </w:r>
    </w:p>
    <w:p>
      <w:pPr>
        <w:bidi w:val="0"/>
        <w:jc w:val="left"/>
        <w:rPr>
          <w:rFonts w:hint="eastAsia"/>
          <w:lang w:eastAsia="zh-CN"/>
        </w:rPr>
      </w:pPr>
      <w:r>
        <w:rPr>
          <w:rFonts w:hint="eastAsia"/>
          <w:lang w:eastAsia="zh-CN"/>
        </w:rPr>
        <w:t xml:space="preserve">场地类别                         =  </w:t>
      </w:r>
      <w:r>
        <w:rPr>
          <w:rFonts w:hint="eastAsia"/>
          <w:color w:val="2E75B6" w:themeColor="accent1" w:themeShade="BF"/>
          <w:lang w:val="en-US" w:eastAsia="zh-CN"/>
        </w:rPr>
        <w:t>用户填写</w:t>
      </w:r>
    </w:p>
    <w:p>
      <w:pPr>
        <w:bidi w:val="0"/>
        <w:jc w:val="left"/>
        <w:rPr>
          <w:rFonts w:hint="eastAsia"/>
          <w:lang w:eastAsia="zh-CN"/>
        </w:rPr>
      </w:pPr>
      <w:r>
        <w:rPr>
          <w:rFonts w:hint="eastAsia"/>
          <w:lang w:eastAsia="zh-CN"/>
        </w:rPr>
        <w:t xml:space="preserve">地震分组                         =  </w:t>
      </w:r>
      <w:r>
        <w:rPr>
          <w:rFonts w:hint="eastAsia"/>
          <w:color w:val="2E75B6" w:themeColor="accent1" w:themeShade="BF"/>
          <w:lang w:val="en-US" w:eastAsia="zh-CN"/>
        </w:rPr>
        <w:t>用户填写</w:t>
      </w:r>
    </w:p>
    <w:p>
      <w:pPr>
        <w:bidi w:val="0"/>
        <w:jc w:val="left"/>
        <w:rPr>
          <w:rFonts w:hint="eastAsia"/>
          <w:lang w:eastAsia="zh-CN"/>
        </w:rPr>
      </w:pPr>
      <w:r>
        <w:rPr>
          <w:rFonts w:hint="eastAsia"/>
          <w:lang w:eastAsia="zh-CN"/>
        </w:rPr>
        <w:t xml:space="preserve">模态计算振型数：                 =  </w:t>
      </w:r>
    </w:p>
    <w:p>
      <w:pPr>
        <w:bidi w:val="0"/>
        <w:jc w:val="left"/>
        <w:rPr>
          <w:rFonts w:hint="eastAsia"/>
          <w:lang w:eastAsia="zh-CN"/>
        </w:rPr>
      </w:pPr>
      <w:r>
        <w:rPr>
          <w:rFonts w:hint="eastAsia"/>
          <w:lang w:eastAsia="zh-CN"/>
        </w:rPr>
        <w:t xml:space="preserve">恒载产生的总质量 (t)              =  </w:t>
      </w:r>
    </w:p>
    <w:p>
      <w:pPr>
        <w:bidi w:val="0"/>
        <w:jc w:val="left"/>
        <w:rPr>
          <w:rFonts w:hint="eastAsia"/>
          <w:lang w:eastAsia="zh-CN"/>
        </w:rPr>
      </w:pPr>
      <w:r>
        <w:rPr>
          <w:rFonts w:hint="eastAsia"/>
          <w:lang w:eastAsia="zh-CN"/>
        </w:rPr>
        <w:t xml:space="preserve">活载产生的总质量 (t)              =  </w:t>
      </w:r>
    </w:p>
    <w:p>
      <w:pPr>
        <w:bidi w:val="0"/>
        <w:jc w:val="left"/>
        <w:rPr>
          <w:rFonts w:hint="eastAsia"/>
          <w:lang w:eastAsia="zh-CN"/>
        </w:rPr>
      </w:pPr>
      <w:r>
        <w:rPr>
          <w:rFonts w:hint="eastAsia"/>
          <w:lang w:eastAsia="zh-CN"/>
        </w:rPr>
        <w:t xml:space="preserve">结构的总质量 (t)                  =  </w:t>
      </w:r>
    </w:p>
    <w:p>
      <w:pPr>
        <w:bidi w:val="0"/>
        <w:jc w:val="left"/>
        <w:rPr>
          <w:rFonts w:hint="eastAsia"/>
          <w:color w:val="000000"/>
          <w:lang w:eastAsia="zh-CN"/>
        </w:rPr>
      </w:pPr>
      <w:r>
        <w:rPr>
          <w:rFonts w:hint="eastAsia"/>
          <w:color w:val="000000"/>
          <w:lang w:val="en-US" w:eastAsia="zh-CN"/>
        </w:rPr>
        <w:t>GFE</w:t>
      </w:r>
      <w:r>
        <w:rPr>
          <w:rFonts w:hint="eastAsia"/>
          <w:color w:val="000000"/>
          <w:lang w:eastAsia="zh-CN"/>
        </w:rPr>
        <w:t>模态分析结果表格</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1"/>
        <w:gridCol w:w="3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序号</w:t>
            </w:r>
          </w:p>
        </w:tc>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1</w:t>
            </w:r>
          </w:p>
        </w:tc>
        <w:tc>
          <w:tcPr>
            <w:tcW w:w="3241" w:type="dxa"/>
            <w:vAlign w:val="center"/>
          </w:tcPr>
          <w:p>
            <w:pPr>
              <w:bidi w:val="0"/>
              <w:spacing w:before="0" w:beforeLines="0" w:after="0" w:afterLines="0" w:line="240" w:lineRule="auto"/>
              <w:jc w:val="center"/>
              <w:rPr>
                <w:rFonts w:hint="default"/>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2</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3</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4</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5</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6</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7</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8</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9</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1" w:type="dxa"/>
            <w:vAlign w:val="center"/>
          </w:tcPr>
          <w:p>
            <w:pPr>
              <w:bidi w:val="0"/>
              <w:spacing w:before="0" w:beforeLines="0" w:after="0" w:afterLines="0" w:line="240" w:lineRule="auto"/>
              <w:jc w:val="center"/>
              <w:rPr>
                <w:rFonts w:hint="eastAsia"/>
                <w:color w:val="000000"/>
                <w:vertAlign w:val="baseline"/>
                <w:lang w:eastAsia="zh-CN"/>
              </w:rPr>
            </w:pPr>
            <w:r>
              <w:rPr>
                <w:rFonts w:hint="eastAsia"/>
                <w:color w:val="000000"/>
                <w:vertAlign w:val="baseline"/>
                <w:lang w:eastAsia="zh-CN"/>
              </w:rPr>
              <w:t>10</w:t>
            </w:r>
          </w:p>
        </w:tc>
        <w:tc>
          <w:tcPr>
            <w:tcW w:w="3241" w:type="dxa"/>
            <w:vAlign w:val="center"/>
          </w:tcPr>
          <w:p>
            <w:pPr>
              <w:bidi w:val="0"/>
              <w:spacing w:before="0" w:beforeLines="0" w:after="0" w:afterLines="0" w:line="240" w:lineRule="auto"/>
              <w:jc w:val="center"/>
              <w:rPr>
                <w:rFonts w:hint="eastAsia"/>
                <w:color w:val="FF0000"/>
                <w:vertAlign w:val="baseline"/>
                <w:lang w:eastAsia="zh-CN"/>
              </w:rPr>
            </w:pPr>
          </w:p>
        </w:tc>
      </w:tr>
    </w:tbl>
    <w:p>
      <w:pPr>
        <w:pStyle w:val="4"/>
        <w:bidi w:val="0"/>
        <w:rPr>
          <w:rFonts w:hint="eastAsia"/>
          <w:lang w:eastAsia="zh-CN"/>
        </w:rPr>
      </w:pPr>
      <w:r>
        <w:rPr>
          <w:rFonts w:hint="eastAsia"/>
          <w:lang w:eastAsia="zh-CN"/>
        </w:rPr>
        <w:t xml:space="preserve">  </w:t>
      </w:r>
      <w:bookmarkStart w:id="33" w:name="_Toc21447"/>
      <w:bookmarkStart w:id="34" w:name="_Toc20705"/>
      <w:r>
        <w:rPr>
          <w:rFonts w:hint="eastAsia"/>
          <w:lang w:val="en-US" w:eastAsia="zh-CN"/>
        </w:rPr>
        <w:t>多遇地震（设防地震）</w:t>
      </w:r>
      <w:r>
        <w:rPr>
          <w:rFonts w:hint="eastAsia"/>
          <w:lang w:eastAsia="zh-CN"/>
        </w:rPr>
        <w:t>设计分析结果</w:t>
      </w:r>
      <w:bookmarkEnd w:id="33"/>
      <w:bookmarkEnd w:id="34"/>
    </w:p>
    <w:p>
      <w:pPr>
        <w:pStyle w:val="5"/>
        <w:bidi w:val="0"/>
        <w:rPr>
          <w:rFonts w:hint="eastAsia"/>
          <w:lang w:eastAsia="zh-CN"/>
        </w:rPr>
      </w:pPr>
      <w:r>
        <w:rPr>
          <w:rFonts w:hint="eastAsia"/>
          <w:lang w:eastAsia="zh-CN"/>
        </w:rPr>
        <w:t xml:space="preserve"> </w:t>
      </w:r>
      <w:bookmarkStart w:id="35" w:name="_Toc2329"/>
      <w:r>
        <w:rPr>
          <w:rFonts w:hint="eastAsia"/>
          <w:lang w:eastAsia="zh-CN"/>
        </w:rPr>
        <w:t>分析工况信息</w:t>
      </w:r>
      <w:bookmarkEnd w:id="35"/>
      <w:r>
        <w:rPr>
          <w:rFonts w:hint="eastAsia"/>
          <w:lang w:eastAsia="zh-CN"/>
        </w:rPr>
        <w:t xml:space="preserve"> </w:t>
      </w:r>
    </w:p>
    <w:p>
      <w:pPr>
        <w:bidi w:val="0"/>
        <w:rPr>
          <w:rFonts w:hint="eastAsia"/>
          <w:lang w:eastAsia="zh-CN"/>
        </w:rPr>
      </w:pPr>
      <w:r>
        <w:rPr>
          <w:rFonts w:hint="eastAsia"/>
          <w:lang w:eastAsia="zh-CN"/>
        </w:rPr>
        <w:t>分析工况信息表</w:t>
      </w:r>
    </w:p>
    <w:p>
      <w:pPr>
        <w:bidi w:val="0"/>
        <w:rPr>
          <w:rFonts w:hint="eastAsia"/>
          <w:lang w:eastAsia="zh-CN"/>
        </w:rPr>
      </w:pPr>
      <w:bookmarkStart w:id="36" w:name="DBS0_Table_Vibration_Case"/>
      <w:bookmarkEnd w:id="36"/>
    </w:p>
    <w:p>
      <w:pPr>
        <w:pStyle w:val="5"/>
        <w:bidi w:val="0"/>
        <w:rPr>
          <w:rFonts w:hint="eastAsia"/>
          <w:lang w:eastAsia="zh-CN"/>
        </w:rPr>
      </w:pPr>
      <w:r>
        <w:rPr>
          <w:rFonts w:hint="eastAsia"/>
          <w:lang w:eastAsia="zh-CN"/>
        </w:rPr>
        <w:t xml:space="preserve">  </w:t>
      </w:r>
      <w:bookmarkStart w:id="37" w:name="_Toc25462"/>
      <w:r>
        <w:rPr>
          <w:rFonts w:hint="eastAsia"/>
          <w:lang w:val="en-US" w:eastAsia="zh-CN"/>
        </w:rPr>
        <w:t>地震动信息</w:t>
      </w:r>
      <w:bookmarkEnd w:id="37"/>
      <w:r>
        <w:rPr>
          <w:rFonts w:hint="eastAsia"/>
          <w:lang w:eastAsia="zh-CN"/>
        </w:rPr>
        <w:t xml:space="preserve"> </w:t>
      </w:r>
    </w:p>
    <w:p>
      <w:pPr>
        <w:bidi w:val="0"/>
        <w:rPr>
          <w:rFonts w:hint="eastAsia"/>
          <w:lang w:eastAsia="zh-CN"/>
        </w:rPr>
      </w:pPr>
      <w:r>
        <w:rPr>
          <w:rFonts w:hint="eastAsia"/>
          <w:lang w:eastAsia="zh-CN"/>
        </w:rPr>
        <w:t>地震动谱如下</w:t>
      </w:r>
    </w:p>
    <w:p>
      <w:pPr>
        <w:bidi w:val="0"/>
        <w:jc w:val="center"/>
        <w:rPr>
          <w:rFonts w:hint="eastAsia"/>
          <w:lang w:eastAsia="zh-CN"/>
        </w:rPr>
      </w:pPr>
      <w:bookmarkStart w:id="38" w:name="DBS0_CurveChart_Vibration_Spectrum"/>
      <w:bookmarkEnd w:id="38"/>
    </w:p>
    <w:p>
      <w:pPr>
        <w:bidi w:val="0"/>
        <w:jc w:val="left"/>
        <w:rPr>
          <w:rFonts w:hint="eastAsia"/>
          <w:lang w:eastAsia="zh-CN"/>
        </w:rPr>
      </w:pPr>
      <w:r>
        <w:rPr>
          <w:rFonts w:hint="eastAsia"/>
          <w:lang w:eastAsia="zh-CN"/>
        </w:rPr>
        <w:t>地震波曲线如下</w:t>
      </w:r>
    </w:p>
    <w:p>
      <w:pPr>
        <w:bidi w:val="0"/>
        <w:jc w:val="center"/>
        <w:rPr>
          <w:rFonts w:hint="eastAsia"/>
          <w:lang w:eastAsia="zh-CN"/>
        </w:rPr>
      </w:pPr>
      <w:bookmarkStart w:id="39" w:name="DBS0_CurveChart_AMP_SeismWave"/>
      <w:bookmarkEnd w:id="39"/>
    </w:p>
    <w:p>
      <w:pPr>
        <w:pStyle w:val="5"/>
        <w:bidi w:val="0"/>
        <w:rPr>
          <w:rFonts w:hint="eastAsia"/>
          <w:lang w:eastAsia="zh-CN"/>
        </w:rPr>
      </w:pPr>
      <w:r>
        <w:rPr>
          <w:rFonts w:hint="eastAsia"/>
          <w:lang w:eastAsia="zh-CN"/>
        </w:rPr>
        <w:t xml:space="preserve">   </w:t>
      </w:r>
      <w:bookmarkStart w:id="40" w:name="_Toc10688"/>
      <w:r>
        <w:rPr>
          <w:rFonts w:hint="eastAsia"/>
          <w:lang w:val="en-US" w:eastAsia="zh-CN"/>
        </w:rPr>
        <w:t>剪力结果</w:t>
      </w:r>
      <w:bookmarkEnd w:id="40"/>
    </w:p>
    <w:p>
      <w:pPr>
        <w:jc w:val="center"/>
        <w:rPr>
          <w:rFonts w:hint="default" w:eastAsia="宋体"/>
          <w:color w:val="FF0000"/>
          <w:lang w:val="en-US" w:eastAsia="zh-CN"/>
        </w:rPr>
      </w:pPr>
      <w:r>
        <w:rPr>
          <w:rFonts w:hint="eastAsia"/>
          <w:color w:val="FF0000"/>
          <w:lang w:val="en-US" w:eastAsia="zh-CN"/>
        </w:rPr>
        <w:t>双向基底剪力时程曲线图</w:t>
      </w:r>
    </w:p>
    <w:p>
      <w:pPr>
        <w:bidi w:val="0"/>
        <w:jc w:val="center"/>
        <w:rPr>
          <w:rFonts w:hint="eastAsia"/>
          <w:lang w:eastAsia="zh-CN"/>
        </w:rPr>
      </w:pPr>
      <w:r>
        <w:rPr>
          <w:rFonts w:hint="eastAsia"/>
          <w:lang w:eastAsia="zh-CN"/>
        </w:rPr>
        <w:t>基底剪力时程</w:t>
      </w:r>
    </w:p>
    <w:p>
      <w:pPr>
        <w:bidi w:val="0"/>
        <w:jc w:val="center"/>
        <w:rPr>
          <w:rFonts w:hint="eastAsia"/>
          <w:lang w:eastAsia="zh-CN"/>
        </w:rPr>
      </w:pPr>
      <w:bookmarkStart w:id="41" w:name="DBS0_CurveChart_Storey_ShearForce"/>
      <w:bookmarkEnd w:id="41"/>
    </w:p>
    <w:p>
      <w:pPr>
        <w:bidi w:val="0"/>
        <w:jc w:val="center"/>
        <w:rPr>
          <w:rFonts w:hint="eastAsia"/>
          <w:lang w:eastAsia="zh-CN"/>
        </w:rPr>
      </w:pPr>
      <w:r>
        <w:rPr>
          <w:rFonts w:hint="eastAsia"/>
          <w:lang w:eastAsia="zh-CN"/>
        </w:rPr>
        <w:t>层间剪力曲线</w:t>
      </w:r>
    </w:p>
    <w:p>
      <w:pPr>
        <w:jc w:val="center"/>
        <w:rPr>
          <w:rFonts w:hint="default" w:eastAsia="宋体"/>
          <w:color w:val="FF0000"/>
          <w:lang w:val="en-US" w:eastAsia="zh-CN"/>
        </w:rPr>
      </w:pPr>
      <w:r>
        <w:rPr>
          <w:rFonts w:hint="eastAsia"/>
          <w:color w:val="FF0000"/>
          <w:lang w:val="en-US" w:eastAsia="zh-CN"/>
        </w:rPr>
        <w:t>双向倾覆力矩曲线图</w:t>
      </w:r>
    </w:p>
    <w:p>
      <w:pPr>
        <w:bidi w:val="0"/>
        <w:jc w:val="center"/>
        <w:rPr>
          <w:rFonts w:hint="eastAsia"/>
          <w:lang w:eastAsia="zh-CN"/>
        </w:rPr>
      </w:pPr>
      <w:r>
        <w:rPr>
          <w:rFonts w:hint="eastAsia"/>
          <w:lang w:eastAsia="zh-CN"/>
        </w:rPr>
        <w:t>倾覆力矩曲线</w:t>
      </w:r>
    </w:p>
    <w:p>
      <w:pPr>
        <w:bidi w:val="0"/>
        <w:jc w:val="center"/>
        <w:rPr>
          <w:rFonts w:hint="eastAsia"/>
          <w:lang w:eastAsia="zh-CN"/>
        </w:rPr>
      </w:pPr>
    </w:p>
    <w:p>
      <w:pPr>
        <w:bidi w:val="0"/>
        <w:jc w:val="left"/>
        <w:rPr>
          <w:rFonts w:hint="default"/>
          <w:vertAlign w:val="baseline"/>
          <w:lang w:val="en-US" w:eastAsia="zh-CN"/>
        </w:rPr>
      </w:pPr>
      <w:r>
        <w:rPr>
          <w:rFonts w:hint="eastAsia"/>
          <w:lang w:eastAsia="zh-CN"/>
        </w:rPr>
        <w:t>各组地震动作用下基底剪力和剪重比表格</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620"/>
        <w:gridCol w:w="1620"/>
        <w:gridCol w:w="1621"/>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工况</w:t>
            </w:r>
          </w:p>
        </w:tc>
        <w:tc>
          <w:tcPr>
            <w:tcW w:w="1620"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主方向</w:t>
            </w:r>
          </w:p>
        </w:tc>
        <w:tc>
          <w:tcPr>
            <w:tcW w:w="1620"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类型</w:t>
            </w:r>
          </w:p>
        </w:tc>
        <w:tc>
          <w:tcPr>
            <w:tcW w:w="1621"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基底剪力(MN)</w:t>
            </w:r>
          </w:p>
        </w:tc>
        <w:tc>
          <w:tcPr>
            <w:tcW w:w="1621"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剪重比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CASE_1</w:t>
            </w:r>
          </w:p>
        </w:tc>
        <w:tc>
          <w:tcPr>
            <w:tcW w:w="1620"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X主向</w:t>
            </w:r>
          </w:p>
        </w:tc>
        <w:tc>
          <w:tcPr>
            <w:tcW w:w="1620"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弹塑性</w:t>
            </w:r>
          </w:p>
        </w:tc>
        <w:tc>
          <w:tcPr>
            <w:tcW w:w="1621"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6.1</w:t>
            </w:r>
          </w:p>
        </w:tc>
        <w:tc>
          <w:tcPr>
            <w:tcW w:w="1621"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0.22</w:t>
            </w:r>
          </w:p>
        </w:tc>
      </w:tr>
    </w:tbl>
    <w:p>
      <w:pPr>
        <w:pStyle w:val="5"/>
        <w:bidi w:val="0"/>
        <w:rPr>
          <w:rFonts w:hint="eastAsia"/>
          <w:lang w:eastAsia="zh-CN"/>
        </w:rPr>
      </w:pPr>
      <w:r>
        <w:rPr>
          <w:rFonts w:hint="eastAsia"/>
          <w:lang w:eastAsia="zh-CN"/>
        </w:rPr>
        <w:t xml:space="preserve">   </w:t>
      </w:r>
      <w:bookmarkStart w:id="42" w:name="_Toc31598"/>
      <w:r>
        <w:rPr>
          <w:rFonts w:hint="eastAsia"/>
          <w:lang w:val="en-US" w:eastAsia="zh-CN"/>
        </w:rPr>
        <w:t>位移结果</w:t>
      </w:r>
      <w:bookmarkEnd w:id="42"/>
    </w:p>
    <w:p>
      <w:pPr>
        <w:bidi w:val="0"/>
        <w:jc w:val="center"/>
        <w:rPr>
          <w:rFonts w:hint="eastAsia"/>
          <w:lang w:eastAsia="zh-CN"/>
        </w:rPr>
      </w:pPr>
      <w:bookmarkStart w:id="43" w:name="DBS0_CurveChart_SDR_Envelope"/>
      <w:bookmarkEnd w:id="43"/>
    </w:p>
    <w:p>
      <w:pPr>
        <w:bidi w:val="0"/>
        <w:jc w:val="center"/>
        <w:rPr>
          <w:rFonts w:hint="eastAsia"/>
          <w:lang w:eastAsia="zh-CN"/>
        </w:rPr>
      </w:pPr>
      <w:r>
        <w:rPr>
          <w:rFonts w:hint="eastAsia"/>
          <w:lang w:eastAsia="zh-CN"/>
        </w:rPr>
        <w:t>层间位移角</w:t>
      </w:r>
    </w:p>
    <w:p>
      <w:pPr>
        <w:bidi w:val="0"/>
        <w:jc w:val="center"/>
        <w:rPr>
          <w:rFonts w:hint="eastAsia"/>
          <w:lang w:eastAsia="zh-CN"/>
        </w:rPr>
      </w:pPr>
      <w:bookmarkStart w:id="44" w:name="DBS0_CurveChart_SDR_Displacement"/>
      <w:bookmarkEnd w:id="44"/>
    </w:p>
    <w:p>
      <w:pPr>
        <w:bidi w:val="0"/>
        <w:jc w:val="center"/>
        <w:rPr>
          <w:rFonts w:hint="eastAsia"/>
          <w:lang w:eastAsia="zh-CN"/>
        </w:rPr>
      </w:pPr>
      <w:r>
        <w:rPr>
          <w:rFonts w:hint="eastAsia"/>
          <w:lang w:eastAsia="zh-CN"/>
        </w:rPr>
        <w:t>楼层位移</w:t>
      </w:r>
    </w:p>
    <w:p>
      <w:pPr>
        <w:bidi w:val="0"/>
        <w:jc w:val="center"/>
        <w:rPr>
          <w:rFonts w:hint="eastAsia"/>
          <w:lang w:eastAsia="zh-CN"/>
        </w:rPr>
      </w:pPr>
    </w:p>
    <w:p>
      <w:pPr>
        <w:bidi w:val="0"/>
        <w:jc w:val="left"/>
        <w:rPr>
          <w:rFonts w:hint="eastAsia"/>
          <w:lang w:eastAsia="zh-CN"/>
        </w:rPr>
      </w:pPr>
      <w:r>
        <w:rPr>
          <w:rFonts w:hint="eastAsia"/>
          <w:lang w:eastAsia="zh-CN"/>
        </w:rPr>
        <w:t>地震动作用下位移表格</w:t>
      </w:r>
    </w:p>
    <w:p>
      <w:pPr>
        <w:bidi w:val="0"/>
        <w:jc w:val="left"/>
        <w:rPr>
          <w:rFonts w:hint="eastAsia"/>
          <w:lang w:eastAsia="zh-CN"/>
        </w:rPr>
      </w:pPr>
      <w:bookmarkStart w:id="45" w:name="DBS0_Table_SDR_Displacement"/>
      <w:bookmarkEnd w:id="45"/>
    </w:p>
    <w:p>
      <w:pPr>
        <w:pStyle w:val="5"/>
        <w:bidi w:val="0"/>
        <w:rPr>
          <w:rFonts w:hint="eastAsia" w:eastAsia="宋体"/>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w:t>
      </w:r>
      <w:bookmarkStart w:id="46" w:name="_Toc27312"/>
      <w:r>
        <w:rPr>
          <w:rFonts w:hint="eastAsia"/>
          <w:color w:val="000000" w:themeColor="text1"/>
          <w:lang w:val="en-US" w:eastAsia="zh-CN"/>
          <w14:textFill>
            <w14:solidFill>
              <w14:schemeClr w14:val="tx1"/>
            </w14:solidFill>
          </w14:textFill>
        </w:rPr>
        <w:t>能量图及等效阻尼比</w:t>
      </w:r>
      <w:bookmarkEnd w:id="46"/>
    </w:p>
    <w:p>
      <w:pPr>
        <w:jc w:val="center"/>
        <w:rPr>
          <w:rFonts w:hint="eastAsia"/>
          <w:lang w:val="en-US" w:eastAsia="zh-CN"/>
        </w:rPr>
      </w:pPr>
      <w:bookmarkStart w:id="47" w:name="DBS0_CurveChart_Vibration_Energy"/>
      <w:bookmarkEnd w:id="47"/>
    </w:p>
    <w:p>
      <w:pPr>
        <w:pStyle w:val="5"/>
        <w:spacing w:before="163" w:after="163" w:line="415" w:lineRule="auto"/>
        <w:rPr>
          <w:lang w:eastAsia="zh-CN"/>
        </w:rPr>
      </w:pPr>
      <w:bookmarkStart w:id="48" w:name="_Toc14900"/>
      <w:r>
        <w:rPr>
          <w:rFonts w:hint="eastAsia"/>
          <w:lang w:eastAsia="zh-CN"/>
        </w:rPr>
        <w:t>消能器分析</w:t>
      </w:r>
      <w:bookmarkEnd w:id="48"/>
      <w:bookmarkStart w:id="86" w:name="_GoBack"/>
      <w:bookmarkEnd w:id="86"/>
    </w:p>
    <w:p>
      <w:pPr>
        <w:pStyle w:val="6"/>
        <w:spacing w:before="163" w:after="163"/>
        <w:ind w:firstLine="480"/>
        <w:rPr>
          <w:color w:val="FF0000"/>
          <w:lang w:eastAsia="zh-CN"/>
        </w:rPr>
      </w:pPr>
      <w:r>
        <w:rPr>
          <w:rFonts w:hint="eastAsia"/>
          <w:color w:val="FF0000"/>
          <w:lang w:eastAsia="zh-CN"/>
        </w:rPr>
        <w:t>速度型阻尼器(Kelvin)</w:t>
      </w:r>
    </w:p>
    <w:p>
      <w:pPr>
        <w:spacing w:before="0" w:beforeLines="0" w:after="0" w:afterLines="0" w:line="240" w:lineRule="auto"/>
        <w:ind w:firstLine="0" w:firstLineChars="0"/>
        <w:jc w:val="center"/>
        <w:rPr>
          <w:rFonts w:hint="default"/>
          <w:bCs/>
          <w:color w:val="FF0000"/>
          <w:sz w:val="21"/>
          <w:szCs w:val="21"/>
          <w:lang w:val="en-US" w:eastAsia="zh-CN"/>
        </w:rPr>
      </w:pPr>
      <w:r>
        <w:rPr>
          <w:rFonts w:hint="eastAsia"/>
          <w:bCs/>
          <w:color w:val="FF0000"/>
          <w:sz w:val="21"/>
          <w:szCs w:val="21"/>
          <w:lang w:val="en-US" w:eastAsia="zh-CN"/>
        </w:rPr>
        <w:t>速度型阻尼器X向滞回曲线</w:t>
      </w:r>
    </w:p>
    <w:p>
      <w:pPr>
        <w:spacing w:before="0" w:beforeLines="0" w:after="0" w:afterLines="0" w:line="240" w:lineRule="auto"/>
        <w:ind w:firstLine="0" w:firstLineChars="0"/>
        <w:jc w:val="center"/>
        <w:rPr>
          <w:bCs/>
          <w:sz w:val="21"/>
          <w:szCs w:val="21"/>
          <w:lang w:eastAsia="zh-CN"/>
        </w:rPr>
      </w:pPr>
      <w:r>
        <w:rPr>
          <w:rFonts w:hint="eastAsia"/>
          <w:bCs/>
          <w:sz w:val="21"/>
          <w:szCs w:val="21"/>
          <w:lang w:eastAsia="zh-CN"/>
        </w:rPr>
        <w:t>X</w:t>
      </w:r>
      <w:r>
        <w:rPr>
          <w:bCs/>
          <w:sz w:val="21"/>
          <w:szCs w:val="21"/>
          <w:lang w:eastAsia="zh-CN"/>
        </w:rPr>
        <w:t>方向典型阻尼器滞回</w:t>
      </w:r>
    </w:p>
    <w:p>
      <w:pPr>
        <w:spacing w:before="0" w:beforeLines="0" w:after="0" w:afterLines="0" w:line="240" w:lineRule="auto"/>
        <w:ind w:firstLine="0" w:firstLineChars="0"/>
        <w:jc w:val="center"/>
        <w:rPr>
          <w:rFonts w:hint="default"/>
          <w:bCs/>
          <w:color w:val="FF0000"/>
          <w:sz w:val="21"/>
          <w:szCs w:val="21"/>
          <w:lang w:val="en-US" w:eastAsia="zh-CN"/>
        </w:rPr>
      </w:pPr>
      <w:r>
        <w:rPr>
          <w:rFonts w:hint="eastAsia"/>
          <w:bCs/>
          <w:color w:val="FF0000"/>
          <w:sz w:val="21"/>
          <w:szCs w:val="21"/>
          <w:lang w:val="en-US" w:eastAsia="zh-CN"/>
        </w:rPr>
        <w:t>速度型阻尼器Y向滞回曲线</w:t>
      </w:r>
    </w:p>
    <w:p>
      <w:pPr>
        <w:spacing w:before="0" w:beforeLines="0" w:after="0" w:afterLines="0" w:line="240" w:lineRule="auto"/>
        <w:ind w:firstLine="0" w:firstLineChars="0"/>
        <w:jc w:val="center"/>
        <w:rPr>
          <w:bCs/>
          <w:sz w:val="21"/>
          <w:szCs w:val="21"/>
          <w:lang w:eastAsia="zh-CN"/>
        </w:rPr>
      </w:pPr>
      <w:r>
        <w:rPr>
          <w:bCs/>
          <w:sz w:val="21"/>
          <w:szCs w:val="21"/>
          <w:lang w:eastAsia="zh-CN"/>
        </w:rPr>
        <w:t>Y方向典型阻尼器滞回</w:t>
      </w:r>
    </w:p>
    <w:p>
      <w:pPr>
        <w:pStyle w:val="4"/>
        <w:bidi w:val="0"/>
        <w:rPr>
          <w:rFonts w:hint="eastAsia"/>
          <w:lang w:eastAsia="zh-CN"/>
        </w:rPr>
      </w:pPr>
      <w:r>
        <w:rPr>
          <w:rFonts w:hint="eastAsia"/>
          <w:lang w:eastAsia="zh-CN"/>
        </w:rPr>
        <w:t xml:space="preserve"> </w:t>
      </w:r>
      <w:bookmarkStart w:id="49" w:name="_Toc21822"/>
      <w:r>
        <w:rPr>
          <w:rFonts w:hint="eastAsia"/>
          <w:lang w:eastAsia="zh-CN"/>
        </w:rPr>
        <w:t>罕遇地震设计分析结果</w:t>
      </w:r>
      <w:bookmarkEnd w:id="49"/>
    </w:p>
    <w:p>
      <w:pPr>
        <w:pStyle w:val="5"/>
        <w:bidi w:val="0"/>
        <w:rPr>
          <w:rFonts w:hint="eastAsia"/>
          <w:lang w:eastAsia="zh-CN"/>
        </w:rPr>
      </w:pPr>
      <w:r>
        <w:rPr>
          <w:rFonts w:hint="eastAsia"/>
          <w:lang w:eastAsia="zh-CN"/>
        </w:rPr>
        <w:t xml:space="preserve"> </w:t>
      </w:r>
      <w:bookmarkStart w:id="50" w:name="_Toc790"/>
      <w:r>
        <w:rPr>
          <w:rFonts w:hint="eastAsia"/>
          <w:lang w:eastAsia="zh-CN"/>
        </w:rPr>
        <w:t>分析工况信息</w:t>
      </w:r>
      <w:bookmarkEnd w:id="50"/>
    </w:p>
    <w:p>
      <w:pPr>
        <w:bidi w:val="0"/>
        <w:rPr>
          <w:rFonts w:hint="eastAsia"/>
          <w:lang w:eastAsia="zh-CN"/>
        </w:rPr>
      </w:pPr>
      <w:r>
        <w:rPr>
          <w:rFonts w:hint="eastAsia"/>
          <w:lang w:eastAsia="zh-CN"/>
        </w:rPr>
        <w:t>分析工况信息表</w:t>
      </w:r>
    </w:p>
    <w:p>
      <w:pPr>
        <w:bidi w:val="0"/>
        <w:jc w:val="center"/>
        <w:rPr>
          <w:rFonts w:hint="eastAsia"/>
          <w:lang w:eastAsia="zh-CN"/>
        </w:rPr>
      </w:pPr>
      <w:bookmarkStart w:id="51" w:name="DBS1_Table_Vibration_Case"/>
      <w:bookmarkEnd w:id="51"/>
    </w:p>
    <w:p>
      <w:pPr>
        <w:pStyle w:val="5"/>
        <w:bidi w:val="0"/>
        <w:rPr>
          <w:rFonts w:hint="eastAsia"/>
          <w:lang w:eastAsia="zh-CN"/>
        </w:rPr>
      </w:pPr>
      <w:r>
        <w:rPr>
          <w:rFonts w:hint="eastAsia"/>
          <w:lang w:eastAsia="zh-CN"/>
        </w:rPr>
        <w:t xml:space="preserve"> </w:t>
      </w:r>
      <w:bookmarkStart w:id="52" w:name="_Toc27033"/>
      <w:r>
        <w:rPr>
          <w:rFonts w:hint="eastAsia"/>
          <w:lang w:eastAsia="zh-CN"/>
        </w:rPr>
        <w:t>地震动信息</w:t>
      </w:r>
      <w:bookmarkEnd w:id="52"/>
    </w:p>
    <w:p>
      <w:pPr>
        <w:bidi w:val="0"/>
        <w:rPr>
          <w:rFonts w:hint="eastAsia"/>
          <w:lang w:eastAsia="zh-CN"/>
        </w:rPr>
      </w:pPr>
      <w:r>
        <w:rPr>
          <w:rFonts w:hint="eastAsia"/>
          <w:lang w:eastAsia="zh-CN"/>
        </w:rPr>
        <w:t>地震动谱如下</w:t>
      </w:r>
    </w:p>
    <w:p>
      <w:pPr>
        <w:bidi w:val="0"/>
        <w:jc w:val="center"/>
        <w:rPr>
          <w:rFonts w:hint="eastAsia"/>
          <w:lang w:eastAsia="zh-CN"/>
        </w:rPr>
      </w:pPr>
      <w:bookmarkStart w:id="53" w:name="DBS1_CurveChart_Vibration_Spectrum"/>
      <w:bookmarkEnd w:id="53"/>
    </w:p>
    <w:p>
      <w:pPr>
        <w:bidi w:val="0"/>
        <w:jc w:val="left"/>
        <w:rPr>
          <w:rFonts w:hint="eastAsia"/>
          <w:lang w:eastAsia="zh-CN"/>
        </w:rPr>
      </w:pPr>
      <w:r>
        <w:rPr>
          <w:rFonts w:hint="eastAsia"/>
          <w:lang w:eastAsia="zh-CN"/>
        </w:rPr>
        <w:t>地震波曲线如下</w:t>
      </w:r>
    </w:p>
    <w:p>
      <w:pPr>
        <w:jc w:val="center"/>
      </w:pPr>
      <w:bookmarkStart w:id="54" w:name="DBS1_CurveChart_AMP_SeismWave"/>
      <w:bookmarkEnd w:id="54"/>
    </w:p>
    <w:p>
      <w:pPr>
        <w:pStyle w:val="5"/>
        <w:bidi w:val="0"/>
        <w:rPr>
          <w:rFonts w:hint="eastAsia"/>
          <w:lang w:eastAsia="zh-CN"/>
        </w:rPr>
      </w:pPr>
      <w:r>
        <w:rPr>
          <w:rFonts w:hint="eastAsia"/>
          <w:lang w:eastAsia="zh-CN"/>
        </w:rPr>
        <w:t xml:space="preserve"> </w:t>
      </w:r>
      <w:bookmarkStart w:id="55" w:name="_Toc24347"/>
      <w:r>
        <w:rPr>
          <w:rFonts w:hint="eastAsia"/>
          <w:lang w:eastAsia="zh-CN"/>
        </w:rPr>
        <w:t>剪力结果</w:t>
      </w:r>
      <w:bookmarkEnd w:id="55"/>
    </w:p>
    <w:p>
      <w:pPr>
        <w:jc w:val="center"/>
        <w:rPr>
          <w:rFonts w:hint="default" w:eastAsia="宋体"/>
          <w:color w:val="FF0000"/>
          <w:lang w:val="en-US" w:eastAsia="zh-CN"/>
        </w:rPr>
      </w:pPr>
      <w:r>
        <w:rPr>
          <w:rFonts w:hint="eastAsia"/>
          <w:color w:val="FF0000"/>
          <w:lang w:val="en-US" w:eastAsia="zh-CN"/>
        </w:rPr>
        <w:t>双向基底剪力时程曲线图</w:t>
      </w:r>
    </w:p>
    <w:p>
      <w:pPr>
        <w:bidi w:val="0"/>
        <w:jc w:val="center"/>
        <w:rPr>
          <w:rFonts w:hint="eastAsia"/>
          <w:lang w:eastAsia="zh-CN"/>
        </w:rPr>
      </w:pPr>
      <w:r>
        <w:rPr>
          <w:rFonts w:hint="eastAsia"/>
          <w:lang w:eastAsia="zh-CN"/>
        </w:rPr>
        <w:t>基底剪力时程</w:t>
      </w:r>
    </w:p>
    <w:p>
      <w:pPr>
        <w:bidi w:val="0"/>
        <w:jc w:val="center"/>
        <w:rPr>
          <w:rFonts w:hint="eastAsia"/>
          <w:lang w:eastAsia="zh-CN"/>
        </w:rPr>
      </w:pPr>
      <w:bookmarkStart w:id="56" w:name="DBS1_CurveChart_Storey_ShearForce"/>
      <w:bookmarkEnd w:id="56"/>
    </w:p>
    <w:p>
      <w:pPr>
        <w:bidi w:val="0"/>
        <w:jc w:val="center"/>
        <w:rPr>
          <w:rFonts w:hint="eastAsia"/>
          <w:lang w:eastAsia="zh-CN"/>
        </w:rPr>
      </w:pPr>
      <w:r>
        <w:rPr>
          <w:rFonts w:hint="eastAsia"/>
          <w:lang w:eastAsia="zh-CN"/>
        </w:rPr>
        <w:t>层间剪力曲线</w:t>
      </w:r>
    </w:p>
    <w:p>
      <w:pPr>
        <w:jc w:val="center"/>
        <w:rPr>
          <w:rFonts w:hint="default" w:eastAsia="宋体"/>
          <w:color w:val="FF0000"/>
          <w:lang w:val="en-US" w:eastAsia="zh-CN"/>
        </w:rPr>
      </w:pPr>
      <w:r>
        <w:rPr>
          <w:rFonts w:hint="eastAsia"/>
          <w:color w:val="FF0000"/>
          <w:lang w:val="en-US" w:eastAsia="zh-CN"/>
        </w:rPr>
        <w:t>双向倾覆力矩曲线图</w:t>
      </w:r>
    </w:p>
    <w:p>
      <w:pPr>
        <w:bidi w:val="0"/>
        <w:jc w:val="center"/>
        <w:rPr>
          <w:rFonts w:hint="eastAsia"/>
          <w:lang w:eastAsia="zh-CN"/>
        </w:rPr>
      </w:pPr>
      <w:r>
        <w:rPr>
          <w:rFonts w:hint="eastAsia"/>
          <w:lang w:eastAsia="zh-CN"/>
        </w:rPr>
        <w:t>倾覆力矩曲线</w:t>
      </w:r>
    </w:p>
    <w:p>
      <w:pPr>
        <w:bidi w:val="0"/>
        <w:jc w:val="left"/>
        <w:rPr>
          <w:rFonts w:hint="eastAsia"/>
          <w:vertAlign w:val="baseline"/>
          <w:lang w:eastAsia="zh-CN"/>
        </w:rPr>
      </w:pPr>
      <w:r>
        <w:rPr>
          <w:rFonts w:hint="eastAsia"/>
          <w:lang w:eastAsia="zh-CN"/>
        </w:rPr>
        <w:t>各组地震动作用下基底剪力和剪重比表格</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620"/>
        <w:gridCol w:w="1620"/>
        <w:gridCol w:w="1621"/>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工况</w:t>
            </w:r>
          </w:p>
        </w:tc>
        <w:tc>
          <w:tcPr>
            <w:tcW w:w="1620"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主方向</w:t>
            </w:r>
          </w:p>
        </w:tc>
        <w:tc>
          <w:tcPr>
            <w:tcW w:w="1620"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类型</w:t>
            </w:r>
          </w:p>
        </w:tc>
        <w:tc>
          <w:tcPr>
            <w:tcW w:w="1621"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基底剪力(MN)</w:t>
            </w:r>
          </w:p>
        </w:tc>
        <w:tc>
          <w:tcPr>
            <w:tcW w:w="1621" w:type="dxa"/>
            <w:vAlign w:val="center"/>
          </w:tcPr>
          <w:p>
            <w:pPr>
              <w:bidi w:val="0"/>
              <w:spacing w:before="0" w:beforeLines="0" w:after="0" w:afterLines="0" w:line="240" w:lineRule="auto"/>
              <w:ind w:left="0" w:leftChars="0" w:firstLine="0" w:firstLineChars="0"/>
              <w:jc w:val="center"/>
              <w:rPr>
                <w:rFonts w:hint="eastAsia"/>
                <w:vertAlign w:val="baseline"/>
                <w:lang w:eastAsia="zh-CN"/>
              </w:rPr>
            </w:pPr>
            <w:r>
              <w:rPr>
                <w:rFonts w:hint="eastAsia"/>
                <w:vertAlign w:val="baseline"/>
                <w:lang w:eastAsia="zh-CN"/>
              </w:rPr>
              <w:t>剪重比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CASE_1</w:t>
            </w:r>
          </w:p>
        </w:tc>
        <w:tc>
          <w:tcPr>
            <w:tcW w:w="1620"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X主向</w:t>
            </w:r>
          </w:p>
        </w:tc>
        <w:tc>
          <w:tcPr>
            <w:tcW w:w="1620"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弹塑性</w:t>
            </w:r>
          </w:p>
        </w:tc>
        <w:tc>
          <w:tcPr>
            <w:tcW w:w="1621"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4.9</w:t>
            </w:r>
          </w:p>
        </w:tc>
        <w:tc>
          <w:tcPr>
            <w:tcW w:w="1621" w:type="dxa"/>
            <w:vAlign w:val="center"/>
          </w:tcPr>
          <w:p>
            <w:pPr>
              <w:bidi w:val="0"/>
              <w:spacing w:before="0" w:beforeLines="0" w:after="0" w:afterLines="0" w:line="240" w:lineRule="auto"/>
              <w:ind w:left="0" w:leftChars="0" w:firstLine="0" w:firstLineChars="0"/>
              <w:jc w:val="center"/>
              <w:rPr>
                <w:rFonts w:hint="eastAsia"/>
                <w:color w:val="FF0000"/>
                <w:vertAlign w:val="baseline"/>
                <w:lang w:eastAsia="zh-CN"/>
              </w:rPr>
            </w:pPr>
            <w:r>
              <w:rPr>
                <w:rFonts w:hint="eastAsia"/>
                <w:color w:val="FF0000"/>
                <w:vertAlign w:val="baseline"/>
                <w:lang w:eastAsia="zh-CN"/>
              </w:rPr>
              <w:t>0.08</w:t>
            </w:r>
          </w:p>
        </w:tc>
      </w:tr>
    </w:tbl>
    <w:p>
      <w:pPr>
        <w:pStyle w:val="5"/>
        <w:bidi w:val="0"/>
        <w:rPr>
          <w:rFonts w:hint="eastAsia"/>
          <w:lang w:eastAsia="zh-CN"/>
        </w:rPr>
      </w:pPr>
      <w:r>
        <w:rPr>
          <w:rFonts w:hint="eastAsia"/>
          <w:lang w:eastAsia="zh-CN"/>
        </w:rPr>
        <w:t xml:space="preserve"> </w:t>
      </w:r>
      <w:bookmarkStart w:id="57" w:name="_Toc22501"/>
      <w:r>
        <w:rPr>
          <w:rFonts w:hint="eastAsia"/>
          <w:lang w:eastAsia="zh-CN"/>
        </w:rPr>
        <w:t>位移结果</w:t>
      </w:r>
      <w:bookmarkEnd w:id="57"/>
    </w:p>
    <w:p>
      <w:pPr>
        <w:bidi w:val="0"/>
        <w:jc w:val="center"/>
        <w:rPr>
          <w:rFonts w:hint="eastAsia"/>
          <w:lang w:eastAsia="zh-CN"/>
        </w:rPr>
      </w:pPr>
      <w:bookmarkStart w:id="58" w:name="DBS1_CurveChart_SDR_Envelope"/>
      <w:bookmarkEnd w:id="58"/>
    </w:p>
    <w:p>
      <w:pPr>
        <w:bidi w:val="0"/>
        <w:jc w:val="center"/>
        <w:rPr>
          <w:rFonts w:hint="eastAsia"/>
          <w:lang w:eastAsia="zh-CN"/>
        </w:rPr>
      </w:pPr>
      <w:r>
        <w:rPr>
          <w:rFonts w:hint="eastAsia"/>
          <w:lang w:eastAsia="zh-CN"/>
        </w:rPr>
        <w:t>层间位移角</w:t>
      </w:r>
    </w:p>
    <w:p>
      <w:pPr>
        <w:bidi w:val="0"/>
        <w:jc w:val="center"/>
        <w:rPr>
          <w:rFonts w:hint="eastAsia"/>
          <w:lang w:eastAsia="zh-CN"/>
        </w:rPr>
      </w:pPr>
      <w:bookmarkStart w:id="59" w:name="DBS1_CurveChart_SDR_Displacement"/>
      <w:bookmarkEnd w:id="59"/>
    </w:p>
    <w:p>
      <w:pPr>
        <w:bidi w:val="0"/>
        <w:jc w:val="center"/>
        <w:rPr>
          <w:rFonts w:hint="eastAsia"/>
          <w:lang w:eastAsia="zh-CN"/>
        </w:rPr>
      </w:pPr>
      <w:r>
        <w:rPr>
          <w:rFonts w:hint="eastAsia"/>
          <w:lang w:eastAsia="zh-CN"/>
        </w:rPr>
        <w:t>楼层位移</w:t>
      </w:r>
    </w:p>
    <w:p>
      <w:pPr>
        <w:bidi w:val="0"/>
        <w:jc w:val="left"/>
        <w:rPr>
          <w:rFonts w:hint="eastAsia"/>
          <w:lang w:eastAsia="zh-CN"/>
        </w:rPr>
      </w:pPr>
      <w:r>
        <w:rPr>
          <w:rFonts w:hint="eastAsia"/>
          <w:lang w:eastAsia="zh-CN"/>
        </w:rPr>
        <w:t>地震动作用下位移表格</w:t>
      </w:r>
    </w:p>
    <w:p>
      <w:pPr>
        <w:bidi w:val="0"/>
        <w:jc w:val="both"/>
        <w:rPr>
          <w:rFonts w:hint="default"/>
          <w:lang w:val="en-US" w:eastAsia="zh-CN"/>
        </w:rPr>
      </w:pPr>
      <w:bookmarkStart w:id="60" w:name="DBS1_Table_SDR_Displacement"/>
      <w:bookmarkEnd w:id="60"/>
    </w:p>
    <w:p>
      <w:pPr>
        <w:pStyle w:val="5"/>
        <w:bidi w:val="0"/>
        <w:rPr>
          <w:rFonts w:hint="eastAsia"/>
          <w:lang w:eastAsia="zh-CN"/>
        </w:rPr>
      </w:pPr>
      <w:r>
        <w:rPr>
          <w:rFonts w:hint="eastAsia"/>
          <w:lang w:eastAsia="zh-CN"/>
        </w:rPr>
        <w:t xml:space="preserve"> </w:t>
      </w:r>
      <w:bookmarkStart w:id="61" w:name="_Toc9285"/>
      <w:r>
        <w:rPr>
          <w:rFonts w:hint="eastAsia"/>
          <w:lang w:eastAsia="zh-CN"/>
        </w:rPr>
        <w:t>能量图及等效阻尼比</w:t>
      </w:r>
      <w:bookmarkEnd w:id="61"/>
    </w:p>
    <w:p>
      <w:pPr>
        <w:bidi w:val="0"/>
        <w:jc w:val="center"/>
        <w:rPr>
          <w:rFonts w:hint="default"/>
          <w:lang w:val="en-US" w:eastAsia="zh-CN"/>
        </w:rPr>
      </w:pPr>
      <w:bookmarkStart w:id="62" w:name="DBS1_CurveChart_Vibration_Energy"/>
      <w:bookmarkEnd w:id="62"/>
    </w:p>
    <w:p>
      <w:pPr>
        <w:pStyle w:val="5"/>
        <w:spacing w:before="163" w:after="163" w:line="415" w:lineRule="auto"/>
        <w:rPr>
          <w:lang w:eastAsia="zh-CN"/>
        </w:rPr>
      </w:pPr>
      <w:bookmarkStart w:id="63" w:name="_Toc4829"/>
      <w:r>
        <w:rPr>
          <w:rFonts w:hint="eastAsia"/>
          <w:lang w:eastAsia="zh-CN"/>
        </w:rPr>
        <w:t>消能器分析</w:t>
      </w:r>
      <w:bookmarkEnd w:id="63"/>
    </w:p>
    <w:p>
      <w:pPr>
        <w:pStyle w:val="6"/>
        <w:spacing w:before="163" w:after="163"/>
        <w:ind w:firstLine="480"/>
        <w:rPr>
          <w:color w:val="FF0000"/>
          <w:lang w:eastAsia="zh-CN"/>
        </w:rPr>
      </w:pPr>
      <w:r>
        <w:rPr>
          <w:rFonts w:hint="eastAsia"/>
          <w:color w:val="FF0000"/>
          <w:lang w:eastAsia="zh-CN"/>
        </w:rPr>
        <w:t>速度型阻尼器(Kelvin)</w:t>
      </w:r>
    </w:p>
    <w:p>
      <w:pPr>
        <w:spacing w:before="163" w:after="0" w:afterLines="0"/>
        <w:ind w:firstLine="480"/>
        <w:jc w:val="center"/>
        <w:rPr>
          <w:lang w:eastAsia="zh-CN"/>
        </w:rPr>
      </w:pPr>
      <w:r>
        <w:rPr>
          <w:rFonts w:hint="eastAsia"/>
          <w:color w:val="FF0000"/>
          <w:lang w:eastAsia="zh-CN"/>
        </w:rPr>
        <w:t>速度型阻尼器(Kelvin)</w:t>
      </w:r>
      <w:r>
        <w:rPr>
          <w:rFonts w:hint="eastAsia"/>
          <w:lang w:eastAsia="zh-CN"/>
        </w:rPr>
        <w:t>X方向结果表格</w:t>
      </w:r>
    </w:p>
    <w:tbl>
      <w:tblPr>
        <w:tblStyle w:val="8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4"/>
        <w:gridCol w:w="1355"/>
        <w:gridCol w:w="1344"/>
        <w:gridCol w:w="1372"/>
        <w:gridCol w:w="1358"/>
        <w:gridCol w:w="1358"/>
        <w:gridCol w:w="13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rFonts w:hint="eastAsia"/>
                <w:lang w:eastAsia="zh-CN"/>
              </w:rPr>
              <w:t>序号</w:t>
            </w:r>
          </w:p>
        </w:tc>
        <w:tc>
          <w:tcPr>
            <w:tcW w:w="1355" w:type="dxa"/>
            <w:vAlign w:val="center"/>
          </w:tcPr>
          <w:p>
            <w:pPr>
              <w:spacing w:before="0" w:beforeLines="0" w:after="0" w:afterLines="0" w:line="240" w:lineRule="auto"/>
              <w:ind w:firstLine="0" w:firstLineChars="0"/>
              <w:jc w:val="center"/>
              <w:rPr>
                <w:lang w:eastAsia="zh-CN"/>
              </w:rPr>
            </w:pPr>
            <w:r>
              <w:rPr>
                <w:rFonts w:hint="eastAsia"/>
                <w:lang w:eastAsia="zh-CN"/>
              </w:rPr>
              <w:t>构件编号</w:t>
            </w:r>
          </w:p>
        </w:tc>
        <w:tc>
          <w:tcPr>
            <w:tcW w:w="1344" w:type="dxa"/>
            <w:vAlign w:val="center"/>
          </w:tcPr>
          <w:p>
            <w:pPr>
              <w:spacing w:before="0" w:beforeLines="0" w:after="0" w:afterLines="0" w:line="240" w:lineRule="auto"/>
              <w:ind w:firstLine="0" w:firstLineChars="0"/>
              <w:jc w:val="center"/>
              <w:rPr>
                <w:lang w:eastAsia="zh-CN"/>
              </w:rPr>
            </w:pPr>
            <w:r>
              <w:rPr>
                <w:rFonts w:hint="eastAsia"/>
                <w:lang w:eastAsia="zh-CN"/>
              </w:rPr>
              <w:t>楼层号</w:t>
            </w:r>
          </w:p>
        </w:tc>
        <w:tc>
          <w:tcPr>
            <w:tcW w:w="1372" w:type="dxa"/>
            <w:vAlign w:val="center"/>
          </w:tcPr>
          <w:p>
            <w:pPr>
              <w:spacing w:before="0" w:beforeLines="0" w:after="0" w:afterLines="0" w:line="240" w:lineRule="auto"/>
              <w:ind w:firstLine="0" w:firstLineChars="0"/>
              <w:jc w:val="center"/>
              <w:rPr>
                <w:lang w:eastAsia="zh-CN"/>
              </w:rPr>
            </w:pPr>
            <w:r>
              <w:rPr>
                <w:rFonts w:hint="eastAsia"/>
                <w:lang w:eastAsia="zh-CN"/>
              </w:rPr>
              <w:t>产品类型</w:t>
            </w:r>
          </w:p>
        </w:tc>
        <w:tc>
          <w:tcPr>
            <w:tcW w:w="1358" w:type="dxa"/>
            <w:vAlign w:val="center"/>
          </w:tcPr>
          <w:p>
            <w:pPr>
              <w:spacing w:before="0" w:beforeLines="0" w:after="0" w:afterLines="0" w:line="240" w:lineRule="auto"/>
              <w:ind w:firstLine="0" w:firstLineChars="0"/>
              <w:jc w:val="center"/>
              <w:rPr>
                <w:lang w:eastAsia="zh-CN"/>
              </w:rPr>
            </w:pPr>
            <w:r>
              <w:rPr>
                <w:rFonts w:hint="eastAsia"/>
                <w:lang w:eastAsia="zh-CN"/>
              </w:rPr>
              <w:t>设计荷载</w:t>
            </w:r>
          </w:p>
          <w:p>
            <w:pPr>
              <w:spacing w:before="0" w:beforeLines="0" w:after="0" w:afterLines="0" w:line="240" w:lineRule="auto"/>
              <w:ind w:firstLine="0" w:firstLineChars="0"/>
              <w:jc w:val="center"/>
              <w:rPr>
                <w:lang w:eastAsia="zh-CN"/>
              </w:rPr>
            </w:pPr>
            <w:r>
              <w:rPr>
                <w:lang w:eastAsia="zh-CN"/>
              </w:rPr>
              <w:t xml:space="preserve">  (kN)</w:t>
            </w:r>
          </w:p>
        </w:tc>
        <w:tc>
          <w:tcPr>
            <w:tcW w:w="1358" w:type="dxa"/>
            <w:vAlign w:val="center"/>
          </w:tcPr>
          <w:p>
            <w:pPr>
              <w:spacing w:before="0" w:beforeLines="0" w:after="0" w:afterLines="0" w:line="240" w:lineRule="auto"/>
              <w:ind w:firstLine="0" w:firstLineChars="0"/>
              <w:jc w:val="center"/>
              <w:rPr>
                <w:lang w:eastAsia="zh-CN"/>
              </w:rPr>
            </w:pPr>
            <w:r>
              <w:rPr>
                <w:rFonts w:hint="eastAsia"/>
                <w:lang w:eastAsia="zh-CN"/>
              </w:rPr>
              <w:t>设计位移</w:t>
            </w:r>
          </w:p>
          <w:p>
            <w:pPr>
              <w:spacing w:before="0" w:beforeLines="0" w:after="0" w:afterLines="0" w:line="240" w:lineRule="auto"/>
              <w:ind w:firstLine="0" w:firstLineChars="0"/>
              <w:jc w:val="center"/>
              <w:rPr>
                <w:lang w:eastAsia="zh-CN"/>
              </w:rPr>
            </w:pPr>
            <w:r>
              <w:rPr>
                <w:lang w:eastAsia="zh-CN"/>
              </w:rPr>
              <w:t xml:space="preserve">  (mm)</w:t>
            </w:r>
          </w:p>
        </w:tc>
        <w:tc>
          <w:tcPr>
            <w:tcW w:w="1366" w:type="dxa"/>
            <w:vAlign w:val="center"/>
          </w:tcPr>
          <w:p>
            <w:pPr>
              <w:spacing w:before="0" w:beforeLines="0" w:after="0" w:afterLines="0" w:line="240" w:lineRule="auto"/>
              <w:ind w:firstLine="0" w:firstLineChars="0"/>
              <w:jc w:val="center"/>
              <w:rPr>
                <w:lang w:eastAsia="zh-CN"/>
              </w:rPr>
            </w:pPr>
            <w:r>
              <w:rPr>
                <w:rFonts w:hint="eastAsia"/>
                <w:lang w:eastAsia="zh-CN"/>
              </w:rPr>
              <w:t>设计速度</w:t>
            </w:r>
          </w:p>
          <w:p>
            <w:pPr>
              <w:spacing w:before="0" w:beforeLines="0" w:after="0" w:afterLines="0" w:line="240" w:lineRule="auto"/>
              <w:ind w:firstLine="0" w:firstLineChars="0"/>
              <w:jc w:val="center"/>
              <w:rPr>
                <w:lang w:eastAsia="zh-CN"/>
              </w:rPr>
            </w:pPr>
            <w:r>
              <w:rPr>
                <w:lang w:eastAsia="zh-CN"/>
              </w:rPr>
              <w:t xml:space="preserve"> (mm/s)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1</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3050</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1</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192.9</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16.4</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90.2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2</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3066</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1</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183.8</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16.5</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76.8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3</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3070</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2</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200.4</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20.8</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102.3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4</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3090</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2</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189.5</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19.6</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85.0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5</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3094</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3</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195.2</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20.2</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93.8</w:t>
            </w:r>
          </w:p>
        </w:tc>
      </w:tr>
    </w:tbl>
    <w:p>
      <w:pPr>
        <w:spacing w:before="163" w:after="0" w:afterLines="0"/>
        <w:ind w:firstLine="480"/>
        <w:jc w:val="center"/>
        <w:rPr>
          <w:lang w:eastAsia="zh-CN"/>
        </w:rPr>
      </w:pPr>
      <w:r>
        <w:rPr>
          <w:rFonts w:hint="eastAsia"/>
          <w:color w:val="FF0000"/>
          <w:lang w:eastAsia="zh-CN"/>
        </w:rPr>
        <w:t>速度型阻尼器(Kelvin)</w:t>
      </w:r>
      <w:r>
        <w:rPr>
          <w:rFonts w:hint="eastAsia"/>
          <w:lang w:eastAsia="zh-CN"/>
        </w:rPr>
        <w:t>Y方向结果表格</w:t>
      </w:r>
    </w:p>
    <w:tbl>
      <w:tblPr>
        <w:tblStyle w:val="8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4"/>
        <w:gridCol w:w="1355"/>
        <w:gridCol w:w="1344"/>
        <w:gridCol w:w="1372"/>
        <w:gridCol w:w="1358"/>
        <w:gridCol w:w="1358"/>
        <w:gridCol w:w="13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rFonts w:hint="eastAsia"/>
                <w:lang w:eastAsia="zh-CN"/>
              </w:rPr>
              <w:t>序号</w:t>
            </w:r>
          </w:p>
        </w:tc>
        <w:tc>
          <w:tcPr>
            <w:tcW w:w="1355" w:type="dxa"/>
            <w:vAlign w:val="center"/>
          </w:tcPr>
          <w:p>
            <w:pPr>
              <w:spacing w:before="0" w:beforeLines="0" w:after="0" w:afterLines="0" w:line="240" w:lineRule="auto"/>
              <w:ind w:firstLine="0" w:firstLineChars="0"/>
              <w:jc w:val="center"/>
              <w:rPr>
                <w:lang w:eastAsia="zh-CN"/>
              </w:rPr>
            </w:pPr>
            <w:r>
              <w:rPr>
                <w:rFonts w:hint="eastAsia"/>
                <w:lang w:eastAsia="zh-CN"/>
              </w:rPr>
              <w:t>构件编号</w:t>
            </w:r>
          </w:p>
        </w:tc>
        <w:tc>
          <w:tcPr>
            <w:tcW w:w="1344" w:type="dxa"/>
            <w:vAlign w:val="center"/>
          </w:tcPr>
          <w:p>
            <w:pPr>
              <w:spacing w:before="0" w:beforeLines="0" w:after="0" w:afterLines="0" w:line="240" w:lineRule="auto"/>
              <w:ind w:firstLine="0" w:firstLineChars="0"/>
              <w:jc w:val="center"/>
              <w:rPr>
                <w:lang w:eastAsia="zh-CN"/>
              </w:rPr>
            </w:pPr>
            <w:r>
              <w:rPr>
                <w:rFonts w:hint="eastAsia"/>
                <w:lang w:eastAsia="zh-CN"/>
              </w:rPr>
              <w:t>楼层号</w:t>
            </w:r>
          </w:p>
        </w:tc>
        <w:tc>
          <w:tcPr>
            <w:tcW w:w="1372" w:type="dxa"/>
            <w:vAlign w:val="center"/>
          </w:tcPr>
          <w:p>
            <w:pPr>
              <w:spacing w:before="0" w:beforeLines="0" w:after="0" w:afterLines="0" w:line="240" w:lineRule="auto"/>
              <w:ind w:firstLine="0" w:firstLineChars="0"/>
              <w:jc w:val="center"/>
              <w:rPr>
                <w:lang w:eastAsia="zh-CN"/>
              </w:rPr>
            </w:pPr>
            <w:r>
              <w:rPr>
                <w:rFonts w:hint="eastAsia"/>
                <w:lang w:eastAsia="zh-CN"/>
              </w:rPr>
              <w:t>产品类型</w:t>
            </w:r>
          </w:p>
        </w:tc>
        <w:tc>
          <w:tcPr>
            <w:tcW w:w="1358" w:type="dxa"/>
            <w:vAlign w:val="center"/>
          </w:tcPr>
          <w:p>
            <w:pPr>
              <w:spacing w:before="0" w:beforeLines="0" w:after="0" w:afterLines="0" w:line="240" w:lineRule="auto"/>
              <w:ind w:firstLine="0" w:firstLineChars="0"/>
              <w:jc w:val="center"/>
              <w:rPr>
                <w:lang w:eastAsia="zh-CN"/>
              </w:rPr>
            </w:pPr>
            <w:r>
              <w:rPr>
                <w:rFonts w:hint="eastAsia"/>
                <w:lang w:eastAsia="zh-CN"/>
              </w:rPr>
              <w:t>设计荷载</w:t>
            </w:r>
          </w:p>
          <w:p>
            <w:pPr>
              <w:spacing w:before="0" w:beforeLines="0" w:after="0" w:afterLines="0" w:line="240" w:lineRule="auto"/>
              <w:ind w:firstLine="0" w:firstLineChars="0"/>
              <w:jc w:val="center"/>
              <w:rPr>
                <w:lang w:eastAsia="zh-CN"/>
              </w:rPr>
            </w:pPr>
            <w:r>
              <w:rPr>
                <w:lang w:eastAsia="zh-CN"/>
              </w:rPr>
              <w:t xml:space="preserve">  (kN)</w:t>
            </w:r>
          </w:p>
        </w:tc>
        <w:tc>
          <w:tcPr>
            <w:tcW w:w="1358" w:type="dxa"/>
            <w:vAlign w:val="center"/>
          </w:tcPr>
          <w:p>
            <w:pPr>
              <w:spacing w:before="0" w:beforeLines="0" w:after="0" w:afterLines="0" w:line="240" w:lineRule="auto"/>
              <w:ind w:firstLine="0" w:firstLineChars="0"/>
              <w:jc w:val="center"/>
              <w:rPr>
                <w:lang w:eastAsia="zh-CN"/>
              </w:rPr>
            </w:pPr>
            <w:r>
              <w:rPr>
                <w:rFonts w:hint="eastAsia"/>
                <w:lang w:eastAsia="zh-CN"/>
              </w:rPr>
              <w:t>设计位移</w:t>
            </w:r>
          </w:p>
          <w:p>
            <w:pPr>
              <w:spacing w:before="0" w:beforeLines="0" w:after="0" w:afterLines="0" w:line="240" w:lineRule="auto"/>
              <w:ind w:firstLine="0" w:firstLineChars="0"/>
              <w:jc w:val="center"/>
              <w:rPr>
                <w:lang w:eastAsia="zh-CN"/>
              </w:rPr>
            </w:pPr>
            <w:r>
              <w:rPr>
                <w:lang w:eastAsia="zh-CN"/>
              </w:rPr>
              <w:t xml:space="preserve">  (mm)</w:t>
            </w:r>
          </w:p>
        </w:tc>
        <w:tc>
          <w:tcPr>
            <w:tcW w:w="1366" w:type="dxa"/>
            <w:vAlign w:val="center"/>
          </w:tcPr>
          <w:p>
            <w:pPr>
              <w:spacing w:before="0" w:beforeLines="0" w:after="0" w:afterLines="0" w:line="240" w:lineRule="auto"/>
              <w:ind w:firstLine="0" w:firstLineChars="0"/>
              <w:jc w:val="center"/>
              <w:rPr>
                <w:lang w:eastAsia="zh-CN"/>
              </w:rPr>
            </w:pPr>
            <w:r>
              <w:rPr>
                <w:rFonts w:hint="eastAsia"/>
                <w:lang w:eastAsia="zh-CN"/>
              </w:rPr>
              <w:t>设计速度</w:t>
            </w:r>
          </w:p>
          <w:p>
            <w:pPr>
              <w:spacing w:before="0" w:beforeLines="0" w:after="0" w:afterLines="0" w:line="240" w:lineRule="auto"/>
              <w:ind w:firstLine="0" w:firstLineChars="0"/>
              <w:jc w:val="center"/>
              <w:rPr>
                <w:lang w:eastAsia="zh-CN"/>
              </w:rPr>
            </w:pPr>
            <w:r>
              <w:rPr>
                <w:lang w:eastAsia="zh-CN"/>
              </w:rPr>
              <w:t xml:space="preserve"> (mm/s)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1</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3046</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4</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198.7</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14.8</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99.5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2</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3049</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1</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190.8</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15.4</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86.9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3</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3067</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1</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187.2</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16.5</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81.7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4</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3068</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2</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196.7</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18.3</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96.3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4" w:type="dxa"/>
            <w:vAlign w:val="center"/>
          </w:tcPr>
          <w:p>
            <w:pPr>
              <w:spacing w:before="0" w:beforeLines="0" w:after="0" w:afterLines="0" w:line="240" w:lineRule="auto"/>
              <w:ind w:firstLine="0" w:firstLineChars="0"/>
              <w:jc w:val="center"/>
              <w:rPr>
                <w:lang w:eastAsia="zh-CN"/>
              </w:rPr>
            </w:pPr>
            <w:r>
              <w:rPr>
                <w:lang w:eastAsia="zh-CN"/>
              </w:rPr>
              <w:t>5</w:t>
            </w:r>
          </w:p>
        </w:tc>
        <w:tc>
          <w:tcPr>
            <w:tcW w:w="1355" w:type="dxa"/>
            <w:vAlign w:val="center"/>
          </w:tcPr>
          <w:p>
            <w:pPr>
              <w:spacing w:before="0" w:beforeLines="0" w:after="0" w:afterLines="0" w:line="240" w:lineRule="auto"/>
              <w:ind w:firstLine="0" w:firstLineChars="0"/>
              <w:jc w:val="center"/>
              <w:rPr>
                <w:color w:val="FF0000"/>
                <w:lang w:eastAsia="zh-CN"/>
              </w:rPr>
            </w:pPr>
            <w:r>
              <w:rPr>
                <w:color w:val="FF0000"/>
                <w:lang w:eastAsia="zh-CN"/>
              </w:rPr>
              <w:t>3086</w:t>
            </w:r>
          </w:p>
        </w:tc>
        <w:tc>
          <w:tcPr>
            <w:tcW w:w="1344" w:type="dxa"/>
            <w:vAlign w:val="center"/>
          </w:tcPr>
          <w:p>
            <w:pPr>
              <w:spacing w:before="0" w:beforeLines="0" w:after="0" w:afterLines="0" w:line="240" w:lineRule="auto"/>
              <w:ind w:firstLine="0" w:firstLineChars="0"/>
              <w:jc w:val="center"/>
              <w:rPr>
                <w:color w:val="FF0000"/>
                <w:lang w:eastAsia="zh-CN"/>
              </w:rPr>
            </w:pPr>
            <w:r>
              <w:rPr>
                <w:color w:val="FF0000"/>
                <w:lang w:eastAsia="zh-CN"/>
              </w:rPr>
              <w:t>2</w:t>
            </w:r>
          </w:p>
        </w:tc>
        <w:tc>
          <w:tcPr>
            <w:tcW w:w="1372" w:type="dxa"/>
            <w:vAlign w:val="center"/>
          </w:tcPr>
          <w:p>
            <w:pPr>
              <w:spacing w:before="0" w:beforeLines="0" w:after="0" w:afterLines="0" w:line="240" w:lineRule="auto"/>
              <w:ind w:firstLine="0" w:firstLineChars="0"/>
              <w:jc w:val="center"/>
              <w:rPr>
                <w:color w:val="FF0000"/>
                <w:lang w:eastAsia="zh-CN"/>
              </w:rPr>
            </w:pPr>
            <w:r>
              <w:rPr>
                <w:color w:val="FF0000"/>
                <w:lang w:eastAsia="zh-CN"/>
              </w:rPr>
              <w:t>DMPV1</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190.3</w:t>
            </w:r>
          </w:p>
        </w:tc>
        <w:tc>
          <w:tcPr>
            <w:tcW w:w="1358" w:type="dxa"/>
            <w:vAlign w:val="center"/>
          </w:tcPr>
          <w:p>
            <w:pPr>
              <w:spacing w:before="0" w:beforeLines="0" w:after="0" w:afterLines="0" w:line="240" w:lineRule="auto"/>
              <w:ind w:firstLine="0" w:firstLineChars="0"/>
              <w:jc w:val="center"/>
              <w:rPr>
                <w:color w:val="FF0000"/>
                <w:lang w:eastAsia="zh-CN"/>
              </w:rPr>
            </w:pPr>
            <w:r>
              <w:rPr>
                <w:color w:val="FF0000"/>
                <w:lang w:eastAsia="zh-CN"/>
              </w:rPr>
              <w:t>21.4</w:t>
            </w:r>
          </w:p>
        </w:tc>
        <w:tc>
          <w:tcPr>
            <w:tcW w:w="1366" w:type="dxa"/>
            <w:vAlign w:val="center"/>
          </w:tcPr>
          <w:p>
            <w:pPr>
              <w:spacing w:before="0" w:beforeLines="0" w:after="0" w:afterLines="0" w:line="240" w:lineRule="auto"/>
              <w:ind w:firstLine="0" w:firstLineChars="0"/>
              <w:jc w:val="center"/>
              <w:rPr>
                <w:color w:val="FF0000"/>
                <w:lang w:eastAsia="zh-CN"/>
              </w:rPr>
            </w:pPr>
            <w:r>
              <w:rPr>
                <w:color w:val="FF0000"/>
                <w:lang w:eastAsia="zh-CN"/>
              </w:rPr>
              <w:t>86.2</w:t>
            </w:r>
          </w:p>
        </w:tc>
      </w:tr>
    </w:tbl>
    <w:p>
      <w:pPr>
        <w:spacing w:before="0" w:beforeLines="0" w:after="0" w:afterLines="0" w:line="240" w:lineRule="auto"/>
        <w:ind w:firstLine="0" w:firstLineChars="0"/>
        <w:jc w:val="center"/>
        <w:rPr>
          <w:rFonts w:hint="default"/>
          <w:bCs/>
          <w:color w:val="FF0000"/>
          <w:sz w:val="21"/>
          <w:szCs w:val="21"/>
          <w:lang w:val="en-US" w:eastAsia="zh-CN"/>
        </w:rPr>
      </w:pPr>
      <w:r>
        <w:rPr>
          <w:rFonts w:hint="eastAsia"/>
          <w:bCs/>
          <w:color w:val="FF0000"/>
          <w:sz w:val="21"/>
          <w:szCs w:val="21"/>
          <w:lang w:val="en-US" w:eastAsia="zh-CN"/>
        </w:rPr>
        <w:t>速度型阻尼器X向滞回曲线</w:t>
      </w:r>
    </w:p>
    <w:p>
      <w:pPr>
        <w:spacing w:before="0" w:beforeLines="0" w:after="0" w:afterLines="0" w:line="240" w:lineRule="auto"/>
        <w:ind w:firstLine="0" w:firstLineChars="0"/>
        <w:jc w:val="center"/>
        <w:rPr>
          <w:bCs/>
          <w:sz w:val="21"/>
          <w:szCs w:val="21"/>
          <w:lang w:eastAsia="zh-CN"/>
        </w:rPr>
      </w:pPr>
      <w:r>
        <w:rPr>
          <w:rFonts w:hint="eastAsia"/>
          <w:bCs/>
          <w:sz w:val="21"/>
          <w:szCs w:val="21"/>
          <w:lang w:eastAsia="zh-CN"/>
        </w:rPr>
        <w:t>X</w:t>
      </w:r>
      <w:r>
        <w:rPr>
          <w:bCs/>
          <w:sz w:val="21"/>
          <w:szCs w:val="21"/>
          <w:lang w:eastAsia="zh-CN"/>
        </w:rPr>
        <w:t>方向典型阻尼器滞回</w:t>
      </w:r>
    </w:p>
    <w:p>
      <w:pPr>
        <w:spacing w:before="0" w:beforeLines="0" w:after="0" w:afterLines="0" w:line="240" w:lineRule="auto"/>
        <w:ind w:firstLine="0" w:firstLineChars="0"/>
        <w:jc w:val="center"/>
        <w:rPr>
          <w:rFonts w:hint="default"/>
          <w:bCs/>
          <w:color w:val="FF0000"/>
          <w:sz w:val="21"/>
          <w:szCs w:val="21"/>
          <w:lang w:val="en-US" w:eastAsia="zh-CN"/>
        </w:rPr>
      </w:pPr>
      <w:r>
        <w:rPr>
          <w:rFonts w:hint="eastAsia"/>
          <w:bCs/>
          <w:color w:val="FF0000"/>
          <w:sz w:val="21"/>
          <w:szCs w:val="21"/>
          <w:lang w:val="en-US" w:eastAsia="zh-CN"/>
        </w:rPr>
        <w:t>速度型阻尼器Y向滞回曲线</w:t>
      </w:r>
    </w:p>
    <w:p>
      <w:pPr>
        <w:spacing w:before="0" w:beforeLines="0" w:after="0" w:afterLines="0" w:line="240" w:lineRule="auto"/>
        <w:ind w:firstLine="0" w:firstLineChars="0"/>
        <w:jc w:val="center"/>
        <w:rPr>
          <w:bCs/>
          <w:sz w:val="21"/>
          <w:szCs w:val="21"/>
          <w:lang w:eastAsia="zh-CN"/>
        </w:rPr>
      </w:pPr>
      <w:r>
        <w:rPr>
          <w:bCs/>
          <w:sz w:val="21"/>
          <w:szCs w:val="21"/>
          <w:lang w:eastAsia="zh-CN"/>
        </w:rPr>
        <w:t>Y方向典型阻尼器滞回</w:t>
      </w:r>
    </w:p>
    <w:p>
      <w:pPr>
        <w:pStyle w:val="5"/>
        <w:bidi w:val="0"/>
        <w:rPr>
          <w:rFonts w:hint="eastAsia"/>
          <w:lang w:eastAsia="zh-CN"/>
        </w:rPr>
      </w:pPr>
      <w:r>
        <w:rPr>
          <w:rFonts w:hint="eastAsia"/>
          <w:lang w:eastAsia="zh-CN"/>
        </w:rPr>
        <w:t xml:space="preserve"> </w:t>
      </w:r>
      <w:bookmarkStart w:id="64" w:name="_Toc9244"/>
      <w:r>
        <w:rPr>
          <w:rFonts w:hint="eastAsia"/>
          <w:lang w:eastAsia="zh-CN"/>
        </w:rPr>
        <w:t>混凝土损伤</w:t>
      </w:r>
      <w:bookmarkEnd w:id="64"/>
    </w:p>
    <w:p>
      <w:pPr>
        <w:bidi w:val="0"/>
        <w:ind w:left="0" w:leftChars="0" w:firstLine="0" w:firstLineChars="0"/>
        <w:jc w:val="center"/>
        <w:rPr>
          <w:rFonts w:hint="eastAsia"/>
          <w:lang w:eastAsia="zh-CN"/>
        </w:rPr>
      </w:pPr>
      <w:bookmarkStart w:id="65" w:name="DBS1_CloudChart_Damage_Damagec_Wall"/>
      <w:bookmarkEnd w:id="65"/>
    </w:p>
    <w:p>
      <w:pPr>
        <w:bidi w:val="0"/>
        <w:jc w:val="center"/>
        <w:rPr>
          <w:rFonts w:hint="eastAsia"/>
          <w:lang w:eastAsia="zh-CN"/>
        </w:rPr>
      </w:pPr>
      <w:r>
        <w:rPr>
          <w:rFonts w:hint="eastAsia"/>
          <w:lang w:eastAsia="zh-CN"/>
        </w:rPr>
        <w:t>剪力墙损伤</w:t>
      </w:r>
    </w:p>
    <w:p>
      <w:pPr>
        <w:bidi w:val="0"/>
        <w:jc w:val="center"/>
        <w:rPr>
          <w:rFonts w:hint="eastAsia"/>
          <w:lang w:eastAsia="zh-CN"/>
        </w:rPr>
      </w:pPr>
      <w:bookmarkStart w:id="66" w:name="DBS1_CloudChart_Damage_Damagec_Beam"/>
      <w:bookmarkEnd w:id="66"/>
    </w:p>
    <w:p>
      <w:pPr>
        <w:bidi w:val="0"/>
        <w:jc w:val="center"/>
        <w:rPr>
          <w:rFonts w:hint="eastAsia"/>
          <w:lang w:eastAsia="zh-CN"/>
        </w:rPr>
      </w:pPr>
      <w:r>
        <w:rPr>
          <w:rFonts w:hint="eastAsia"/>
          <w:lang w:eastAsia="zh-CN"/>
        </w:rPr>
        <w:t>框架梁损伤</w:t>
      </w:r>
    </w:p>
    <w:p>
      <w:pPr>
        <w:bidi w:val="0"/>
        <w:jc w:val="center"/>
        <w:rPr>
          <w:rFonts w:hint="eastAsia"/>
          <w:lang w:eastAsia="zh-CN"/>
        </w:rPr>
      </w:pPr>
      <w:bookmarkStart w:id="67" w:name="DBS1_CloudChart_Damage_Damagec_Col"/>
      <w:bookmarkEnd w:id="67"/>
    </w:p>
    <w:p>
      <w:pPr>
        <w:bidi w:val="0"/>
        <w:jc w:val="center"/>
        <w:rPr>
          <w:rFonts w:hint="eastAsia"/>
          <w:lang w:eastAsia="zh-CN"/>
        </w:rPr>
      </w:pPr>
      <w:r>
        <w:rPr>
          <w:rFonts w:hint="eastAsia"/>
          <w:lang w:eastAsia="zh-CN"/>
        </w:rPr>
        <w:t>框架柱损伤</w:t>
      </w:r>
    </w:p>
    <w:p>
      <w:pPr>
        <w:bidi w:val="0"/>
        <w:jc w:val="center"/>
        <w:rPr>
          <w:rFonts w:hint="eastAsia"/>
          <w:lang w:eastAsia="zh-CN"/>
        </w:rPr>
      </w:pPr>
    </w:p>
    <w:p>
      <w:pPr>
        <w:pStyle w:val="5"/>
        <w:bidi w:val="0"/>
        <w:rPr>
          <w:rFonts w:hint="eastAsia"/>
          <w:lang w:eastAsia="zh-CN"/>
        </w:rPr>
      </w:pPr>
      <w:r>
        <w:rPr>
          <w:rFonts w:hint="eastAsia"/>
          <w:lang w:eastAsia="zh-CN"/>
        </w:rPr>
        <w:t xml:space="preserve"> </w:t>
      </w:r>
      <w:bookmarkStart w:id="68" w:name="_Toc4281"/>
      <w:r>
        <w:rPr>
          <w:rFonts w:hint="eastAsia"/>
          <w:lang w:eastAsia="zh-CN"/>
        </w:rPr>
        <w:t>性能</w:t>
      </w:r>
      <w:r>
        <w:rPr>
          <w:rFonts w:hint="eastAsia"/>
          <w:lang w:val="en-US" w:eastAsia="zh-CN"/>
        </w:rPr>
        <w:t>评价</w:t>
      </w:r>
      <w:bookmarkEnd w:id="68"/>
    </w:p>
    <w:p>
      <w:pPr>
        <w:pStyle w:val="6"/>
        <w:bidi w:val="0"/>
        <w:rPr>
          <w:rFonts w:hint="eastAsia"/>
          <w:lang w:eastAsia="zh-CN"/>
        </w:rPr>
      </w:pPr>
      <w:r>
        <w:rPr>
          <w:rFonts w:hint="eastAsia"/>
          <w:lang w:eastAsia="zh-CN"/>
        </w:rPr>
        <w:t xml:space="preserve"> </w:t>
      </w:r>
      <w:r>
        <w:rPr>
          <w:rFonts w:hint="eastAsia"/>
          <w:lang w:val="en-US" w:eastAsia="zh-CN"/>
        </w:rPr>
        <w:t>构件</w:t>
      </w:r>
      <w:r>
        <w:rPr>
          <w:rFonts w:hint="eastAsia"/>
          <w:lang w:eastAsia="zh-CN"/>
        </w:rPr>
        <w:t>性能指标</w:t>
      </w:r>
    </w:p>
    <w:p>
      <w:pPr>
        <w:bidi w:val="0"/>
        <w:jc w:val="center"/>
        <w:rPr>
          <w:rFonts w:hint="eastAsia"/>
          <w:lang w:eastAsia="zh-CN"/>
        </w:rPr>
      </w:pPr>
      <w:bookmarkStart w:id="69" w:name="DBS1_CloudChart_Damage_Level_Wall"/>
      <w:bookmarkEnd w:id="69"/>
    </w:p>
    <w:p>
      <w:pPr>
        <w:bidi w:val="0"/>
        <w:jc w:val="center"/>
        <w:rPr>
          <w:rFonts w:hint="eastAsia"/>
          <w:lang w:eastAsia="zh-CN"/>
        </w:rPr>
      </w:pPr>
      <w:r>
        <w:rPr>
          <w:rFonts w:hint="eastAsia"/>
          <w:lang w:eastAsia="zh-CN"/>
        </w:rPr>
        <w:t>剪力墙性能指标</w:t>
      </w:r>
    </w:p>
    <w:p>
      <w:pPr>
        <w:bidi w:val="0"/>
        <w:jc w:val="center"/>
        <w:rPr>
          <w:rFonts w:hint="eastAsia"/>
          <w:lang w:eastAsia="zh-CN"/>
        </w:rPr>
      </w:pPr>
      <w:bookmarkStart w:id="70" w:name="DBS1_CloudChart_Damage_Level_Beam"/>
      <w:bookmarkEnd w:id="70"/>
    </w:p>
    <w:p>
      <w:pPr>
        <w:bidi w:val="0"/>
        <w:jc w:val="center"/>
        <w:rPr>
          <w:rFonts w:hint="eastAsia"/>
          <w:lang w:eastAsia="zh-CN"/>
        </w:rPr>
      </w:pPr>
      <w:r>
        <w:rPr>
          <w:rFonts w:hint="eastAsia"/>
          <w:lang w:eastAsia="zh-CN"/>
        </w:rPr>
        <w:t>框架梁性能指标</w:t>
      </w:r>
    </w:p>
    <w:p>
      <w:pPr>
        <w:bidi w:val="0"/>
        <w:jc w:val="center"/>
        <w:rPr>
          <w:rFonts w:hint="eastAsia"/>
          <w:lang w:eastAsia="zh-CN"/>
        </w:rPr>
      </w:pPr>
      <w:r>
        <w:rPr>
          <w:rFonts w:hint="eastAsia"/>
          <w:lang w:eastAsia="zh-CN"/>
        </w:rPr>
        <w:t xml:space="preserve"> </w:t>
      </w:r>
      <w:bookmarkStart w:id="71" w:name="DBS1_CloudChart_Damage_Level_Col"/>
      <w:bookmarkEnd w:id="71"/>
    </w:p>
    <w:p>
      <w:pPr>
        <w:bidi w:val="0"/>
        <w:jc w:val="center"/>
        <w:rPr>
          <w:rFonts w:hint="eastAsia"/>
          <w:lang w:eastAsia="zh-CN"/>
        </w:rPr>
      </w:pPr>
      <w:r>
        <w:rPr>
          <w:rFonts w:hint="eastAsia"/>
          <w:lang w:eastAsia="zh-CN"/>
        </w:rPr>
        <w:t>框架柱性能指标</w:t>
      </w:r>
    </w:p>
    <w:p>
      <w:pPr>
        <w:bidi w:val="0"/>
        <w:jc w:val="center"/>
        <w:rPr>
          <w:rFonts w:hint="eastAsia"/>
          <w:color w:val="FF0000"/>
          <w:lang w:val="en-US" w:eastAsia="zh-CN"/>
        </w:rPr>
      </w:pPr>
    </w:p>
    <w:p>
      <w:pPr>
        <w:pStyle w:val="3"/>
        <w:rPr>
          <w:lang w:eastAsia="zh-CN"/>
        </w:rPr>
      </w:pPr>
      <w:bookmarkStart w:id="72" w:name="_Toc897"/>
      <w:bookmarkStart w:id="73" w:name="_Toc138753709"/>
      <w:r>
        <w:rPr>
          <w:rFonts w:hint="eastAsia"/>
          <w:lang w:eastAsia="zh-CN"/>
        </w:rPr>
        <w:t>消能器的检测、施工和维护</w:t>
      </w:r>
      <w:bookmarkEnd w:id="72"/>
      <w:bookmarkEnd w:id="73"/>
    </w:p>
    <w:p>
      <w:pPr>
        <w:pStyle w:val="4"/>
        <w:rPr>
          <w:lang w:eastAsia="zh-CN"/>
        </w:rPr>
      </w:pPr>
      <w:bookmarkStart w:id="74" w:name="_Toc29753"/>
      <w:bookmarkStart w:id="75" w:name="_Toc121513863"/>
      <w:bookmarkStart w:id="76" w:name="_Toc126661000"/>
      <w:bookmarkStart w:id="77" w:name="_Toc124518197"/>
      <w:bookmarkStart w:id="78" w:name="_Toc132911770"/>
      <w:bookmarkStart w:id="79" w:name="_Toc138753710"/>
      <w:bookmarkStart w:id="80" w:name="_Toc130401137"/>
      <w:bookmarkStart w:id="81" w:name="_Toc126596426"/>
      <w:r>
        <w:rPr>
          <w:rFonts w:hint="eastAsia"/>
          <w:lang w:eastAsia="zh-CN"/>
        </w:rPr>
        <w:t>消能部件的施工、验收及维护</w:t>
      </w:r>
      <w:bookmarkEnd w:id="74"/>
      <w:r>
        <w:rPr>
          <w:rFonts w:hint="eastAsia"/>
          <w:lang w:eastAsia="zh-CN"/>
        </w:rPr>
        <w:t xml:space="preserve"> </w:t>
      </w:r>
    </w:p>
    <w:bookmarkEnd w:id="75"/>
    <w:bookmarkEnd w:id="76"/>
    <w:bookmarkEnd w:id="77"/>
    <w:bookmarkEnd w:id="78"/>
    <w:bookmarkEnd w:id="79"/>
    <w:bookmarkEnd w:id="80"/>
    <w:bookmarkEnd w:id="81"/>
    <w:p>
      <w:pPr>
        <w:spacing w:before="163" w:after="163"/>
        <w:ind w:firstLine="480"/>
        <w:rPr>
          <w:lang w:eastAsia="zh-CN"/>
        </w:rPr>
      </w:pPr>
      <w:r>
        <w:rPr>
          <w:rFonts w:hint="eastAsia"/>
          <w:lang w:val="en-US" w:eastAsia="zh-CN"/>
        </w:rPr>
        <w:t>7.1.1</w:t>
      </w:r>
      <w:r>
        <w:rPr>
          <w:rFonts w:hint="eastAsia"/>
          <w:lang w:eastAsia="zh-CN"/>
        </w:rPr>
        <w:t>施工前，应与消能器生产厂商核实消能器具体尺寸，如与设计所示尺寸不符，需重新调整相应埋件位置。</w:t>
      </w:r>
      <w:r>
        <w:rPr>
          <w:lang w:eastAsia="zh-CN"/>
        </w:rPr>
        <w:t xml:space="preserve"> </w:t>
      </w:r>
    </w:p>
    <w:p>
      <w:pPr>
        <w:spacing w:before="163" w:after="163"/>
        <w:ind w:firstLine="480"/>
        <w:rPr>
          <w:lang w:eastAsia="zh-CN"/>
        </w:rPr>
      </w:pPr>
      <w:r>
        <w:rPr>
          <w:rFonts w:hint="eastAsia"/>
          <w:lang w:val="en-US" w:eastAsia="zh-CN"/>
        </w:rPr>
        <w:t>7.1</w:t>
      </w:r>
      <w:r>
        <w:rPr>
          <w:lang w:eastAsia="zh-CN"/>
        </w:rPr>
        <w:t>.2.</w:t>
      </w:r>
      <w:r>
        <w:rPr>
          <w:rFonts w:hint="eastAsia"/>
          <w:lang w:eastAsia="zh-CN"/>
        </w:rPr>
        <w:t>选择消能器供应商时，应提供消能器的型式检验报告及相关资料，在设计方认可其性能后，方可进入本工程阻尼墙的选择范围。在确定消能器生产厂商之后，其产品应征得设计单位允许后，方可采用。</w:t>
      </w:r>
    </w:p>
    <w:p>
      <w:pPr>
        <w:spacing w:before="163" w:after="163"/>
        <w:ind w:firstLine="480"/>
        <w:rPr>
          <w:lang w:eastAsia="zh-CN"/>
        </w:rPr>
      </w:pPr>
      <w:r>
        <w:rPr>
          <w:rFonts w:hint="eastAsia"/>
          <w:lang w:val="en-US" w:eastAsia="zh-CN"/>
        </w:rPr>
        <w:t>7.1</w:t>
      </w:r>
      <w:r>
        <w:rPr>
          <w:rFonts w:hint="eastAsia"/>
          <w:lang w:eastAsia="zh-CN"/>
        </w:rPr>
        <w:t>.3.消能部件工程应作为主体结构分部工程的一个子分部工程进行施工和质量验收。</w:t>
      </w:r>
    </w:p>
    <w:p>
      <w:pPr>
        <w:spacing w:before="163" w:after="163"/>
        <w:ind w:firstLine="480"/>
        <w:rPr>
          <w:lang w:eastAsia="zh-CN"/>
        </w:rPr>
      </w:pPr>
      <w:r>
        <w:rPr>
          <w:rFonts w:hint="eastAsia"/>
          <w:lang w:val="en-US" w:eastAsia="zh-CN"/>
        </w:rPr>
        <w:t>7.1.4</w:t>
      </w:r>
      <w:r>
        <w:rPr>
          <w:rFonts w:hint="eastAsia"/>
          <w:lang w:eastAsia="zh-CN"/>
        </w:rPr>
        <w:t>.消能部件的制作单元，直接根据制作、安装和运输条件及消能部件的特点确定。</w:t>
      </w:r>
    </w:p>
    <w:p>
      <w:pPr>
        <w:spacing w:before="163" w:after="163"/>
        <w:ind w:firstLine="480"/>
        <w:rPr>
          <w:lang w:eastAsia="zh-CN"/>
        </w:rPr>
      </w:pPr>
      <w:r>
        <w:rPr>
          <w:rFonts w:hint="eastAsia"/>
          <w:lang w:val="en-US" w:eastAsia="zh-CN"/>
        </w:rPr>
        <w:t>7.1</w:t>
      </w:r>
      <w:r>
        <w:rPr>
          <w:rFonts w:hint="eastAsia"/>
          <w:lang w:eastAsia="zh-CN"/>
        </w:rPr>
        <w:t>.5.消能器进场验收时，应具有产品检验报告；消能器类型、规格、尺寸偏差和性能参数，应符合设计文件和现行行业标准《建筑消能阻尼器》 JG/T 209的规定。</w:t>
      </w:r>
    </w:p>
    <w:p>
      <w:pPr>
        <w:spacing w:before="163" w:after="163"/>
        <w:ind w:firstLine="480"/>
        <w:rPr>
          <w:lang w:eastAsia="zh-CN"/>
        </w:rPr>
      </w:pPr>
      <w:r>
        <w:rPr>
          <w:rFonts w:hint="eastAsia"/>
          <w:lang w:val="en-US" w:eastAsia="zh-CN"/>
        </w:rPr>
        <w:t>7.1</w:t>
      </w:r>
      <w:r>
        <w:rPr>
          <w:rFonts w:hint="eastAsia"/>
          <w:lang w:eastAsia="zh-CN"/>
        </w:rPr>
        <w:t>.6.消能器所用的钢材、焊接材料、紧固件和涂料，应具有质量合格证书，并应符合设计文件规定。</w:t>
      </w:r>
    </w:p>
    <w:p>
      <w:pPr>
        <w:spacing w:before="163" w:after="163"/>
        <w:ind w:firstLine="480"/>
        <w:rPr>
          <w:lang w:eastAsia="zh-CN"/>
        </w:rPr>
      </w:pPr>
      <w:r>
        <w:rPr>
          <w:rFonts w:hint="eastAsia"/>
          <w:lang w:val="en-US" w:eastAsia="zh-CN"/>
        </w:rPr>
        <w:t>7.1</w:t>
      </w:r>
      <w:r>
        <w:rPr>
          <w:rFonts w:hint="eastAsia"/>
          <w:lang w:eastAsia="zh-CN"/>
        </w:rPr>
        <w:t>.7.支撑或连接件等附属支撑构件的制作单位应提供原材料、产品的质量合格证书。</w:t>
      </w:r>
    </w:p>
    <w:p>
      <w:pPr>
        <w:spacing w:before="163" w:after="163"/>
        <w:ind w:firstLine="480"/>
        <w:rPr>
          <w:lang w:eastAsia="zh-CN"/>
        </w:rPr>
      </w:pPr>
      <w:r>
        <w:rPr>
          <w:rFonts w:hint="eastAsia"/>
          <w:lang w:val="en-US" w:eastAsia="zh-CN"/>
        </w:rPr>
        <w:t>7.1</w:t>
      </w:r>
      <w:r>
        <w:rPr>
          <w:rFonts w:hint="eastAsia"/>
          <w:lang w:eastAsia="zh-CN"/>
        </w:rPr>
        <w:t>.8.消能部件应待主体结构施工完成后方可安装，并符合现行国家标准《混凝土结构工程施工质量验收规范》GB 50204和《钢结构工程施工质量验收规范》 GB 50205的规定。</w:t>
      </w:r>
    </w:p>
    <w:p>
      <w:pPr>
        <w:spacing w:before="163" w:after="163"/>
        <w:ind w:firstLine="480"/>
        <w:rPr>
          <w:lang w:eastAsia="zh-CN"/>
        </w:rPr>
      </w:pPr>
      <w:r>
        <w:rPr>
          <w:rFonts w:hint="eastAsia"/>
          <w:lang w:val="en-US" w:eastAsia="zh-CN"/>
        </w:rPr>
        <w:t>7.1</w:t>
      </w:r>
      <w:r>
        <w:rPr>
          <w:rFonts w:hint="eastAsia"/>
          <w:lang w:eastAsia="zh-CN"/>
        </w:rPr>
        <w:t>.9.消能部件平面与标高的测量定位、施工测量放样和安装测量定位应符合国家现行标准《工程测量规范》GB 50026和《建筑变形测量规范》JGJ 8的要求。</w:t>
      </w:r>
    </w:p>
    <w:p>
      <w:pPr>
        <w:spacing w:before="163" w:after="163"/>
        <w:ind w:firstLine="480"/>
        <w:rPr>
          <w:lang w:eastAsia="zh-CN"/>
        </w:rPr>
      </w:pPr>
      <w:r>
        <w:rPr>
          <w:rFonts w:hint="eastAsia"/>
          <w:lang w:val="en-US" w:eastAsia="zh-CN"/>
        </w:rPr>
        <w:t>7.1</w:t>
      </w:r>
      <w:r>
        <w:rPr>
          <w:rFonts w:hint="eastAsia"/>
          <w:lang w:eastAsia="zh-CN"/>
        </w:rPr>
        <w:t>.10.消能部件安装前，准备工作应包括下列内容：</w:t>
      </w:r>
    </w:p>
    <w:p>
      <w:pPr>
        <w:spacing w:before="163" w:after="163"/>
        <w:ind w:firstLine="480"/>
        <w:rPr>
          <w:lang w:eastAsia="zh-CN"/>
        </w:rPr>
      </w:pPr>
      <w:r>
        <w:rPr>
          <w:rFonts w:hint="eastAsia"/>
          <w:lang w:eastAsia="zh-CN"/>
        </w:rPr>
        <w:t>1）消能部件的定位轴线、标高点等应进行复查。</w:t>
      </w:r>
    </w:p>
    <w:p>
      <w:pPr>
        <w:spacing w:before="163" w:after="163"/>
        <w:ind w:firstLine="480"/>
        <w:rPr>
          <w:lang w:eastAsia="zh-CN"/>
        </w:rPr>
      </w:pPr>
      <w:r>
        <w:rPr>
          <w:rFonts w:hint="eastAsia"/>
          <w:lang w:eastAsia="zh-CN"/>
        </w:rPr>
        <w:t>2）消能部件的运输进场、存储及保管应符合制作单位提供的施工操作说明书和国家现行有关标准的规定。</w:t>
      </w:r>
    </w:p>
    <w:p>
      <w:pPr>
        <w:spacing w:before="163" w:after="163"/>
        <w:ind w:firstLine="480"/>
        <w:rPr>
          <w:lang w:eastAsia="zh-CN"/>
        </w:rPr>
      </w:pPr>
      <w:r>
        <w:rPr>
          <w:rFonts w:hint="eastAsia"/>
          <w:lang w:eastAsia="zh-CN"/>
        </w:rPr>
        <w:t>3）按照消能器制作单位提供的施工操作说明书的要求，应核查安装方法和步骤。</w:t>
      </w:r>
    </w:p>
    <w:p>
      <w:pPr>
        <w:spacing w:before="163" w:after="163"/>
        <w:ind w:firstLine="480"/>
        <w:rPr>
          <w:lang w:eastAsia="zh-CN"/>
        </w:rPr>
      </w:pPr>
      <w:r>
        <w:rPr>
          <w:rFonts w:hint="eastAsia"/>
          <w:lang w:eastAsia="zh-CN"/>
        </w:rPr>
        <w:t>4）对消能部件的制作质量应进行全面复查。</w:t>
      </w:r>
    </w:p>
    <w:p>
      <w:pPr>
        <w:spacing w:before="163" w:after="163"/>
        <w:ind w:firstLine="480"/>
        <w:rPr>
          <w:lang w:eastAsia="zh-CN"/>
        </w:rPr>
      </w:pPr>
      <w:r>
        <w:rPr>
          <w:rFonts w:hint="eastAsia"/>
          <w:lang w:val="en-US" w:eastAsia="zh-CN"/>
        </w:rPr>
        <w:t>7.1</w:t>
      </w:r>
      <w:r>
        <w:rPr>
          <w:rFonts w:hint="eastAsia"/>
          <w:lang w:eastAsia="zh-CN"/>
        </w:rPr>
        <w:t>.11.消能部件安装的吊装就位、测量校正应符合设计文件的要求。</w:t>
      </w:r>
    </w:p>
    <w:p>
      <w:pPr>
        <w:spacing w:before="163" w:after="163"/>
        <w:ind w:firstLine="480"/>
        <w:rPr>
          <w:lang w:eastAsia="zh-CN"/>
        </w:rPr>
      </w:pPr>
      <w:r>
        <w:rPr>
          <w:rFonts w:hint="eastAsia"/>
          <w:lang w:val="en-US" w:eastAsia="zh-CN"/>
        </w:rPr>
        <w:t>7.1</w:t>
      </w:r>
      <w:r>
        <w:rPr>
          <w:rFonts w:hint="eastAsia"/>
          <w:lang w:eastAsia="zh-CN"/>
        </w:rPr>
        <w:t>.12消能部件安装接头节点的焊接、螺栓连接，应符合设计文件和国家现行标准《钢结构焊接规范》GB 50661的规定。</w:t>
      </w:r>
    </w:p>
    <w:p>
      <w:pPr>
        <w:spacing w:before="163" w:after="163"/>
        <w:ind w:firstLine="480"/>
        <w:rPr>
          <w:lang w:eastAsia="zh-CN"/>
        </w:rPr>
      </w:pPr>
      <w:r>
        <w:rPr>
          <w:rFonts w:hint="eastAsia"/>
          <w:lang w:val="en-US" w:eastAsia="zh-CN"/>
        </w:rPr>
        <w:t>7.1</w:t>
      </w:r>
      <w:r>
        <w:rPr>
          <w:rFonts w:hint="eastAsia"/>
          <w:lang w:eastAsia="zh-CN"/>
        </w:rPr>
        <w:t>.13.消能部件采用铰接连接时，消能部件与销栓或球铰件之间的间隙应符合设计文件要求，间隙不应大于0.3mm.</w:t>
      </w:r>
    </w:p>
    <w:p>
      <w:pPr>
        <w:spacing w:before="163" w:after="163"/>
        <w:ind w:firstLine="480"/>
        <w:rPr>
          <w:lang w:eastAsia="zh-CN"/>
        </w:rPr>
      </w:pPr>
      <w:r>
        <w:rPr>
          <w:rFonts w:hint="eastAsia"/>
          <w:lang w:val="en-US" w:eastAsia="zh-CN"/>
        </w:rPr>
        <w:t>7.1</w:t>
      </w:r>
      <w:r>
        <w:rPr>
          <w:rFonts w:hint="eastAsia"/>
          <w:lang w:eastAsia="zh-CN"/>
        </w:rPr>
        <w:t>.14.消能部件安装连接完成后，应符合下列规定：</w:t>
      </w:r>
    </w:p>
    <w:p>
      <w:pPr>
        <w:spacing w:before="163" w:after="163"/>
        <w:ind w:firstLine="480"/>
        <w:rPr>
          <w:lang w:eastAsia="zh-CN"/>
        </w:rPr>
      </w:pPr>
      <w:r>
        <w:rPr>
          <w:rFonts w:hint="eastAsia"/>
          <w:lang w:eastAsia="zh-CN"/>
        </w:rPr>
        <w:t>1）消能器没有形状异常及损害功能的外伤。</w:t>
      </w:r>
    </w:p>
    <w:p>
      <w:pPr>
        <w:spacing w:before="163" w:after="163"/>
        <w:ind w:firstLine="480"/>
        <w:rPr>
          <w:lang w:eastAsia="zh-CN"/>
        </w:rPr>
      </w:pPr>
      <w:r>
        <w:rPr>
          <w:rFonts w:hint="eastAsia"/>
          <w:lang w:eastAsia="zh-CN"/>
        </w:rPr>
        <w:t>2）消能器的黏滞材料、黏弹性材料未泄漏或剥落，未出现涂层脱落和生锈。</w:t>
      </w:r>
    </w:p>
    <w:p>
      <w:pPr>
        <w:spacing w:before="163" w:after="163"/>
        <w:ind w:firstLine="480"/>
        <w:rPr>
          <w:lang w:eastAsia="zh-CN"/>
        </w:rPr>
      </w:pPr>
      <w:r>
        <w:rPr>
          <w:rFonts w:hint="eastAsia"/>
          <w:lang w:eastAsia="zh-CN"/>
        </w:rPr>
        <w:t>3）消能部件的临时固定件应予撤除。</w:t>
      </w:r>
    </w:p>
    <w:p>
      <w:pPr>
        <w:spacing w:before="163" w:after="163"/>
        <w:ind w:firstLine="480"/>
        <w:rPr>
          <w:lang w:eastAsia="zh-CN"/>
        </w:rPr>
      </w:pPr>
      <w:r>
        <w:rPr>
          <w:rFonts w:hint="eastAsia"/>
          <w:lang w:val="en-US" w:eastAsia="zh-CN"/>
        </w:rPr>
        <w:t>7.1</w:t>
      </w:r>
      <w:r>
        <w:rPr>
          <w:rFonts w:hint="eastAsia"/>
          <w:lang w:eastAsia="zh-CN"/>
        </w:rPr>
        <w:t>.15.消能部件的施工应符合国家现行标准《建筑施工高处作业安全技术规范》JGJ 80和《建筑机械使用安全技术规程》JGJ 33的有关规定，并根据消能部件的施工安装特点，在施工组织设计中制定施工安全措施。</w:t>
      </w:r>
    </w:p>
    <w:p>
      <w:pPr>
        <w:spacing w:before="163" w:after="163"/>
        <w:ind w:firstLine="480"/>
        <w:rPr>
          <w:lang w:eastAsia="zh-CN"/>
        </w:rPr>
      </w:pPr>
      <w:r>
        <w:rPr>
          <w:rFonts w:hint="eastAsia"/>
          <w:lang w:val="en-US" w:eastAsia="zh-CN"/>
        </w:rPr>
        <w:t>7.1</w:t>
      </w:r>
      <w:r>
        <w:rPr>
          <w:rFonts w:hint="eastAsia"/>
          <w:lang w:eastAsia="zh-CN"/>
        </w:rPr>
        <w:t>.16.消能部件应根据消能器的类型、使用期间的具体情况、消能器设计使用年限和设计文件要求等进行定期检查，黏滞消能器在正常使用情况下一般10年或二次装修时应进行目测检查，在达到设计使用年限时应进行抽样检验。消能部件在遭遇地震、强风、火灾等灾害后应进行抽样检验。</w:t>
      </w:r>
    </w:p>
    <w:p>
      <w:pPr>
        <w:spacing w:before="163" w:after="163"/>
        <w:ind w:firstLine="480"/>
        <w:rPr>
          <w:lang w:eastAsia="zh-CN"/>
        </w:rPr>
      </w:pPr>
      <w:r>
        <w:rPr>
          <w:rFonts w:hint="eastAsia"/>
          <w:lang w:val="en-US" w:eastAsia="zh-CN"/>
        </w:rPr>
        <w:t>7.1</w:t>
      </w:r>
      <w:r>
        <w:rPr>
          <w:rFonts w:hint="eastAsia"/>
          <w:lang w:eastAsia="zh-CN"/>
        </w:rPr>
        <w:t>.17.消能器目测检查时，应观察消能器、支撑及连接构件等的外观、变形及其他问题；支撑目测检查时，应检查支撑、连接部位变形和外观及其他问题等。</w:t>
      </w:r>
    </w:p>
    <w:p>
      <w:pPr>
        <w:spacing w:before="163" w:after="163"/>
        <w:ind w:firstLine="480"/>
        <w:rPr>
          <w:lang w:eastAsia="zh-CN"/>
        </w:rPr>
      </w:pPr>
      <w:r>
        <w:rPr>
          <w:rFonts w:hint="eastAsia"/>
          <w:lang w:val="en-US" w:eastAsia="zh-CN"/>
        </w:rPr>
        <w:t>7.1</w:t>
      </w:r>
      <w:r>
        <w:rPr>
          <w:rFonts w:hint="eastAsia"/>
          <w:lang w:eastAsia="zh-CN"/>
        </w:rPr>
        <w:t>.18.消能部件抽样检验时，应在结构中抽取在役的典型消能器，对其基本性能进行原位测试或实验室测试，测试内容应能反映消能器在使用期间可能发生的性能参数变化，并应能推定可否达到预定的使用年限。</w:t>
      </w:r>
    </w:p>
    <w:p>
      <w:pPr>
        <w:spacing w:before="163" w:after="163"/>
        <w:ind w:firstLine="480"/>
        <w:rPr>
          <w:lang w:eastAsia="zh-CN"/>
        </w:rPr>
      </w:pPr>
      <w:r>
        <w:rPr>
          <w:rFonts w:hint="eastAsia"/>
          <w:lang w:val="en-US" w:eastAsia="zh-CN"/>
        </w:rPr>
        <w:t>7.1</w:t>
      </w:r>
      <w:r>
        <w:rPr>
          <w:rFonts w:hint="eastAsia"/>
          <w:lang w:eastAsia="zh-CN"/>
        </w:rPr>
        <w:t>.19.黏滞阻尼器产品的性能应根据现行行业标准《建筑消能阻尼器》 JG/T 209的要求，根据相关规定进行检验，抽样检验数量为</w:t>
      </w:r>
      <w:r>
        <w:rPr>
          <w:lang w:eastAsia="zh-CN"/>
        </w:rPr>
        <w:t>20</w:t>
      </w:r>
      <w:r>
        <w:rPr>
          <w:rFonts w:hint="eastAsia"/>
          <w:lang w:eastAsia="zh-CN"/>
        </w:rPr>
        <w:t>%，且不应少于2个，检验合格率应为100%。被检测产品各项检验指标实测值在设计值的±10%以内，判为合格且可用于主体结构。</w:t>
      </w:r>
    </w:p>
    <w:p>
      <w:pPr>
        <w:spacing w:before="163" w:after="163"/>
        <w:ind w:firstLine="480"/>
        <w:rPr>
          <w:lang w:eastAsia="zh-CN"/>
        </w:rPr>
      </w:pPr>
      <w:r>
        <w:rPr>
          <w:rFonts w:hint="eastAsia"/>
          <w:lang w:val="en-US" w:eastAsia="zh-CN"/>
        </w:rPr>
        <w:t>7.1</w:t>
      </w:r>
      <w:r>
        <w:rPr>
          <w:rFonts w:hint="eastAsia"/>
          <w:lang w:eastAsia="zh-CN"/>
        </w:rPr>
        <w:t>.20.选择消能器供应商时，应提供消能器的型式检验报告及相关资料，在设计方认可其性能后，方可进入本工程消能器的选择范围。选定的消能器，其外形、构造形式及尺寸、性能参数应与本图一致。</w:t>
      </w:r>
    </w:p>
    <w:p>
      <w:pPr>
        <w:spacing w:before="163" w:after="163"/>
        <w:ind w:firstLine="480"/>
        <w:rPr>
          <w:lang w:eastAsia="zh-CN"/>
        </w:rPr>
      </w:pPr>
      <w:r>
        <w:rPr>
          <w:rFonts w:hint="eastAsia"/>
          <w:lang w:val="en-US" w:eastAsia="zh-CN"/>
        </w:rPr>
        <w:t>7.1</w:t>
      </w:r>
      <w:r>
        <w:rPr>
          <w:rFonts w:hint="eastAsia"/>
          <w:lang w:eastAsia="zh-CN"/>
        </w:rPr>
        <w:t>.21. 节点板尺寸应根据本工程所使用的消能器调整，或与消能器配套由厂家提供。</w:t>
      </w:r>
    </w:p>
    <w:p>
      <w:pPr>
        <w:spacing w:before="163" w:after="163"/>
        <w:ind w:firstLine="480"/>
        <w:rPr>
          <w:rFonts w:hint="eastAsia"/>
          <w:lang w:eastAsia="zh-CN"/>
        </w:rPr>
      </w:pPr>
      <w:r>
        <w:rPr>
          <w:rFonts w:hint="eastAsia"/>
          <w:lang w:val="en-US" w:eastAsia="zh-CN"/>
        </w:rPr>
        <w:t>7.1</w:t>
      </w:r>
      <w:r>
        <w:rPr>
          <w:rFonts w:hint="eastAsia"/>
          <w:lang w:eastAsia="zh-CN"/>
        </w:rPr>
        <w:t>.22. 其他未尽技术事宜，严格参照相应的国家和行业标准执行。</w:t>
      </w:r>
    </w:p>
    <w:p>
      <w:pPr>
        <w:pStyle w:val="4"/>
        <w:rPr>
          <w:lang w:eastAsia="zh-CN"/>
        </w:rPr>
      </w:pPr>
      <w:bookmarkStart w:id="82" w:name="_Toc11794"/>
      <w:r>
        <w:rPr>
          <w:rFonts w:hint="eastAsia"/>
          <w:lang w:eastAsia="zh-CN"/>
        </w:rPr>
        <w:t>消能器的技术性能要求及检测</w:t>
      </w:r>
      <w:bookmarkEnd w:id="82"/>
    </w:p>
    <w:p>
      <w:pPr>
        <w:spacing w:before="163" w:after="163"/>
        <w:ind w:firstLine="480"/>
        <w:rPr>
          <w:lang w:eastAsia="zh-CN"/>
        </w:rPr>
      </w:pPr>
      <w:r>
        <w:rPr>
          <w:rFonts w:hint="eastAsia"/>
          <w:lang w:val="en-US" w:eastAsia="zh-CN"/>
        </w:rPr>
        <w:t>7.2</w:t>
      </w:r>
      <w:r>
        <w:rPr>
          <w:lang w:eastAsia="zh-CN"/>
        </w:rPr>
        <w:t>.1.</w:t>
      </w:r>
      <w:r>
        <w:rPr>
          <w:rFonts w:hint="eastAsia" w:ascii="Arial" w:hAnsi="Arial" w:eastAsia="黑体"/>
          <w:color w:val="000000"/>
          <w:szCs w:val="24"/>
          <w:lang w:eastAsia="zh-CN" w:bidi="ar-SA"/>
        </w:rPr>
        <w:t>黏滞消能器的外观应符合下列规定：</w:t>
      </w:r>
      <w:r>
        <w:rPr>
          <w:lang w:eastAsia="zh-CN"/>
        </w:rPr>
        <w:t xml:space="preserve"> </w:t>
      </w:r>
    </w:p>
    <w:p>
      <w:pPr>
        <w:spacing w:before="163" w:after="163"/>
        <w:ind w:firstLine="480"/>
        <w:rPr>
          <w:lang w:eastAsia="zh-CN"/>
        </w:rPr>
      </w:pPr>
      <w:r>
        <w:rPr>
          <w:lang w:eastAsia="zh-CN"/>
        </w:rPr>
        <w:t>1</w:t>
      </w:r>
      <w:r>
        <w:rPr>
          <w:rFonts w:hint="eastAsia"/>
          <w:lang w:eastAsia="zh-CN"/>
        </w:rPr>
        <w:t>）黏滞消能器产品外观应表面平整、无机械损伤、外表应采用防锈措施、涂层应均匀。</w:t>
      </w:r>
      <w:r>
        <w:rPr>
          <w:lang w:eastAsia="zh-CN"/>
        </w:rPr>
        <w:t xml:space="preserve"> </w:t>
      </w:r>
    </w:p>
    <w:p>
      <w:pPr>
        <w:spacing w:before="163" w:after="163"/>
        <w:ind w:firstLine="480"/>
        <w:rPr>
          <w:lang w:eastAsia="zh-CN"/>
        </w:rPr>
      </w:pPr>
      <w:r>
        <w:rPr>
          <w:lang w:eastAsia="zh-CN"/>
        </w:rPr>
        <w:t>2</w:t>
      </w:r>
      <w:r>
        <w:rPr>
          <w:rFonts w:hint="eastAsia"/>
          <w:lang w:eastAsia="zh-CN"/>
        </w:rPr>
        <w:t>）黏滞消能器密封处制作精细、无漆漏。</w:t>
      </w:r>
      <w:r>
        <w:rPr>
          <w:lang w:eastAsia="zh-CN"/>
        </w:rPr>
        <w:t xml:space="preserve"> </w:t>
      </w:r>
    </w:p>
    <w:p>
      <w:pPr>
        <w:spacing w:before="163" w:after="163"/>
        <w:ind w:firstLine="480"/>
        <w:rPr>
          <w:lang w:eastAsia="zh-CN"/>
        </w:rPr>
      </w:pPr>
      <w:r>
        <w:rPr>
          <w:lang w:eastAsia="zh-CN"/>
        </w:rPr>
        <w:t>3</w:t>
      </w:r>
      <w:r>
        <w:rPr>
          <w:rFonts w:hint="eastAsia"/>
          <w:lang w:eastAsia="zh-CN"/>
        </w:rPr>
        <w:t>）黏滞消能器各构件尺寸允许偏差应为产品设计值得</w:t>
      </w:r>
      <w:r>
        <w:rPr>
          <w:lang w:eastAsia="zh-CN"/>
        </w:rPr>
        <w:t>±2%</w:t>
      </w:r>
      <w:r>
        <w:rPr>
          <w:rFonts w:hint="eastAsia"/>
          <w:lang w:eastAsia="zh-CN"/>
        </w:rPr>
        <w:t>。</w:t>
      </w:r>
      <w:r>
        <w:rPr>
          <w:lang w:eastAsia="zh-CN"/>
        </w:rPr>
        <w:t xml:space="preserve"> </w:t>
      </w:r>
    </w:p>
    <w:p>
      <w:pPr>
        <w:spacing w:before="163" w:after="163"/>
        <w:ind w:firstLine="480"/>
        <w:rPr>
          <w:lang w:eastAsia="zh-CN"/>
        </w:rPr>
      </w:pPr>
      <w:r>
        <w:rPr>
          <w:rFonts w:hint="eastAsia"/>
          <w:lang w:val="en-US" w:eastAsia="zh-CN"/>
        </w:rPr>
        <w:t>7.2</w:t>
      </w:r>
      <w:r>
        <w:rPr>
          <w:lang w:eastAsia="zh-CN"/>
        </w:rPr>
        <w:t>.2.</w:t>
      </w:r>
      <w:r>
        <w:rPr>
          <w:rFonts w:hint="eastAsia"/>
          <w:lang w:eastAsia="zh-CN"/>
        </w:rPr>
        <w:t>黏滞消能器的材料应符合现行行业标准《建筑消能阻尼器》</w:t>
      </w:r>
      <w:r>
        <w:rPr>
          <w:lang w:eastAsia="zh-CN"/>
        </w:rPr>
        <w:t>JG/T 209</w:t>
      </w:r>
      <w:r>
        <w:rPr>
          <w:rFonts w:hint="eastAsia"/>
          <w:lang w:eastAsia="zh-CN"/>
        </w:rPr>
        <w:t>的规定。</w:t>
      </w:r>
      <w:r>
        <w:rPr>
          <w:lang w:eastAsia="zh-CN"/>
        </w:rPr>
        <w:t xml:space="preserve"> </w:t>
      </w:r>
    </w:p>
    <w:p>
      <w:pPr>
        <w:spacing w:before="163" w:after="163"/>
        <w:ind w:firstLine="480"/>
        <w:rPr>
          <w:lang w:eastAsia="zh-CN"/>
        </w:rPr>
      </w:pPr>
      <w:r>
        <w:rPr>
          <w:rFonts w:hint="eastAsia"/>
          <w:lang w:val="en-US" w:eastAsia="zh-CN"/>
        </w:rPr>
        <w:t>7.2</w:t>
      </w:r>
      <w:r>
        <w:rPr>
          <w:lang w:eastAsia="zh-CN"/>
        </w:rPr>
        <w:t>.3.</w:t>
      </w:r>
      <w:r>
        <w:rPr>
          <w:rFonts w:hint="eastAsia"/>
          <w:lang w:eastAsia="zh-CN"/>
        </w:rPr>
        <w:t>黏滞消能器的力学性能要求，应符合现行行业标准《建筑消能减震技术规程》</w:t>
      </w:r>
      <w:r>
        <w:rPr>
          <w:lang w:eastAsia="zh-CN"/>
        </w:rPr>
        <w:t>JGJ 297</w:t>
      </w:r>
      <w:r>
        <w:rPr>
          <w:rFonts w:hint="eastAsia"/>
          <w:lang w:eastAsia="zh-CN"/>
        </w:rPr>
        <w:t>表</w:t>
      </w:r>
      <w:r>
        <w:rPr>
          <w:lang w:eastAsia="zh-CN"/>
        </w:rPr>
        <w:t>5.3.3</w:t>
      </w:r>
      <w:r>
        <w:rPr>
          <w:rFonts w:hint="eastAsia"/>
          <w:lang w:eastAsia="zh-CN"/>
        </w:rPr>
        <w:t>的规定。</w:t>
      </w:r>
      <w:r>
        <w:rPr>
          <w:lang w:eastAsia="zh-CN"/>
        </w:rPr>
        <w:t xml:space="preserve"> </w:t>
      </w:r>
    </w:p>
    <w:p>
      <w:pPr>
        <w:spacing w:before="163" w:after="163"/>
        <w:ind w:firstLine="480"/>
        <w:rPr>
          <w:lang w:eastAsia="zh-CN"/>
        </w:rPr>
      </w:pPr>
      <w:r>
        <w:rPr>
          <w:rFonts w:hint="eastAsia"/>
          <w:lang w:val="en-US" w:eastAsia="zh-CN"/>
        </w:rPr>
        <w:t>7.2</w:t>
      </w:r>
      <w:r>
        <w:rPr>
          <w:lang w:eastAsia="zh-CN"/>
        </w:rPr>
        <w:t>.4.</w:t>
      </w:r>
      <w:r>
        <w:rPr>
          <w:rFonts w:hint="eastAsia"/>
          <w:lang w:eastAsia="zh-CN"/>
        </w:rPr>
        <w:t>黏滞消能器的疲劳性能要求，应符合现行行业标准《建筑消能减震技术规程》</w:t>
      </w:r>
      <w:r>
        <w:rPr>
          <w:lang w:eastAsia="zh-CN"/>
        </w:rPr>
        <w:t>JGJ 297</w:t>
      </w:r>
      <w:r>
        <w:rPr>
          <w:rFonts w:hint="eastAsia"/>
          <w:lang w:eastAsia="zh-CN"/>
        </w:rPr>
        <w:t>表</w:t>
      </w:r>
      <w:r>
        <w:rPr>
          <w:lang w:eastAsia="zh-CN"/>
        </w:rPr>
        <w:t>5.3.4</w:t>
      </w:r>
      <w:r>
        <w:rPr>
          <w:rFonts w:hint="eastAsia"/>
          <w:lang w:eastAsia="zh-CN"/>
        </w:rPr>
        <w:t>的规定，并且消能器在试验后应无渗漏、无裂纹。</w:t>
      </w:r>
      <w:r>
        <w:rPr>
          <w:lang w:eastAsia="zh-CN"/>
        </w:rPr>
        <w:t xml:space="preserve"> </w:t>
      </w:r>
    </w:p>
    <w:p>
      <w:pPr>
        <w:spacing w:before="163" w:after="163"/>
        <w:ind w:firstLine="480"/>
        <w:rPr>
          <w:lang w:eastAsia="zh-CN"/>
        </w:rPr>
      </w:pPr>
      <w:r>
        <w:rPr>
          <w:rFonts w:hint="eastAsia"/>
          <w:lang w:val="en-US" w:eastAsia="zh-CN"/>
        </w:rPr>
        <w:t>7.2</w:t>
      </w:r>
      <w:r>
        <w:rPr>
          <w:lang w:eastAsia="zh-CN"/>
        </w:rPr>
        <w:t>.5.</w:t>
      </w:r>
      <w:r>
        <w:rPr>
          <w:rFonts w:hint="eastAsia"/>
          <w:lang w:eastAsia="zh-CN"/>
        </w:rPr>
        <w:t>黏滞消能器的其他性能要求，应符合下列规定：</w:t>
      </w:r>
      <w:r>
        <w:rPr>
          <w:lang w:eastAsia="zh-CN"/>
        </w:rPr>
        <w:t xml:space="preserve"> </w:t>
      </w:r>
    </w:p>
    <w:p>
      <w:pPr>
        <w:spacing w:before="163" w:after="163"/>
        <w:ind w:firstLine="480"/>
        <w:rPr>
          <w:lang w:eastAsia="zh-CN"/>
        </w:rPr>
      </w:pPr>
      <w:r>
        <w:rPr>
          <w:lang w:eastAsia="zh-CN"/>
        </w:rPr>
        <w:t>1</w:t>
      </w:r>
      <w:r>
        <w:rPr>
          <w:rFonts w:hint="eastAsia"/>
          <w:lang w:eastAsia="zh-CN"/>
        </w:rPr>
        <w:t>）黏滞消能器应进行慢速试验和</w:t>
      </w:r>
      <w:r>
        <w:rPr>
          <w:lang w:eastAsia="zh-CN"/>
        </w:rPr>
        <w:t>1.5</w:t>
      </w:r>
      <w:r>
        <w:rPr>
          <w:rFonts w:hint="eastAsia"/>
          <w:lang w:eastAsia="zh-CN"/>
        </w:rPr>
        <w:t>倍最大阻尼力的静力过载试验，在极限位移及过载作用下消能器不应出现渗漏、屈服或破损等现象。</w:t>
      </w:r>
      <w:r>
        <w:rPr>
          <w:lang w:eastAsia="zh-CN"/>
        </w:rPr>
        <w:t xml:space="preserve"> </w:t>
      </w:r>
    </w:p>
    <w:p>
      <w:pPr>
        <w:spacing w:before="163" w:after="163"/>
        <w:ind w:firstLine="480"/>
        <w:rPr>
          <w:lang w:eastAsia="zh-CN"/>
        </w:rPr>
      </w:pPr>
      <w:r>
        <w:rPr>
          <w:lang w:eastAsia="zh-CN"/>
        </w:rPr>
        <w:t>2</w:t>
      </w:r>
      <w:r>
        <w:rPr>
          <w:rFonts w:hint="eastAsia"/>
          <w:lang w:eastAsia="zh-CN"/>
        </w:rPr>
        <w:t>）黏滞消能器在</w:t>
      </w:r>
      <w:r>
        <w:rPr>
          <w:lang w:eastAsia="zh-CN"/>
        </w:rPr>
        <w:t>-20</w:t>
      </w:r>
      <w:r>
        <w:rPr>
          <w:rFonts w:hint="eastAsia" w:ascii="宋体" w:hAnsi="宋体" w:cs="宋体"/>
          <w:lang w:eastAsia="zh-CN"/>
        </w:rPr>
        <w:t>℃</w:t>
      </w:r>
      <w:r>
        <w:rPr>
          <w:lang w:eastAsia="zh-CN"/>
        </w:rPr>
        <w:t>~40</w:t>
      </w:r>
      <w:r>
        <w:rPr>
          <w:rFonts w:hint="eastAsia" w:ascii="宋体" w:hAnsi="宋体" w:cs="宋体"/>
          <w:lang w:eastAsia="zh-CN"/>
        </w:rPr>
        <w:t>℃</w:t>
      </w:r>
      <w:r>
        <w:rPr>
          <w:rFonts w:hint="eastAsia"/>
          <w:lang w:eastAsia="zh-CN"/>
        </w:rPr>
        <w:t>下，在</w:t>
      </w:r>
      <w:r>
        <w:rPr>
          <w:lang w:eastAsia="zh-CN"/>
        </w:rPr>
        <w:t>1.0 f1</w:t>
      </w:r>
      <w:r>
        <w:rPr>
          <w:rFonts w:hint="eastAsia"/>
          <w:lang w:eastAsia="zh-CN"/>
        </w:rPr>
        <w:t>测试频率下，输入位移采用下公式，每隔</w:t>
      </w:r>
      <w:r>
        <w:rPr>
          <w:lang w:eastAsia="zh-CN"/>
        </w:rPr>
        <w:t>10</w:t>
      </w:r>
      <w:r>
        <w:rPr>
          <w:rFonts w:hint="eastAsia" w:ascii="宋体" w:hAnsi="宋体" w:cs="宋体"/>
          <w:lang w:eastAsia="zh-CN"/>
        </w:rPr>
        <w:t>℃</w:t>
      </w:r>
      <w:r>
        <w:rPr>
          <w:rFonts w:hint="eastAsia"/>
          <w:lang w:eastAsia="zh-CN"/>
        </w:rPr>
        <w:t>记录消能器的最大阻尼力的实测值偏差应为设计值的</w:t>
      </w:r>
      <w:r>
        <w:rPr>
          <w:lang w:eastAsia="zh-CN"/>
        </w:rPr>
        <w:t>±15%</w:t>
      </w:r>
      <w:r>
        <w:rPr>
          <w:rFonts w:hint="eastAsia"/>
          <w:lang w:eastAsia="zh-CN"/>
        </w:rPr>
        <w:t>。</w:t>
      </w:r>
      <w:r>
        <w:rPr>
          <w:lang w:eastAsia="zh-CN"/>
        </w:rPr>
        <w:t xml:space="preserve"> </w:t>
      </w:r>
    </w:p>
    <w:p>
      <w:pPr>
        <w:pStyle w:val="3"/>
        <w:rPr>
          <w:lang w:eastAsia="zh-CN"/>
        </w:rPr>
      </w:pPr>
      <w:bookmarkStart w:id="83" w:name="_Toc138753712"/>
      <w:bookmarkStart w:id="84" w:name="_Toc132911772"/>
      <w:bookmarkStart w:id="85" w:name="_Toc26361"/>
      <w:r>
        <w:rPr>
          <w:rFonts w:hint="eastAsia"/>
          <w:lang w:eastAsia="zh-CN"/>
        </w:rPr>
        <w:t>结论及建议</w:t>
      </w:r>
      <w:bookmarkEnd w:id="83"/>
      <w:bookmarkEnd w:id="84"/>
      <w:bookmarkEnd w:id="85"/>
    </w:p>
    <w:p>
      <w:pPr>
        <w:pStyle w:val="113"/>
        <w:numPr>
          <w:ilvl w:val="2"/>
          <w:numId w:val="14"/>
        </w:numPr>
        <w:spacing w:before="163" w:after="163"/>
        <w:ind w:left="560" w:hanging="560" w:hangingChars="200"/>
        <w:jc w:val="both"/>
        <w:rPr>
          <w:rFonts w:ascii="黑体" w:hAnsi="黑体" w:eastAsia="黑体"/>
          <w:sz w:val="28"/>
          <w:szCs w:val="24"/>
          <w:lang w:eastAsia="zh-CN"/>
        </w:rPr>
      </w:pPr>
      <w:r>
        <w:rPr>
          <w:rFonts w:hint="eastAsia" w:ascii="黑体" w:hAnsi="黑体" w:eastAsia="黑体"/>
          <w:sz w:val="28"/>
          <w:szCs w:val="24"/>
          <w:lang w:eastAsia="zh-CN"/>
        </w:rPr>
        <w:t>设防地震作用下阻尼器可提供</w:t>
      </w:r>
      <w:r>
        <w:rPr>
          <w:rFonts w:ascii="黑体" w:hAnsi="黑体" w:eastAsia="黑体"/>
          <w:color w:val="FF0000"/>
          <w:sz w:val="28"/>
          <w:szCs w:val="24"/>
          <w:lang w:eastAsia="zh-CN"/>
        </w:rPr>
        <w:t>10.88</w:t>
      </w:r>
      <w:r>
        <w:rPr>
          <w:rFonts w:hint="eastAsia" w:ascii="黑体" w:hAnsi="黑体" w:eastAsia="黑体"/>
          <w:color w:val="FF0000"/>
          <w:sz w:val="28"/>
          <w:szCs w:val="24"/>
          <w:lang w:eastAsia="zh-CN"/>
        </w:rPr>
        <w:t>%</w:t>
      </w:r>
      <w:r>
        <w:rPr>
          <w:rFonts w:hint="eastAsia" w:ascii="黑体" w:hAnsi="黑体" w:eastAsia="黑体"/>
          <w:sz w:val="28"/>
          <w:szCs w:val="24"/>
          <w:lang w:eastAsia="zh-CN"/>
        </w:rPr>
        <w:t>的附加阻尼比，结构总阻尼比为</w:t>
      </w:r>
      <w:r>
        <w:rPr>
          <w:rFonts w:ascii="黑体" w:hAnsi="黑体" w:eastAsia="黑体"/>
          <w:color w:val="FF0000"/>
          <w:sz w:val="28"/>
          <w:szCs w:val="24"/>
          <w:lang w:eastAsia="zh-CN"/>
        </w:rPr>
        <w:t>15.88</w:t>
      </w:r>
      <w:r>
        <w:rPr>
          <w:rFonts w:hint="eastAsia" w:ascii="黑体" w:hAnsi="黑体" w:eastAsia="黑体"/>
          <w:color w:val="FF0000"/>
          <w:sz w:val="28"/>
          <w:szCs w:val="24"/>
          <w:lang w:eastAsia="zh-CN"/>
        </w:rPr>
        <w:t>%</w:t>
      </w:r>
      <w:r>
        <w:rPr>
          <w:rFonts w:hint="eastAsia" w:ascii="黑体" w:hAnsi="黑体" w:eastAsia="黑体"/>
          <w:sz w:val="28"/>
          <w:szCs w:val="24"/>
          <w:lang w:eastAsia="zh-CN"/>
        </w:rPr>
        <w:t>，满足规范要求。</w:t>
      </w:r>
    </w:p>
    <w:p>
      <w:pPr>
        <w:pStyle w:val="113"/>
        <w:numPr>
          <w:ilvl w:val="2"/>
          <w:numId w:val="14"/>
        </w:numPr>
        <w:spacing w:before="163" w:after="163"/>
        <w:ind w:left="560" w:hanging="560" w:hangingChars="200"/>
        <w:jc w:val="both"/>
        <w:rPr>
          <w:rFonts w:ascii="黑体" w:hAnsi="黑体" w:eastAsia="黑体" w:cs="Arial"/>
          <w:sz w:val="28"/>
          <w:szCs w:val="24"/>
          <w:lang w:eastAsia="zh-CN"/>
        </w:rPr>
      </w:pPr>
      <w:r>
        <w:rPr>
          <w:rFonts w:hint="eastAsia" w:ascii="黑体" w:hAnsi="黑体" w:eastAsia="黑体"/>
          <w:sz w:val="28"/>
          <w:szCs w:val="24"/>
          <w:lang w:eastAsia="zh-CN"/>
        </w:rPr>
        <w:t>弹塑性时程分析结果表明</w:t>
      </w:r>
      <w:r>
        <w:rPr>
          <w:rFonts w:hint="eastAsia" w:ascii="黑体" w:hAnsi="黑体" w:eastAsia="黑体" w:cs="Arial"/>
          <w:sz w:val="28"/>
          <w:szCs w:val="24"/>
          <w:lang w:eastAsia="zh-CN"/>
        </w:rPr>
        <w:t>罕遇地震下阻尼器可以提供</w:t>
      </w:r>
      <w:r>
        <w:rPr>
          <w:rFonts w:ascii="黑体" w:hAnsi="黑体" w:eastAsia="黑体" w:cs="Arial"/>
          <w:color w:val="FF0000"/>
          <w:sz w:val="28"/>
          <w:szCs w:val="24"/>
          <w:lang w:eastAsia="zh-CN"/>
        </w:rPr>
        <w:t>11.14</w:t>
      </w:r>
      <w:r>
        <w:rPr>
          <w:rFonts w:hint="eastAsia" w:ascii="黑体" w:hAnsi="黑体" w:eastAsia="黑体" w:cs="Arial"/>
          <w:color w:val="FF0000"/>
          <w:sz w:val="28"/>
          <w:szCs w:val="24"/>
          <w:lang w:eastAsia="zh-CN"/>
        </w:rPr>
        <w:t>%</w:t>
      </w:r>
      <w:r>
        <w:rPr>
          <w:rFonts w:hint="eastAsia" w:ascii="黑体" w:hAnsi="黑体" w:eastAsia="黑体" w:cs="Arial"/>
          <w:sz w:val="28"/>
          <w:szCs w:val="24"/>
          <w:lang w:eastAsia="zh-CN"/>
        </w:rPr>
        <w:t>的附加阻尼比，</w:t>
      </w:r>
      <w:r>
        <w:rPr>
          <w:rFonts w:hint="eastAsia" w:ascii="黑体" w:hAnsi="黑体" w:eastAsia="黑体"/>
          <w:sz w:val="28"/>
          <w:szCs w:val="24"/>
          <w:lang w:eastAsia="zh-CN"/>
        </w:rPr>
        <w:t>结构总阻尼比为</w:t>
      </w:r>
      <w:r>
        <w:rPr>
          <w:rFonts w:ascii="黑体" w:hAnsi="黑体" w:eastAsia="黑体"/>
          <w:color w:val="FF0000"/>
          <w:sz w:val="28"/>
          <w:szCs w:val="24"/>
          <w:lang w:eastAsia="zh-CN"/>
        </w:rPr>
        <w:t>16.14</w:t>
      </w:r>
      <w:r>
        <w:rPr>
          <w:rFonts w:hint="eastAsia" w:ascii="黑体" w:hAnsi="黑体" w:eastAsia="黑体"/>
          <w:color w:val="FF0000"/>
          <w:sz w:val="28"/>
          <w:szCs w:val="24"/>
          <w:lang w:eastAsia="zh-CN"/>
        </w:rPr>
        <w:t>%</w:t>
      </w:r>
      <w:r>
        <w:rPr>
          <w:rFonts w:hint="eastAsia" w:ascii="黑体" w:hAnsi="黑体" w:eastAsia="黑体"/>
          <w:sz w:val="28"/>
          <w:szCs w:val="24"/>
          <w:lang w:eastAsia="zh-CN"/>
        </w:rPr>
        <w:t>。</w:t>
      </w:r>
    </w:p>
    <w:p>
      <w:pPr>
        <w:pStyle w:val="113"/>
        <w:numPr>
          <w:ilvl w:val="2"/>
          <w:numId w:val="14"/>
        </w:numPr>
        <w:spacing w:before="163" w:after="163"/>
        <w:ind w:left="560" w:hanging="560" w:hangingChars="200"/>
        <w:jc w:val="both"/>
        <w:rPr>
          <w:rFonts w:ascii="黑体" w:hAnsi="黑体" w:eastAsia="黑体"/>
          <w:sz w:val="28"/>
          <w:szCs w:val="24"/>
          <w:lang w:eastAsia="zh-CN"/>
        </w:rPr>
      </w:pPr>
      <w:r>
        <w:rPr>
          <w:rFonts w:hint="eastAsia" w:ascii="黑体" w:hAnsi="黑体" w:eastAsia="黑体" w:cs="Arial"/>
          <w:sz w:val="28"/>
          <w:szCs w:val="24"/>
          <w:lang w:eastAsia="zh-CN"/>
        </w:rPr>
        <w:t>罕遇地震下</w:t>
      </w:r>
      <w:r>
        <w:rPr>
          <w:rFonts w:hint="eastAsia" w:ascii="黑体" w:hAnsi="黑体" w:eastAsia="黑体"/>
          <w:sz w:val="28"/>
          <w:szCs w:val="24"/>
          <w:lang w:eastAsia="zh-CN"/>
        </w:rPr>
        <w:t>弹塑性层间位移角X、Y向分别为</w:t>
      </w:r>
      <w:r>
        <w:rPr>
          <w:rFonts w:hint="eastAsia" w:ascii="黑体" w:hAnsi="黑体" w:eastAsia="黑体"/>
          <w:color w:val="FF0000"/>
          <w:sz w:val="28"/>
          <w:szCs w:val="24"/>
          <w:lang w:eastAsia="zh-CN"/>
        </w:rPr>
        <w:t>1/</w:t>
      </w:r>
      <w:r>
        <w:rPr>
          <w:rFonts w:ascii="黑体" w:hAnsi="黑体" w:eastAsia="黑体"/>
          <w:color w:val="FF0000"/>
          <w:sz w:val="28"/>
          <w:szCs w:val="24"/>
          <w:lang w:eastAsia="zh-CN"/>
        </w:rPr>
        <w:t>208</w:t>
      </w:r>
      <w:r>
        <w:rPr>
          <w:rFonts w:hint="eastAsia" w:ascii="黑体" w:hAnsi="黑体" w:eastAsia="黑体"/>
          <w:sz w:val="28"/>
          <w:szCs w:val="24"/>
          <w:lang w:eastAsia="zh-CN"/>
        </w:rPr>
        <w:t>、</w:t>
      </w:r>
      <w:r>
        <w:rPr>
          <w:rFonts w:hint="eastAsia" w:ascii="黑体" w:hAnsi="黑体" w:eastAsia="黑体"/>
          <w:color w:val="FF0000"/>
          <w:sz w:val="28"/>
          <w:szCs w:val="24"/>
          <w:lang w:eastAsia="zh-CN"/>
        </w:rPr>
        <w:t>1/</w:t>
      </w:r>
      <w:r>
        <w:rPr>
          <w:rFonts w:ascii="黑体" w:hAnsi="黑体" w:eastAsia="黑体"/>
          <w:color w:val="FF0000"/>
          <w:sz w:val="28"/>
          <w:szCs w:val="24"/>
          <w:lang w:eastAsia="zh-CN"/>
        </w:rPr>
        <w:t>195</w:t>
      </w:r>
      <w:r>
        <w:rPr>
          <w:rFonts w:hint="eastAsia" w:ascii="黑体" w:hAnsi="黑体" w:eastAsia="黑体"/>
          <w:sz w:val="28"/>
          <w:szCs w:val="24"/>
          <w:lang w:eastAsia="zh-CN"/>
        </w:rPr>
        <w:t>，均小于规范限值的1/</w:t>
      </w:r>
      <w:r>
        <w:rPr>
          <w:rFonts w:ascii="黑体" w:hAnsi="黑体" w:eastAsia="黑体"/>
          <w:sz w:val="28"/>
          <w:szCs w:val="24"/>
          <w:lang w:eastAsia="zh-CN"/>
        </w:rPr>
        <w:t>100</w:t>
      </w:r>
      <w:r>
        <w:rPr>
          <w:rFonts w:hint="eastAsia" w:ascii="黑体" w:hAnsi="黑体" w:eastAsia="黑体"/>
          <w:sz w:val="28"/>
          <w:szCs w:val="24"/>
          <w:lang w:eastAsia="zh-CN"/>
        </w:rPr>
        <w:t>，满足规范要求。</w:t>
      </w:r>
    </w:p>
    <w:p>
      <w:pPr>
        <w:pStyle w:val="113"/>
        <w:numPr>
          <w:ilvl w:val="2"/>
          <w:numId w:val="14"/>
        </w:numPr>
        <w:spacing w:before="163" w:after="163"/>
        <w:ind w:left="560" w:hanging="560" w:hangingChars="200"/>
        <w:jc w:val="both"/>
        <w:rPr>
          <w:rFonts w:ascii="黑体" w:hAnsi="黑体" w:eastAsia="黑体" w:cs="Arial"/>
          <w:sz w:val="28"/>
          <w:szCs w:val="24"/>
          <w:lang w:eastAsia="zh-CN"/>
        </w:rPr>
      </w:pPr>
      <w:r>
        <w:rPr>
          <w:rFonts w:hint="eastAsia" w:ascii="黑体" w:hAnsi="黑体" w:eastAsia="黑体" w:cs="Arial"/>
          <w:sz w:val="28"/>
          <w:szCs w:val="24"/>
          <w:lang w:eastAsia="zh-CN"/>
        </w:rPr>
        <w:t>消能子结构罕遇地震下标准效应组合极限承载力验算表明子结构截面配筋满足规范要求。</w:t>
      </w:r>
    </w:p>
    <w:p>
      <w:pPr>
        <w:pStyle w:val="113"/>
        <w:numPr>
          <w:ilvl w:val="2"/>
          <w:numId w:val="14"/>
        </w:numPr>
        <w:spacing w:before="163" w:after="163"/>
        <w:ind w:left="560" w:hanging="560" w:hangingChars="200"/>
        <w:jc w:val="both"/>
        <w:rPr>
          <w:rFonts w:ascii="黑体" w:hAnsi="黑体" w:eastAsia="黑体"/>
          <w:sz w:val="28"/>
          <w:szCs w:val="24"/>
          <w:lang w:eastAsia="zh-CN"/>
        </w:rPr>
      </w:pPr>
      <w:r>
        <w:rPr>
          <w:rFonts w:hint="eastAsia" w:ascii="黑体" w:hAnsi="黑体" w:eastAsia="黑体"/>
          <w:sz w:val="28"/>
          <w:szCs w:val="24"/>
          <w:lang w:eastAsia="zh-CN"/>
        </w:rPr>
        <w:t>阻尼器连接验算满足规范要求。</w:t>
      </w:r>
    </w:p>
    <w:p>
      <w:pPr>
        <w:bidi w:val="0"/>
        <w:jc w:val="left"/>
        <w:rPr>
          <w:rFonts w:hint="eastAsia"/>
          <w:lang w:eastAsia="zh-CN"/>
        </w:rPr>
      </w:pPr>
    </w:p>
    <w:p>
      <w:pPr>
        <w:rPr>
          <w:rFonts w:hint="eastAsia"/>
          <w:lang w:eastAsia="zh-CN"/>
        </w:rPr>
      </w:pPr>
    </w:p>
    <w:sectPr>
      <w:headerReference r:id="rId12" w:type="default"/>
      <w:footerReference r:id="rId13" w:type="default"/>
      <w:pgSz w:w="23814" w:h="16839" w:orient="landscape"/>
      <w:pgMar w:top="1440" w:right="1800" w:bottom="1440" w:left="1800" w:header="567" w:footer="567" w:gutter="0"/>
      <w:pgNumType w:start="1"/>
      <w:cols w:space="1200" w:num="2"/>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spacing w:before="120" w:after="120"/>
      <w:ind w:firstLine="360"/>
      <w:jc w:val="center"/>
    </w:pPr>
    <w:r>
      <w:rPr>
        <w:lang w:eastAsia="zh-CN"/>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51435</wp:posOffset>
              </wp:positionV>
              <wp:extent cx="12842240" cy="0"/>
              <wp:effectExtent l="0" t="5080" r="0" b="4445"/>
              <wp:wrapNone/>
              <wp:docPr id="31" name="AutoShape 5"/>
              <wp:cNvGraphicFramePr/>
              <a:graphic xmlns:a="http://schemas.openxmlformats.org/drawingml/2006/main">
                <a:graphicData uri="http://schemas.microsoft.com/office/word/2010/wordprocessingShape">
                  <wps:wsp>
                    <wps:cNvCnPr>
                      <a:cxnSpLocks noChangeShapeType="1"/>
                    </wps:cNvCnPr>
                    <wps:spPr bwMode="auto">
                      <a:xfrm>
                        <a:off x="0" y="0"/>
                        <a:ext cx="12842240" cy="0"/>
                      </a:xfrm>
                      <a:prstGeom prst="straightConnector1">
                        <a:avLst/>
                      </a:prstGeom>
                      <a:noFill/>
                      <a:ln w="9525">
                        <a:solidFill>
                          <a:srgbClr val="000000"/>
                        </a:solidFill>
                        <a:round/>
                      </a:ln>
                      <a:effectLst/>
                    </wps:spPr>
                    <wps:bodyPr/>
                  </wps:wsp>
                </a:graphicData>
              </a:graphic>
            </wp:anchor>
          </w:drawing>
        </mc:Choice>
        <mc:Fallback>
          <w:pict>
            <v:shape id="AutoShape 5" o:spid="_x0000_s1026" o:spt="32" type="#_x0000_t32" style="position:absolute;left:0pt;margin-left:1.05pt;margin-top:4.05pt;height:0pt;width:1011.2pt;z-index:251659264;mso-width-relative:page;mso-height-relative:page;" filled="f" stroked="t" coordsize="21600,21600" o:gfxdata="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2sVg9QAAAAGAQAADwAAAAAAAAAB&#10;ACAAAAAiAAAAZHJzL2Rvd25yZXYueG1sUEsBAhQAFAAAAAgAh07iQMiSVSDbAQAAwgMAAA4AAAAA&#10;AAAAAQAgAAAAIwEAAGRycy9lMm9Eb2MueG1sUEsFBgAAAAAGAAYAWQEAAHAFAAAAAA==&#10;">
              <v:fill on="f" focussize="0,0"/>
              <v:stroke color="#000000" joinstyle="round"/>
              <v:imagedata o:title=""/>
              <o:lock v:ext="edit" aspectratio="f"/>
            </v:shape>
          </w:pict>
        </mc:Fallback>
      </mc:AlternateContent>
    </w:r>
  </w:p>
  <w:p>
    <w:pPr>
      <w:pStyle w:val="55"/>
      <w:spacing w:before="120" w:after="120"/>
      <w:ind w:firstLine="360"/>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spacing w:before="120" w:after="120"/>
      <w:ind w:firstLine="360"/>
      <w:jc w:val="center"/>
    </w:pPr>
    <w:r>
      <w:rPr>
        <w:lang w:eastAsia="zh-CN"/>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51435</wp:posOffset>
              </wp:positionV>
              <wp:extent cx="12842240" cy="0"/>
              <wp:effectExtent l="0" t="5080" r="0" b="4445"/>
              <wp:wrapNone/>
              <wp:docPr id="3" name="AutoShape 5"/>
              <wp:cNvGraphicFramePr/>
              <a:graphic xmlns:a="http://schemas.openxmlformats.org/drawingml/2006/main">
                <a:graphicData uri="http://schemas.microsoft.com/office/word/2010/wordprocessingShape">
                  <wps:wsp>
                    <wps:cNvCnPr>
                      <a:cxnSpLocks noChangeShapeType="1"/>
                    </wps:cNvCnPr>
                    <wps:spPr bwMode="auto">
                      <a:xfrm>
                        <a:off x="0" y="0"/>
                        <a:ext cx="12842240" cy="0"/>
                      </a:xfrm>
                      <a:prstGeom prst="straightConnector1">
                        <a:avLst/>
                      </a:prstGeom>
                      <a:noFill/>
                      <a:ln w="9525">
                        <a:solidFill>
                          <a:srgbClr val="000000"/>
                        </a:solidFill>
                        <a:round/>
                      </a:ln>
                      <a:effectLst/>
                    </wps:spPr>
                    <wps:bodyPr/>
                  </wps:wsp>
                </a:graphicData>
              </a:graphic>
            </wp:anchor>
          </w:drawing>
        </mc:Choice>
        <mc:Fallback>
          <w:pict>
            <v:shape id="AutoShape 5" o:spid="_x0000_s1026" o:spt="32" type="#_x0000_t32" style="position:absolute;left:0pt;margin-left:1.05pt;margin-top:4.05pt;height:0pt;width:1011.2pt;z-index:251660288;mso-width-relative:page;mso-height-relative:page;" filled="f" stroked="t" coordsize="21600,21600" o:gfxdata="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2sVg9QAAAAGAQAADwAAAAAAAAAB&#10;ACAAAAAiAAAAZHJzL2Rvd25yZXYueG1sUEsBAhQAFAAAAAgAh07iQKS+zyrbAQAAwQMAAA4AAAAA&#10;AAAAAQAgAAAAIwEAAGRycy9lMm9Eb2MueG1sUEsFBgAAAAAGAAYAWQEAAHAFAAAAAA==&#10;">
              <v:fill on="f" focussize="0,0"/>
              <v:stroke color="#000000" joinstyle="round"/>
              <v:imagedata o:title=""/>
              <o:lock v:ext="edit" aspectratio="f"/>
            </v:shape>
          </w:pict>
        </mc:Fallback>
      </mc:AlternateConten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p>
  <w:p>
    <w:pPr>
      <w:pStyle w:val="55"/>
      <w:spacing w:before="120" w:after="120"/>
      <w:ind w:firstLine="360"/>
      <w:rPr>
        <w:lang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spacing w:before="120" w:after="120"/>
      <w:ind w:firstLine="360"/>
      <w:jc w:val="center"/>
    </w:pPr>
    <w:r>
      <w:rPr>
        <w:lang w:eastAsia="zh-CN"/>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51435</wp:posOffset>
              </wp:positionV>
              <wp:extent cx="12842240" cy="0"/>
              <wp:effectExtent l="0" t="0" r="16510" b="19050"/>
              <wp:wrapNone/>
              <wp:docPr id="2" name="AutoShape 5"/>
              <wp:cNvGraphicFramePr/>
              <a:graphic xmlns:a="http://schemas.openxmlformats.org/drawingml/2006/main">
                <a:graphicData uri="http://schemas.microsoft.com/office/word/2010/wordprocessingShape">
                  <wps:wsp>
                    <wps:cNvCnPr>
                      <a:cxnSpLocks noChangeShapeType="1"/>
                    </wps:cNvCnPr>
                    <wps:spPr bwMode="auto">
                      <a:xfrm>
                        <a:off x="0" y="0"/>
                        <a:ext cx="12842240" cy="0"/>
                      </a:xfrm>
                      <a:prstGeom prst="straightConnector1">
                        <a:avLst/>
                      </a:prstGeom>
                      <a:noFill/>
                      <a:ln w="9525">
                        <a:solidFill>
                          <a:srgbClr val="000000"/>
                        </a:solidFill>
                        <a:round/>
                      </a:ln>
                      <a:effectLst/>
                    </wps:spPr>
                    <wps:bodyPr/>
                  </wps:wsp>
                </a:graphicData>
              </a:graphic>
            </wp:anchor>
          </w:drawing>
        </mc:Choice>
        <mc:Fallback>
          <w:pict>
            <v:shape id="AutoShape 5" o:spid="_x0000_s1026" o:spt="32" type="#_x0000_t32" style="position:absolute;left:0pt;margin-left:1.05pt;margin-top:4.05pt;height:0pt;width:1011.2pt;z-index:251659264;mso-width-relative:page;mso-height-relative:page;" filled="f" stroked="t" coordsize="21600,21600" o:gfxdata="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axWD1AAAAAYBAAAPAAAAAAAAAAEA&#10;IAAAACIAAABkcnMvZG93bnJldi54bWxQSwECFAAUAAAACACHTuJASnkW09oBAADBAwAADgAAAAAA&#10;AAABACAAAAAjAQAAZHJzL2Uyb0RvYy54bWxQSwUGAAAAAAYABgBZAQAAbwUAAAAA&#10;">
              <v:fill on="f" focussize="0,0"/>
              <v:stroke color="#000000" joinstyle="round"/>
              <v:imagedata o:title=""/>
              <o:lock v:ext="edit" aspectratio="f"/>
            </v:shape>
          </w:pict>
        </mc:Fallback>
      </mc:AlternateContent>
    </w:r>
    <w:r>
      <w:rPr>
        <w:rFonts w:hint="eastAsia"/>
        <w:lang w:eastAsia="zh-CN"/>
      </w:rPr>
      <w:t>—</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7</w:t>
    </w:r>
    <w:r>
      <w:rPr>
        <w:sz w:val="24"/>
        <w:szCs w:val="24"/>
      </w:rPr>
      <w:fldChar w:fldCharType="end"/>
    </w:r>
    <w:r>
      <w:rPr>
        <w:rFonts w:hint="eastAsia"/>
        <w:lang w:eastAsia="zh-CN"/>
      </w:rPr>
      <w:t>—</w:t>
    </w:r>
  </w:p>
  <w:p>
    <w:pPr>
      <w:pStyle w:val="55"/>
      <w:spacing w:before="120" w:after="120"/>
      <w:ind w:firstLine="360"/>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spacing w:before="120" w:after="120"/>
      <w:ind w:firstLine="360"/>
      <w:jc w:val="left"/>
      <w:rPr>
        <w:lang w:eastAsia="zh-CN"/>
      </w:rPr>
    </w:pPr>
    <w:r>
      <w:rPr>
        <w:lang w:eastAsia="zh-CN"/>
      </w:rPr>
      <w:t>XXXX</w:t>
    </w:r>
    <w:r>
      <w:rPr>
        <w:rFonts w:hint="eastAsia"/>
        <w:lang w:eastAsia="zh-CN"/>
      </w:rPr>
      <w:t>建筑</w:t>
    </w:r>
    <w:r>
      <w:rPr>
        <w:lang w:eastAsia="zh-CN"/>
      </w:rPr>
      <w:t>设计院</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 xml:space="preserve">  </w:t>
    </w:r>
    <w:r>
      <w:rPr>
        <w:lang w:eastAsia="zh-CN"/>
      </w:rPr>
      <w:tab/>
    </w:r>
    <w:r>
      <w:rPr>
        <w:lang w:eastAsia="zh-CN"/>
      </w:rPr>
      <w:tab/>
    </w:r>
    <w:r>
      <w:rPr>
        <w:lang w:eastAsia="zh-CN"/>
      </w:rPr>
      <w:t xml:space="preserve">                  </w:t>
    </w:r>
    <w:r>
      <w:rPr>
        <w:lang w:eastAsia="zh-CN"/>
      </w:rPr>
      <w:tab/>
    </w:r>
    <w:r>
      <w:rPr>
        <w:lang w:eastAsia="zh-CN"/>
      </w:rPr>
      <w:t xml:space="preserve">    </w:t>
    </w:r>
    <w:r>
      <w:rPr>
        <w:lang w:eastAsia="zh-CN"/>
      </w:rPr>
      <w:fldChar w:fldCharType="begin"/>
    </w:r>
    <w:r>
      <w:rPr>
        <w:lang w:eastAsia="zh-CN"/>
      </w:rPr>
      <w:instrText xml:space="preserve"> STYLEREF  标题  \* MERGEFORMAT </w:instrText>
    </w:r>
    <w:r>
      <w:rPr>
        <w:lang w:eastAsia="zh-CN"/>
      </w:rPr>
      <w:fldChar w:fldCharType="separate"/>
    </w:r>
    <w:r>
      <w:rPr>
        <w:lang w:eastAsia="zh-CN"/>
      </w:rPr>
      <w:t>XX项目建筑结构减震计算报告</w:t>
    </w:r>
    <w:r>
      <w:rPr>
        <w:lang w:eastAsia="zh-C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spacing w:before="120" w:after="120"/>
      <w:ind w:firstLine="360"/>
      <w:jc w:val="left"/>
      <w:rPr>
        <w:lang w:eastAsia="zh-CN"/>
      </w:rPr>
    </w:pPr>
    <w:r>
      <w:rPr>
        <w:lang w:eastAsia="zh-CN"/>
      </w:rPr>
      <w:t>XXXX</w:t>
    </w:r>
    <w:r>
      <w:rPr>
        <w:rFonts w:hint="eastAsia"/>
        <w:lang w:eastAsia="zh-CN"/>
      </w:rPr>
      <w:t>建筑</w:t>
    </w:r>
    <w:r>
      <w:rPr>
        <w:lang w:eastAsia="zh-CN"/>
      </w:rPr>
      <w:t>设计院</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 xml:space="preserve">  </w:t>
    </w:r>
    <w:r>
      <w:rPr>
        <w:lang w:eastAsia="zh-CN"/>
      </w:rPr>
      <w:tab/>
    </w:r>
    <w:r>
      <w:rPr>
        <w:lang w:eastAsia="zh-CN"/>
      </w:rPr>
      <w:tab/>
    </w:r>
    <w:r>
      <w:rPr>
        <w:lang w:eastAsia="zh-CN"/>
      </w:rPr>
      <w:t xml:space="preserve">                  </w:t>
    </w:r>
    <w:r>
      <w:rPr>
        <w:lang w:eastAsia="zh-CN"/>
      </w:rPr>
      <w:tab/>
    </w:r>
    <w:r>
      <w:rPr>
        <w:lang w:eastAsia="zh-CN"/>
      </w:rPr>
      <w:t xml:space="preserve">    </w:t>
    </w:r>
    <w:r>
      <w:rPr>
        <w:lang w:eastAsia="zh-CN"/>
      </w:rPr>
      <w:fldChar w:fldCharType="begin"/>
    </w:r>
    <w:r>
      <w:rPr>
        <w:lang w:eastAsia="zh-CN"/>
      </w:rPr>
      <w:instrText xml:space="preserve"> STYLEREF  标题  \* MERGEFORMAT </w:instrText>
    </w:r>
    <w:r>
      <w:rPr>
        <w:lang w:eastAsia="zh-CN"/>
      </w:rPr>
      <w:fldChar w:fldCharType="separate"/>
    </w:r>
    <w:r>
      <w:rPr>
        <w:lang w:eastAsia="zh-CN"/>
      </w:rPr>
      <w:t>XX项目建筑结构减震计算报告</w:t>
    </w:r>
    <w:r>
      <w:rPr>
        <w:lang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9B4A9"/>
    <w:multiLevelType w:val="singleLevel"/>
    <w:tmpl w:val="BFC9B4A9"/>
    <w:lvl w:ilvl="0" w:tentative="0">
      <w:start w:val="1"/>
      <w:numFmt w:val="decimal"/>
      <w:suff w:val="nothing"/>
      <w:lvlText w:val="（%1）"/>
      <w:lvlJc w:val="left"/>
    </w:lvl>
  </w:abstractNum>
  <w:abstractNum w:abstractNumId="1">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1">
    <w:nsid w:val="1B682AF8"/>
    <w:multiLevelType w:val="multilevel"/>
    <w:tmpl w:val="1B682AF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AD72E31"/>
    <w:multiLevelType w:val="multilevel"/>
    <w:tmpl w:val="2AD72E31"/>
    <w:lvl w:ilvl="0" w:tentative="0">
      <w:start w:val="1"/>
      <w:numFmt w:val="bullet"/>
      <w:lvlText w:val=""/>
      <w:lvlJc w:val="left"/>
      <w:pPr>
        <w:ind w:left="777" w:hanging="420"/>
      </w:pPr>
      <w:rPr>
        <w:rFonts w:hint="default" w:ascii="Wingdings" w:hAnsi="Wingdings"/>
      </w:rPr>
    </w:lvl>
    <w:lvl w:ilvl="1" w:tentative="0">
      <w:start w:val="1"/>
      <w:numFmt w:val="bullet"/>
      <w:lvlText w:val=""/>
      <w:lvlJc w:val="left"/>
      <w:pPr>
        <w:ind w:left="1197" w:hanging="420"/>
      </w:pPr>
      <w:rPr>
        <w:rFonts w:hint="default" w:ascii="Wingdings" w:hAnsi="Wingdings"/>
      </w:rPr>
    </w:lvl>
    <w:lvl w:ilvl="2" w:tentative="0">
      <w:start w:val="1"/>
      <w:numFmt w:val="bullet"/>
      <w:lvlText w:val=""/>
      <w:lvlJc w:val="left"/>
      <w:pPr>
        <w:ind w:left="1617" w:hanging="420"/>
      </w:pPr>
      <w:rPr>
        <w:rFonts w:hint="default" w:ascii="Wingdings" w:hAnsi="Wingdings"/>
      </w:rPr>
    </w:lvl>
    <w:lvl w:ilvl="3" w:tentative="0">
      <w:start w:val="1"/>
      <w:numFmt w:val="bullet"/>
      <w:lvlText w:val=""/>
      <w:lvlJc w:val="left"/>
      <w:pPr>
        <w:ind w:left="2037" w:hanging="420"/>
      </w:pPr>
      <w:rPr>
        <w:rFonts w:hint="default" w:ascii="Wingdings" w:hAnsi="Wingdings"/>
      </w:rPr>
    </w:lvl>
    <w:lvl w:ilvl="4" w:tentative="0">
      <w:start w:val="1"/>
      <w:numFmt w:val="bullet"/>
      <w:lvlText w:val=""/>
      <w:lvlJc w:val="left"/>
      <w:pPr>
        <w:ind w:left="2457" w:hanging="420"/>
      </w:pPr>
      <w:rPr>
        <w:rFonts w:hint="default" w:ascii="Wingdings" w:hAnsi="Wingdings"/>
      </w:rPr>
    </w:lvl>
    <w:lvl w:ilvl="5" w:tentative="0">
      <w:start w:val="1"/>
      <w:numFmt w:val="bullet"/>
      <w:lvlText w:val=""/>
      <w:lvlJc w:val="left"/>
      <w:pPr>
        <w:ind w:left="2877" w:hanging="420"/>
      </w:pPr>
      <w:rPr>
        <w:rFonts w:hint="default" w:ascii="Wingdings" w:hAnsi="Wingdings"/>
      </w:rPr>
    </w:lvl>
    <w:lvl w:ilvl="6" w:tentative="0">
      <w:start w:val="1"/>
      <w:numFmt w:val="bullet"/>
      <w:lvlText w:val=""/>
      <w:lvlJc w:val="left"/>
      <w:pPr>
        <w:ind w:left="3297" w:hanging="420"/>
      </w:pPr>
      <w:rPr>
        <w:rFonts w:hint="default" w:ascii="Wingdings" w:hAnsi="Wingdings"/>
      </w:rPr>
    </w:lvl>
    <w:lvl w:ilvl="7" w:tentative="0">
      <w:start w:val="1"/>
      <w:numFmt w:val="bullet"/>
      <w:lvlText w:val=""/>
      <w:lvlJc w:val="left"/>
      <w:pPr>
        <w:ind w:left="3717" w:hanging="420"/>
      </w:pPr>
      <w:rPr>
        <w:rFonts w:hint="default" w:ascii="Wingdings" w:hAnsi="Wingdings"/>
      </w:rPr>
    </w:lvl>
    <w:lvl w:ilvl="8" w:tentative="0">
      <w:start w:val="1"/>
      <w:numFmt w:val="bullet"/>
      <w:lvlText w:val=""/>
      <w:lvlJc w:val="left"/>
      <w:pPr>
        <w:ind w:left="4137" w:hanging="420"/>
      </w:pPr>
      <w:rPr>
        <w:rFonts w:hint="default" w:ascii="Wingdings" w:hAnsi="Wingdings"/>
      </w:rPr>
    </w:lvl>
  </w:abstractNum>
  <w:abstractNum w:abstractNumId="13">
    <w:nsid w:val="57C32E65"/>
    <w:multiLevelType w:val="multilevel"/>
    <w:tmpl w:val="57C32E65"/>
    <w:lvl w:ilvl="0" w:tentative="0">
      <w:start w:val="1"/>
      <w:numFmt w:val="decimal"/>
      <w:pStyle w:val="3"/>
      <w:lvlText w:val="%1"/>
      <w:lvlJc w:val="left"/>
      <w:pPr>
        <w:ind w:left="0" w:firstLine="0"/>
      </w:pPr>
      <w:rPr>
        <w:rFonts w:hint="eastAsia"/>
      </w:rPr>
    </w:lvl>
    <w:lvl w:ilvl="1" w:tentative="0">
      <w:start w:val="1"/>
      <w:numFmt w:val="decimal"/>
      <w:pStyle w:val="4"/>
      <w:lvlText w:val="%1.%2"/>
      <w:lvlJc w:val="left"/>
      <w:pPr>
        <w:ind w:left="0" w:firstLine="0"/>
      </w:pPr>
      <w:rPr>
        <w:rFonts w:hint="eastAsia"/>
      </w:rPr>
    </w:lvl>
    <w:lvl w:ilvl="2" w:tentative="0">
      <w:start w:val="1"/>
      <w:numFmt w:val="decimal"/>
      <w:pStyle w:val="5"/>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3"/>
  </w:num>
  <w:num w:numId="2">
    <w:abstractNumId w:val="4"/>
  </w:num>
  <w:num w:numId="3">
    <w:abstractNumId w:val="6"/>
  </w:num>
  <w:num w:numId="4">
    <w:abstractNumId w:val="9"/>
  </w:num>
  <w:num w:numId="5">
    <w:abstractNumId w:val="10"/>
  </w:num>
  <w:num w:numId="6">
    <w:abstractNumId w:val="7"/>
  </w:num>
  <w:num w:numId="7">
    <w:abstractNumId w:val="3"/>
  </w:num>
  <w:num w:numId="8">
    <w:abstractNumId w:val="8"/>
  </w:num>
  <w:num w:numId="9">
    <w:abstractNumId w:val="5"/>
  </w:num>
  <w:num w:numId="10">
    <w:abstractNumId w:val="2"/>
  </w:num>
  <w:num w:numId="11">
    <w:abstractNumId w:val="1"/>
  </w:num>
  <w:num w:numId="12">
    <w:abstractNumId w:val="0"/>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hideSpellingErrors/>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ViMTQwMjRlZTI2NGYzZTZmZGMxNzc3OGM5YzMyZGEifQ=="/>
  </w:docVars>
  <w:rsids>
    <w:rsidRoot w:val="00123052"/>
    <w:rsid w:val="00000701"/>
    <w:rsid w:val="00000E48"/>
    <w:rsid w:val="00001A81"/>
    <w:rsid w:val="000020A5"/>
    <w:rsid w:val="000044CC"/>
    <w:rsid w:val="0000639B"/>
    <w:rsid w:val="00006993"/>
    <w:rsid w:val="0000751F"/>
    <w:rsid w:val="00010906"/>
    <w:rsid w:val="0001094C"/>
    <w:rsid w:val="00010D6C"/>
    <w:rsid w:val="00011040"/>
    <w:rsid w:val="00011BA0"/>
    <w:rsid w:val="00016BBB"/>
    <w:rsid w:val="000177AB"/>
    <w:rsid w:val="00020FD3"/>
    <w:rsid w:val="00021B17"/>
    <w:rsid w:val="0002284F"/>
    <w:rsid w:val="00024209"/>
    <w:rsid w:val="000242BF"/>
    <w:rsid w:val="000270B2"/>
    <w:rsid w:val="00030513"/>
    <w:rsid w:val="000308D0"/>
    <w:rsid w:val="000322AD"/>
    <w:rsid w:val="00033626"/>
    <w:rsid w:val="00034384"/>
    <w:rsid w:val="00040909"/>
    <w:rsid w:val="00041EF1"/>
    <w:rsid w:val="00043D2C"/>
    <w:rsid w:val="00043F63"/>
    <w:rsid w:val="00044411"/>
    <w:rsid w:val="000456F1"/>
    <w:rsid w:val="00046206"/>
    <w:rsid w:val="00047A01"/>
    <w:rsid w:val="00051292"/>
    <w:rsid w:val="000533A0"/>
    <w:rsid w:val="000564EC"/>
    <w:rsid w:val="000624F7"/>
    <w:rsid w:val="000639AF"/>
    <w:rsid w:val="00064892"/>
    <w:rsid w:val="0006496A"/>
    <w:rsid w:val="00066190"/>
    <w:rsid w:val="00070229"/>
    <w:rsid w:val="00070984"/>
    <w:rsid w:val="00077AB3"/>
    <w:rsid w:val="000810F0"/>
    <w:rsid w:val="000812CE"/>
    <w:rsid w:val="00082065"/>
    <w:rsid w:val="000836E4"/>
    <w:rsid w:val="00083B99"/>
    <w:rsid w:val="000842B0"/>
    <w:rsid w:val="00085CE7"/>
    <w:rsid w:val="00090DC5"/>
    <w:rsid w:val="00091130"/>
    <w:rsid w:val="000911D9"/>
    <w:rsid w:val="00096789"/>
    <w:rsid w:val="000A0B89"/>
    <w:rsid w:val="000A4AFA"/>
    <w:rsid w:val="000A4F2A"/>
    <w:rsid w:val="000A6884"/>
    <w:rsid w:val="000A720D"/>
    <w:rsid w:val="000B118A"/>
    <w:rsid w:val="000B20E0"/>
    <w:rsid w:val="000B49D3"/>
    <w:rsid w:val="000B5C32"/>
    <w:rsid w:val="000C02EF"/>
    <w:rsid w:val="000C0F30"/>
    <w:rsid w:val="000C1D01"/>
    <w:rsid w:val="000C2A85"/>
    <w:rsid w:val="000C3556"/>
    <w:rsid w:val="000C78BB"/>
    <w:rsid w:val="000D11D7"/>
    <w:rsid w:val="000D1D0C"/>
    <w:rsid w:val="000D3EE9"/>
    <w:rsid w:val="000D45B2"/>
    <w:rsid w:val="000D6687"/>
    <w:rsid w:val="000D6F80"/>
    <w:rsid w:val="000D7FC8"/>
    <w:rsid w:val="000E04B2"/>
    <w:rsid w:val="000E347C"/>
    <w:rsid w:val="000E3773"/>
    <w:rsid w:val="000F05A6"/>
    <w:rsid w:val="000F0C29"/>
    <w:rsid w:val="000F1B13"/>
    <w:rsid w:val="000F369D"/>
    <w:rsid w:val="000F451E"/>
    <w:rsid w:val="000F731E"/>
    <w:rsid w:val="00100119"/>
    <w:rsid w:val="00100834"/>
    <w:rsid w:val="001060A4"/>
    <w:rsid w:val="0010703D"/>
    <w:rsid w:val="0011228C"/>
    <w:rsid w:val="00112577"/>
    <w:rsid w:val="00112F09"/>
    <w:rsid w:val="0011444B"/>
    <w:rsid w:val="00115BD6"/>
    <w:rsid w:val="00116960"/>
    <w:rsid w:val="00120EE5"/>
    <w:rsid w:val="00121E42"/>
    <w:rsid w:val="00121F1A"/>
    <w:rsid w:val="0012218B"/>
    <w:rsid w:val="00123052"/>
    <w:rsid w:val="0012316D"/>
    <w:rsid w:val="001241BB"/>
    <w:rsid w:val="0012564F"/>
    <w:rsid w:val="00125FC7"/>
    <w:rsid w:val="00126505"/>
    <w:rsid w:val="00127614"/>
    <w:rsid w:val="0013029E"/>
    <w:rsid w:val="00131357"/>
    <w:rsid w:val="00132436"/>
    <w:rsid w:val="001329E9"/>
    <w:rsid w:val="00137BBF"/>
    <w:rsid w:val="00141295"/>
    <w:rsid w:val="00142485"/>
    <w:rsid w:val="0014262B"/>
    <w:rsid w:val="00143365"/>
    <w:rsid w:val="001436BC"/>
    <w:rsid w:val="001439A9"/>
    <w:rsid w:val="00144FD1"/>
    <w:rsid w:val="00145263"/>
    <w:rsid w:val="00145978"/>
    <w:rsid w:val="00146032"/>
    <w:rsid w:val="00147826"/>
    <w:rsid w:val="0015023E"/>
    <w:rsid w:val="00150F4E"/>
    <w:rsid w:val="00151337"/>
    <w:rsid w:val="00153968"/>
    <w:rsid w:val="00154048"/>
    <w:rsid w:val="00154370"/>
    <w:rsid w:val="001573F1"/>
    <w:rsid w:val="00157AFA"/>
    <w:rsid w:val="00162841"/>
    <w:rsid w:val="00163249"/>
    <w:rsid w:val="0016356E"/>
    <w:rsid w:val="001654CD"/>
    <w:rsid w:val="00165B9D"/>
    <w:rsid w:val="00171375"/>
    <w:rsid w:val="0017509E"/>
    <w:rsid w:val="00175166"/>
    <w:rsid w:val="00176B96"/>
    <w:rsid w:val="00182C89"/>
    <w:rsid w:val="00183D05"/>
    <w:rsid w:val="00184ECA"/>
    <w:rsid w:val="00184ECF"/>
    <w:rsid w:val="00185E06"/>
    <w:rsid w:val="00185FFA"/>
    <w:rsid w:val="001868D2"/>
    <w:rsid w:val="00186FE0"/>
    <w:rsid w:val="00187EEB"/>
    <w:rsid w:val="00193CC5"/>
    <w:rsid w:val="00194705"/>
    <w:rsid w:val="00197F96"/>
    <w:rsid w:val="001A0E9E"/>
    <w:rsid w:val="001A21EC"/>
    <w:rsid w:val="001A252B"/>
    <w:rsid w:val="001A4A3C"/>
    <w:rsid w:val="001A7EB0"/>
    <w:rsid w:val="001B00E8"/>
    <w:rsid w:val="001B1C54"/>
    <w:rsid w:val="001B32BF"/>
    <w:rsid w:val="001B4C87"/>
    <w:rsid w:val="001B543B"/>
    <w:rsid w:val="001B725F"/>
    <w:rsid w:val="001C1904"/>
    <w:rsid w:val="001C2B7A"/>
    <w:rsid w:val="001C435D"/>
    <w:rsid w:val="001C6638"/>
    <w:rsid w:val="001C7CA1"/>
    <w:rsid w:val="001D0C42"/>
    <w:rsid w:val="001D317C"/>
    <w:rsid w:val="001D435E"/>
    <w:rsid w:val="001D46A5"/>
    <w:rsid w:val="001D4AD0"/>
    <w:rsid w:val="001D5A4B"/>
    <w:rsid w:val="001D7FCC"/>
    <w:rsid w:val="001E08B3"/>
    <w:rsid w:val="001E0DF2"/>
    <w:rsid w:val="001E0F8B"/>
    <w:rsid w:val="001E26D3"/>
    <w:rsid w:val="001E313D"/>
    <w:rsid w:val="001E47E6"/>
    <w:rsid w:val="001E4B68"/>
    <w:rsid w:val="001E4FDF"/>
    <w:rsid w:val="001E65AA"/>
    <w:rsid w:val="001E6995"/>
    <w:rsid w:val="001F5E76"/>
    <w:rsid w:val="001F6A5E"/>
    <w:rsid w:val="00200028"/>
    <w:rsid w:val="00201FA9"/>
    <w:rsid w:val="00202472"/>
    <w:rsid w:val="00203CEC"/>
    <w:rsid w:val="00204946"/>
    <w:rsid w:val="00205F9E"/>
    <w:rsid w:val="00207693"/>
    <w:rsid w:val="00211E22"/>
    <w:rsid w:val="00211F63"/>
    <w:rsid w:val="0021395F"/>
    <w:rsid w:val="00213FE4"/>
    <w:rsid w:val="00215476"/>
    <w:rsid w:val="00215887"/>
    <w:rsid w:val="00216D57"/>
    <w:rsid w:val="0022087C"/>
    <w:rsid w:val="002213EF"/>
    <w:rsid w:val="002218ED"/>
    <w:rsid w:val="00222F3A"/>
    <w:rsid w:val="00223AF9"/>
    <w:rsid w:val="002245D9"/>
    <w:rsid w:val="00224DFC"/>
    <w:rsid w:val="002272B7"/>
    <w:rsid w:val="00230D6B"/>
    <w:rsid w:val="0023442D"/>
    <w:rsid w:val="002354C7"/>
    <w:rsid w:val="00237FA8"/>
    <w:rsid w:val="0024050F"/>
    <w:rsid w:val="00241596"/>
    <w:rsid w:val="002426BE"/>
    <w:rsid w:val="0024288F"/>
    <w:rsid w:val="002429F7"/>
    <w:rsid w:val="0024335A"/>
    <w:rsid w:val="00244892"/>
    <w:rsid w:val="00245399"/>
    <w:rsid w:val="00250BEC"/>
    <w:rsid w:val="002512A3"/>
    <w:rsid w:val="00252FCD"/>
    <w:rsid w:val="00254321"/>
    <w:rsid w:val="002543F2"/>
    <w:rsid w:val="00255087"/>
    <w:rsid w:val="00255DF0"/>
    <w:rsid w:val="00256011"/>
    <w:rsid w:val="00256562"/>
    <w:rsid w:val="002567B5"/>
    <w:rsid w:val="0025761B"/>
    <w:rsid w:val="00260305"/>
    <w:rsid w:val="002613A4"/>
    <w:rsid w:val="00261A98"/>
    <w:rsid w:val="002655CC"/>
    <w:rsid w:val="00267565"/>
    <w:rsid w:val="00267CE1"/>
    <w:rsid w:val="00270B31"/>
    <w:rsid w:val="00270C8E"/>
    <w:rsid w:val="00270E85"/>
    <w:rsid w:val="00272024"/>
    <w:rsid w:val="00272B80"/>
    <w:rsid w:val="002735FA"/>
    <w:rsid w:val="00280A00"/>
    <w:rsid w:val="00280C1E"/>
    <w:rsid w:val="00282A0C"/>
    <w:rsid w:val="0028339E"/>
    <w:rsid w:val="00284614"/>
    <w:rsid w:val="00284B60"/>
    <w:rsid w:val="002855F0"/>
    <w:rsid w:val="00285B7C"/>
    <w:rsid w:val="00286834"/>
    <w:rsid w:val="00291331"/>
    <w:rsid w:val="00291913"/>
    <w:rsid w:val="00293556"/>
    <w:rsid w:val="002937C7"/>
    <w:rsid w:val="002942C9"/>
    <w:rsid w:val="002945A1"/>
    <w:rsid w:val="00294678"/>
    <w:rsid w:val="002946A3"/>
    <w:rsid w:val="00294A59"/>
    <w:rsid w:val="0029623E"/>
    <w:rsid w:val="002963EA"/>
    <w:rsid w:val="00297CBF"/>
    <w:rsid w:val="002A161D"/>
    <w:rsid w:val="002A211D"/>
    <w:rsid w:val="002A2EA8"/>
    <w:rsid w:val="002A3617"/>
    <w:rsid w:val="002B2F42"/>
    <w:rsid w:val="002B5637"/>
    <w:rsid w:val="002B5929"/>
    <w:rsid w:val="002B5C9D"/>
    <w:rsid w:val="002B670A"/>
    <w:rsid w:val="002B6BC4"/>
    <w:rsid w:val="002B6CBB"/>
    <w:rsid w:val="002C0711"/>
    <w:rsid w:val="002C1308"/>
    <w:rsid w:val="002C13C3"/>
    <w:rsid w:val="002C1A78"/>
    <w:rsid w:val="002C63D6"/>
    <w:rsid w:val="002C63EE"/>
    <w:rsid w:val="002C6566"/>
    <w:rsid w:val="002C6AC1"/>
    <w:rsid w:val="002D0205"/>
    <w:rsid w:val="002D03E1"/>
    <w:rsid w:val="002D1798"/>
    <w:rsid w:val="002D1CC1"/>
    <w:rsid w:val="002D26D3"/>
    <w:rsid w:val="002D47F1"/>
    <w:rsid w:val="002D4D7B"/>
    <w:rsid w:val="002D58F9"/>
    <w:rsid w:val="002D6370"/>
    <w:rsid w:val="002D641B"/>
    <w:rsid w:val="002E068B"/>
    <w:rsid w:val="002E0B06"/>
    <w:rsid w:val="002E0D60"/>
    <w:rsid w:val="002E17DA"/>
    <w:rsid w:val="002E25A4"/>
    <w:rsid w:val="002E267A"/>
    <w:rsid w:val="002E349F"/>
    <w:rsid w:val="002E5607"/>
    <w:rsid w:val="002E6178"/>
    <w:rsid w:val="002E6275"/>
    <w:rsid w:val="002E6CC4"/>
    <w:rsid w:val="002E6DAC"/>
    <w:rsid w:val="002F49AA"/>
    <w:rsid w:val="002F5301"/>
    <w:rsid w:val="002F70CF"/>
    <w:rsid w:val="002F797F"/>
    <w:rsid w:val="002F7ACE"/>
    <w:rsid w:val="003013B3"/>
    <w:rsid w:val="00301785"/>
    <w:rsid w:val="003017CC"/>
    <w:rsid w:val="00303F86"/>
    <w:rsid w:val="00304415"/>
    <w:rsid w:val="003045BC"/>
    <w:rsid w:val="00304889"/>
    <w:rsid w:val="00305568"/>
    <w:rsid w:val="00306DA8"/>
    <w:rsid w:val="00307D91"/>
    <w:rsid w:val="00310C3B"/>
    <w:rsid w:val="003116C5"/>
    <w:rsid w:val="00311AED"/>
    <w:rsid w:val="0031308C"/>
    <w:rsid w:val="0031649E"/>
    <w:rsid w:val="003169EE"/>
    <w:rsid w:val="003201FA"/>
    <w:rsid w:val="00324016"/>
    <w:rsid w:val="00325C1C"/>
    <w:rsid w:val="00326E38"/>
    <w:rsid w:val="00331711"/>
    <w:rsid w:val="00332130"/>
    <w:rsid w:val="00332727"/>
    <w:rsid w:val="00332ABB"/>
    <w:rsid w:val="00334B6B"/>
    <w:rsid w:val="00336BC7"/>
    <w:rsid w:val="00340DED"/>
    <w:rsid w:val="0034161D"/>
    <w:rsid w:val="003426BD"/>
    <w:rsid w:val="003427F9"/>
    <w:rsid w:val="00342C87"/>
    <w:rsid w:val="003449EC"/>
    <w:rsid w:val="0034522B"/>
    <w:rsid w:val="00346FFE"/>
    <w:rsid w:val="00350233"/>
    <w:rsid w:val="0035170E"/>
    <w:rsid w:val="003528FC"/>
    <w:rsid w:val="00354C00"/>
    <w:rsid w:val="0036112B"/>
    <w:rsid w:val="00363011"/>
    <w:rsid w:val="003640CB"/>
    <w:rsid w:val="00366557"/>
    <w:rsid w:val="00367009"/>
    <w:rsid w:val="0037031C"/>
    <w:rsid w:val="003758A4"/>
    <w:rsid w:val="00375EEE"/>
    <w:rsid w:val="00376302"/>
    <w:rsid w:val="00376C84"/>
    <w:rsid w:val="00383CE9"/>
    <w:rsid w:val="00385203"/>
    <w:rsid w:val="0039161C"/>
    <w:rsid w:val="00392BCE"/>
    <w:rsid w:val="00393584"/>
    <w:rsid w:val="00394B2C"/>
    <w:rsid w:val="003A2347"/>
    <w:rsid w:val="003A24BE"/>
    <w:rsid w:val="003A2930"/>
    <w:rsid w:val="003A3D4F"/>
    <w:rsid w:val="003A523E"/>
    <w:rsid w:val="003B0867"/>
    <w:rsid w:val="003C02ED"/>
    <w:rsid w:val="003C0F81"/>
    <w:rsid w:val="003C11B0"/>
    <w:rsid w:val="003C1861"/>
    <w:rsid w:val="003C1A5E"/>
    <w:rsid w:val="003C1B63"/>
    <w:rsid w:val="003C3BB1"/>
    <w:rsid w:val="003C4253"/>
    <w:rsid w:val="003C46F5"/>
    <w:rsid w:val="003D031E"/>
    <w:rsid w:val="003D1334"/>
    <w:rsid w:val="003D3DD4"/>
    <w:rsid w:val="003D4277"/>
    <w:rsid w:val="003D45ED"/>
    <w:rsid w:val="003D4FB6"/>
    <w:rsid w:val="003D5AB4"/>
    <w:rsid w:val="003E0F1E"/>
    <w:rsid w:val="003E234B"/>
    <w:rsid w:val="003E3C67"/>
    <w:rsid w:val="003E5F74"/>
    <w:rsid w:val="003E7449"/>
    <w:rsid w:val="003F00F1"/>
    <w:rsid w:val="003F0438"/>
    <w:rsid w:val="003F1D32"/>
    <w:rsid w:val="003F20F6"/>
    <w:rsid w:val="003F24EB"/>
    <w:rsid w:val="003F4D33"/>
    <w:rsid w:val="003F5064"/>
    <w:rsid w:val="003F5B2E"/>
    <w:rsid w:val="003F5DD7"/>
    <w:rsid w:val="00400D22"/>
    <w:rsid w:val="004016DA"/>
    <w:rsid w:val="0040251B"/>
    <w:rsid w:val="00404E76"/>
    <w:rsid w:val="004058FB"/>
    <w:rsid w:val="00414A01"/>
    <w:rsid w:val="00414B47"/>
    <w:rsid w:val="004169D9"/>
    <w:rsid w:val="0041734B"/>
    <w:rsid w:val="00417763"/>
    <w:rsid w:val="004214FF"/>
    <w:rsid w:val="004218A6"/>
    <w:rsid w:val="00422298"/>
    <w:rsid w:val="00427B4C"/>
    <w:rsid w:val="00433074"/>
    <w:rsid w:val="00434737"/>
    <w:rsid w:val="0043756B"/>
    <w:rsid w:val="0043774D"/>
    <w:rsid w:val="004379B6"/>
    <w:rsid w:val="004408C7"/>
    <w:rsid w:val="004408F8"/>
    <w:rsid w:val="00442188"/>
    <w:rsid w:val="00445906"/>
    <w:rsid w:val="00445D24"/>
    <w:rsid w:val="0044662D"/>
    <w:rsid w:val="0044699C"/>
    <w:rsid w:val="004473E3"/>
    <w:rsid w:val="00447537"/>
    <w:rsid w:val="004527E6"/>
    <w:rsid w:val="00453D1C"/>
    <w:rsid w:val="00453DAC"/>
    <w:rsid w:val="00455CBD"/>
    <w:rsid w:val="00461949"/>
    <w:rsid w:val="00462EC4"/>
    <w:rsid w:val="00463728"/>
    <w:rsid w:val="004638D5"/>
    <w:rsid w:val="00463C97"/>
    <w:rsid w:val="004641AE"/>
    <w:rsid w:val="00464803"/>
    <w:rsid w:val="00467B59"/>
    <w:rsid w:val="00470AE3"/>
    <w:rsid w:val="00471C09"/>
    <w:rsid w:val="0047247F"/>
    <w:rsid w:val="00472F9B"/>
    <w:rsid w:val="004776AD"/>
    <w:rsid w:val="004801DB"/>
    <w:rsid w:val="00480C8A"/>
    <w:rsid w:val="00483542"/>
    <w:rsid w:val="00483E9D"/>
    <w:rsid w:val="00484D13"/>
    <w:rsid w:val="00485040"/>
    <w:rsid w:val="00487704"/>
    <w:rsid w:val="00491531"/>
    <w:rsid w:val="00491910"/>
    <w:rsid w:val="00491DEE"/>
    <w:rsid w:val="0049300A"/>
    <w:rsid w:val="0049315B"/>
    <w:rsid w:val="00494DE5"/>
    <w:rsid w:val="004A0DE1"/>
    <w:rsid w:val="004A1395"/>
    <w:rsid w:val="004A290E"/>
    <w:rsid w:val="004A5F3A"/>
    <w:rsid w:val="004B016C"/>
    <w:rsid w:val="004B18F7"/>
    <w:rsid w:val="004B3762"/>
    <w:rsid w:val="004B5CBD"/>
    <w:rsid w:val="004B72FC"/>
    <w:rsid w:val="004B7382"/>
    <w:rsid w:val="004B73C0"/>
    <w:rsid w:val="004C0C17"/>
    <w:rsid w:val="004C133E"/>
    <w:rsid w:val="004C26A6"/>
    <w:rsid w:val="004C2922"/>
    <w:rsid w:val="004C2A3C"/>
    <w:rsid w:val="004C32E1"/>
    <w:rsid w:val="004C756E"/>
    <w:rsid w:val="004D03B4"/>
    <w:rsid w:val="004D3296"/>
    <w:rsid w:val="004D3904"/>
    <w:rsid w:val="004D5E9E"/>
    <w:rsid w:val="004D7F23"/>
    <w:rsid w:val="004E07A3"/>
    <w:rsid w:val="004E0A79"/>
    <w:rsid w:val="004E0C16"/>
    <w:rsid w:val="004E1D3F"/>
    <w:rsid w:val="004E4A91"/>
    <w:rsid w:val="004E5455"/>
    <w:rsid w:val="004E56FC"/>
    <w:rsid w:val="004E5910"/>
    <w:rsid w:val="004E6416"/>
    <w:rsid w:val="004F133A"/>
    <w:rsid w:val="004F6EF5"/>
    <w:rsid w:val="004F77BC"/>
    <w:rsid w:val="005028B2"/>
    <w:rsid w:val="0050333D"/>
    <w:rsid w:val="00503A01"/>
    <w:rsid w:val="00505A9A"/>
    <w:rsid w:val="00507620"/>
    <w:rsid w:val="00510449"/>
    <w:rsid w:val="005112F3"/>
    <w:rsid w:val="00512442"/>
    <w:rsid w:val="00513077"/>
    <w:rsid w:val="0051434A"/>
    <w:rsid w:val="005147EA"/>
    <w:rsid w:val="00515492"/>
    <w:rsid w:val="00515719"/>
    <w:rsid w:val="0051775F"/>
    <w:rsid w:val="00517EB7"/>
    <w:rsid w:val="005210DB"/>
    <w:rsid w:val="0052367A"/>
    <w:rsid w:val="00523FE5"/>
    <w:rsid w:val="00524B87"/>
    <w:rsid w:val="005254F9"/>
    <w:rsid w:val="00525CCE"/>
    <w:rsid w:val="00526905"/>
    <w:rsid w:val="00527BE6"/>
    <w:rsid w:val="005309A0"/>
    <w:rsid w:val="005329A5"/>
    <w:rsid w:val="00532A6D"/>
    <w:rsid w:val="005332CD"/>
    <w:rsid w:val="00536280"/>
    <w:rsid w:val="00542D38"/>
    <w:rsid w:val="005440B3"/>
    <w:rsid w:val="005443CB"/>
    <w:rsid w:val="0054490F"/>
    <w:rsid w:val="00544C0B"/>
    <w:rsid w:val="0055012C"/>
    <w:rsid w:val="0055080C"/>
    <w:rsid w:val="00552480"/>
    <w:rsid w:val="005533FE"/>
    <w:rsid w:val="0055357B"/>
    <w:rsid w:val="00555B3B"/>
    <w:rsid w:val="00556233"/>
    <w:rsid w:val="00556D7B"/>
    <w:rsid w:val="0055766E"/>
    <w:rsid w:val="00562E55"/>
    <w:rsid w:val="00566979"/>
    <w:rsid w:val="00570350"/>
    <w:rsid w:val="0057059B"/>
    <w:rsid w:val="005747ED"/>
    <w:rsid w:val="00576AAC"/>
    <w:rsid w:val="00577979"/>
    <w:rsid w:val="0058271A"/>
    <w:rsid w:val="005829CF"/>
    <w:rsid w:val="0058312A"/>
    <w:rsid w:val="005837F1"/>
    <w:rsid w:val="00584178"/>
    <w:rsid w:val="00584480"/>
    <w:rsid w:val="00584EE0"/>
    <w:rsid w:val="00587E4C"/>
    <w:rsid w:val="00591322"/>
    <w:rsid w:val="005915DF"/>
    <w:rsid w:val="005919DE"/>
    <w:rsid w:val="00591C30"/>
    <w:rsid w:val="00592A10"/>
    <w:rsid w:val="00593441"/>
    <w:rsid w:val="005950F7"/>
    <w:rsid w:val="005A1B73"/>
    <w:rsid w:val="005A23BF"/>
    <w:rsid w:val="005A241D"/>
    <w:rsid w:val="005A2DE7"/>
    <w:rsid w:val="005A6473"/>
    <w:rsid w:val="005A7A42"/>
    <w:rsid w:val="005A7A89"/>
    <w:rsid w:val="005B04A0"/>
    <w:rsid w:val="005B5CC5"/>
    <w:rsid w:val="005B64EF"/>
    <w:rsid w:val="005B74B1"/>
    <w:rsid w:val="005B7B17"/>
    <w:rsid w:val="005B7B1C"/>
    <w:rsid w:val="005C022B"/>
    <w:rsid w:val="005C08DF"/>
    <w:rsid w:val="005C0B11"/>
    <w:rsid w:val="005C2AC7"/>
    <w:rsid w:val="005C5AC1"/>
    <w:rsid w:val="005C74C0"/>
    <w:rsid w:val="005C7EA6"/>
    <w:rsid w:val="005D0CDA"/>
    <w:rsid w:val="005D15D1"/>
    <w:rsid w:val="005D2580"/>
    <w:rsid w:val="005D4BE1"/>
    <w:rsid w:val="005D60BA"/>
    <w:rsid w:val="005D63F7"/>
    <w:rsid w:val="005D7917"/>
    <w:rsid w:val="005E0121"/>
    <w:rsid w:val="005E0B9C"/>
    <w:rsid w:val="005E0FC7"/>
    <w:rsid w:val="005E1B12"/>
    <w:rsid w:val="005E207A"/>
    <w:rsid w:val="005E3FD7"/>
    <w:rsid w:val="005E6660"/>
    <w:rsid w:val="005F0ECD"/>
    <w:rsid w:val="005F1DD8"/>
    <w:rsid w:val="005F34B3"/>
    <w:rsid w:val="005F3A48"/>
    <w:rsid w:val="005F4A19"/>
    <w:rsid w:val="005F54DB"/>
    <w:rsid w:val="005F5FF7"/>
    <w:rsid w:val="005F66FA"/>
    <w:rsid w:val="005F6B9F"/>
    <w:rsid w:val="00600125"/>
    <w:rsid w:val="006012D7"/>
    <w:rsid w:val="0060188D"/>
    <w:rsid w:val="00601D32"/>
    <w:rsid w:val="00601DE4"/>
    <w:rsid w:val="00602628"/>
    <w:rsid w:val="006046F6"/>
    <w:rsid w:val="00606A0B"/>
    <w:rsid w:val="006103E4"/>
    <w:rsid w:val="006111ED"/>
    <w:rsid w:val="006111F2"/>
    <w:rsid w:val="00611EFF"/>
    <w:rsid w:val="00612B51"/>
    <w:rsid w:val="006133EE"/>
    <w:rsid w:val="00613694"/>
    <w:rsid w:val="00614E20"/>
    <w:rsid w:val="00615FB8"/>
    <w:rsid w:val="00616B0B"/>
    <w:rsid w:val="00621D36"/>
    <w:rsid w:val="0062309C"/>
    <w:rsid w:val="00627174"/>
    <w:rsid w:val="0063221E"/>
    <w:rsid w:val="006324EA"/>
    <w:rsid w:val="006330A0"/>
    <w:rsid w:val="00637F47"/>
    <w:rsid w:val="006403E2"/>
    <w:rsid w:val="00644E80"/>
    <w:rsid w:val="0065163C"/>
    <w:rsid w:val="006518C1"/>
    <w:rsid w:val="00653086"/>
    <w:rsid w:val="006560E9"/>
    <w:rsid w:val="006609CE"/>
    <w:rsid w:val="0066152D"/>
    <w:rsid w:val="00663B83"/>
    <w:rsid w:val="00664BC3"/>
    <w:rsid w:val="00666DCD"/>
    <w:rsid w:val="00667ECA"/>
    <w:rsid w:val="00672D9F"/>
    <w:rsid w:val="006742AB"/>
    <w:rsid w:val="00674D93"/>
    <w:rsid w:val="00677305"/>
    <w:rsid w:val="00682F70"/>
    <w:rsid w:val="00685D73"/>
    <w:rsid w:val="006863BF"/>
    <w:rsid w:val="0068670E"/>
    <w:rsid w:val="0068785B"/>
    <w:rsid w:val="006926BF"/>
    <w:rsid w:val="00693848"/>
    <w:rsid w:val="006A004A"/>
    <w:rsid w:val="006A251E"/>
    <w:rsid w:val="006A2E04"/>
    <w:rsid w:val="006A3279"/>
    <w:rsid w:val="006A3D5A"/>
    <w:rsid w:val="006A4754"/>
    <w:rsid w:val="006A4F34"/>
    <w:rsid w:val="006A5FDB"/>
    <w:rsid w:val="006B1D5E"/>
    <w:rsid w:val="006B607E"/>
    <w:rsid w:val="006B663A"/>
    <w:rsid w:val="006B66AF"/>
    <w:rsid w:val="006B6D5F"/>
    <w:rsid w:val="006C0A24"/>
    <w:rsid w:val="006C1482"/>
    <w:rsid w:val="006C1FB2"/>
    <w:rsid w:val="006C2196"/>
    <w:rsid w:val="006C51EF"/>
    <w:rsid w:val="006C5449"/>
    <w:rsid w:val="006C669B"/>
    <w:rsid w:val="006C6EFE"/>
    <w:rsid w:val="006D05AA"/>
    <w:rsid w:val="006D2695"/>
    <w:rsid w:val="006D66E2"/>
    <w:rsid w:val="006D7530"/>
    <w:rsid w:val="006E0B87"/>
    <w:rsid w:val="006E0CC8"/>
    <w:rsid w:val="006E15E8"/>
    <w:rsid w:val="006E2489"/>
    <w:rsid w:val="006E3B16"/>
    <w:rsid w:val="006E3BC9"/>
    <w:rsid w:val="006E6611"/>
    <w:rsid w:val="006E6A8E"/>
    <w:rsid w:val="006E6F15"/>
    <w:rsid w:val="006F2D0C"/>
    <w:rsid w:val="006F39BF"/>
    <w:rsid w:val="006F3C5D"/>
    <w:rsid w:val="006F3CE5"/>
    <w:rsid w:val="006F4C8A"/>
    <w:rsid w:val="006F5D05"/>
    <w:rsid w:val="006F71D1"/>
    <w:rsid w:val="006F7303"/>
    <w:rsid w:val="0070021E"/>
    <w:rsid w:val="00701F45"/>
    <w:rsid w:val="007031C0"/>
    <w:rsid w:val="0070579E"/>
    <w:rsid w:val="00706CA4"/>
    <w:rsid w:val="00706F36"/>
    <w:rsid w:val="00707877"/>
    <w:rsid w:val="00710D8B"/>
    <w:rsid w:val="00711893"/>
    <w:rsid w:val="007119D8"/>
    <w:rsid w:val="00711B7A"/>
    <w:rsid w:val="00712F7C"/>
    <w:rsid w:val="00713BFD"/>
    <w:rsid w:val="007150D6"/>
    <w:rsid w:val="007162A8"/>
    <w:rsid w:val="00716E00"/>
    <w:rsid w:val="007209AF"/>
    <w:rsid w:val="007239EC"/>
    <w:rsid w:val="007240F8"/>
    <w:rsid w:val="00724F43"/>
    <w:rsid w:val="00725ECA"/>
    <w:rsid w:val="007277EE"/>
    <w:rsid w:val="00730D08"/>
    <w:rsid w:val="00730E33"/>
    <w:rsid w:val="00733A71"/>
    <w:rsid w:val="0073424A"/>
    <w:rsid w:val="007348E9"/>
    <w:rsid w:val="00736A2C"/>
    <w:rsid w:val="00741764"/>
    <w:rsid w:val="0074183B"/>
    <w:rsid w:val="00743D09"/>
    <w:rsid w:val="00745428"/>
    <w:rsid w:val="007458EB"/>
    <w:rsid w:val="00747975"/>
    <w:rsid w:val="00750BEC"/>
    <w:rsid w:val="00750ECA"/>
    <w:rsid w:val="007535AB"/>
    <w:rsid w:val="00753F0A"/>
    <w:rsid w:val="0075567B"/>
    <w:rsid w:val="007562BB"/>
    <w:rsid w:val="00757AD4"/>
    <w:rsid w:val="00757FB7"/>
    <w:rsid w:val="007601FF"/>
    <w:rsid w:val="00760C8B"/>
    <w:rsid w:val="00762D67"/>
    <w:rsid w:val="007635F3"/>
    <w:rsid w:val="0076568C"/>
    <w:rsid w:val="007659BA"/>
    <w:rsid w:val="00766CC8"/>
    <w:rsid w:val="00767DC7"/>
    <w:rsid w:val="007706C4"/>
    <w:rsid w:val="00771B44"/>
    <w:rsid w:val="007737AF"/>
    <w:rsid w:val="00773D51"/>
    <w:rsid w:val="00775460"/>
    <w:rsid w:val="007765D8"/>
    <w:rsid w:val="00776B58"/>
    <w:rsid w:val="007779E7"/>
    <w:rsid w:val="00777A7B"/>
    <w:rsid w:val="00777D34"/>
    <w:rsid w:val="00781A67"/>
    <w:rsid w:val="007822AE"/>
    <w:rsid w:val="007822C2"/>
    <w:rsid w:val="0078567F"/>
    <w:rsid w:val="007857EA"/>
    <w:rsid w:val="00785F42"/>
    <w:rsid w:val="007863B4"/>
    <w:rsid w:val="00786F40"/>
    <w:rsid w:val="0079023B"/>
    <w:rsid w:val="00790D27"/>
    <w:rsid w:val="0079271F"/>
    <w:rsid w:val="007945EA"/>
    <w:rsid w:val="00795FD8"/>
    <w:rsid w:val="0079689C"/>
    <w:rsid w:val="007A0002"/>
    <w:rsid w:val="007A000B"/>
    <w:rsid w:val="007A1285"/>
    <w:rsid w:val="007A2A95"/>
    <w:rsid w:val="007A4496"/>
    <w:rsid w:val="007A58E7"/>
    <w:rsid w:val="007A597F"/>
    <w:rsid w:val="007A6F56"/>
    <w:rsid w:val="007B0356"/>
    <w:rsid w:val="007B09BD"/>
    <w:rsid w:val="007B4518"/>
    <w:rsid w:val="007B5843"/>
    <w:rsid w:val="007B5EBC"/>
    <w:rsid w:val="007B60F1"/>
    <w:rsid w:val="007B650A"/>
    <w:rsid w:val="007B6862"/>
    <w:rsid w:val="007B6B09"/>
    <w:rsid w:val="007B7396"/>
    <w:rsid w:val="007B7682"/>
    <w:rsid w:val="007B76F2"/>
    <w:rsid w:val="007B78FB"/>
    <w:rsid w:val="007B7C17"/>
    <w:rsid w:val="007B7E3A"/>
    <w:rsid w:val="007C11CA"/>
    <w:rsid w:val="007C26C0"/>
    <w:rsid w:val="007C287D"/>
    <w:rsid w:val="007C408E"/>
    <w:rsid w:val="007C5C55"/>
    <w:rsid w:val="007C670B"/>
    <w:rsid w:val="007D1332"/>
    <w:rsid w:val="007D21FA"/>
    <w:rsid w:val="007D27FC"/>
    <w:rsid w:val="007D2CD4"/>
    <w:rsid w:val="007D42A8"/>
    <w:rsid w:val="007D5539"/>
    <w:rsid w:val="007D5B36"/>
    <w:rsid w:val="007D6165"/>
    <w:rsid w:val="007D6284"/>
    <w:rsid w:val="007D688D"/>
    <w:rsid w:val="007D68C3"/>
    <w:rsid w:val="007D71C1"/>
    <w:rsid w:val="007D72CF"/>
    <w:rsid w:val="007E0C64"/>
    <w:rsid w:val="007E22DE"/>
    <w:rsid w:val="007E2498"/>
    <w:rsid w:val="007E2F11"/>
    <w:rsid w:val="007E411A"/>
    <w:rsid w:val="007E4C28"/>
    <w:rsid w:val="007E4F2C"/>
    <w:rsid w:val="007E520F"/>
    <w:rsid w:val="007E7271"/>
    <w:rsid w:val="007E793E"/>
    <w:rsid w:val="007E7AFE"/>
    <w:rsid w:val="007F0415"/>
    <w:rsid w:val="007F5E86"/>
    <w:rsid w:val="007F6155"/>
    <w:rsid w:val="007F6CCD"/>
    <w:rsid w:val="00801631"/>
    <w:rsid w:val="008016D2"/>
    <w:rsid w:val="00801A0A"/>
    <w:rsid w:val="00802DC8"/>
    <w:rsid w:val="00803F11"/>
    <w:rsid w:val="00804441"/>
    <w:rsid w:val="00804C29"/>
    <w:rsid w:val="00806393"/>
    <w:rsid w:val="0080757E"/>
    <w:rsid w:val="008107BF"/>
    <w:rsid w:val="008113D5"/>
    <w:rsid w:val="00811F7C"/>
    <w:rsid w:val="00811FD6"/>
    <w:rsid w:val="0081349A"/>
    <w:rsid w:val="008138E9"/>
    <w:rsid w:val="00813A0C"/>
    <w:rsid w:val="00814FB8"/>
    <w:rsid w:val="00815512"/>
    <w:rsid w:val="0081739A"/>
    <w:rsid w:val="00817FAE"/>
    <w:rsid w:val="00820A05"/>
    <w:rsid w:val="00821738"/>
    <w:rsid w:val="00822844"/>
    <w:rsid w:val="008238DC"/>
    <w:rsid w:val="00825BF8"/>
    <w:rsid w:val="00826BB5"/>
    <w:rsid w:val="00827353"/>
    <w:rsid w:val="00827BA3"/>
    <w:rsid w:val="008302E0"/>
    <w:rsid w:val="00831170"/>
    <w:rsid w:val="00833F55"/>
    <w:rsid w:val="00837305"/>
    <w:rsid w:val="00837C62"/>
    <w:rsid w:val="00837CBF"/>
    <w:rsid w:val="00837CD9"/>
    <w:rsid w:val="008402FB"/>
    <w:rsid w:val="00840724"/>
    <w:rsid w:val="00842139"/>
    <w:rsid w:val="00842BC4"/>
    <w:rsid w:val="00842C7A"/>
    <w:rsid w:val="00843283"/>
    <w:rsid w:val="0084678C"/>
    <w:rsid w:val="0085006D"/>
    <w:rsid w:val="00850DF2"/>
    <w:rsid w:val="00853E39"/>
    <w:rsid w:val="00853E73"/>
    <w:rsid w:val="00855016"/>
    <w:rsid w:val="00855B74"/>
    <w:rsid w:val="0085608A"/>
    <w:rsid w:val="00856747"/>
    <w:rsid w:val="00860003"/>
    <w:rsid w:val="00864D7A"/>
    <w:rsid w:val="008702CB"/>
    <w:rsid w:val="00871192"/>
    <w:rsid w:val="0087177A"/>
    <w:rsid w:val="00871F8F"/>
    <w:rsid w:val="00872606"/>
    <w:rsid w:val="00873612"/>
    <w:rsid w:val="00874309"/>
    <w:rsid w:val="00877925"/>
    <w:rsid w:val="00880A70"/>
    <w:rsid w:val="00882EE9"/>
    <w:rsid w:val="00883047"/>
    <w:rsid w:val="00886729"/>
    <w:rsid w:val="00886D31"/>
    <w:rsid w:val="0088789D"/>
    <w:rsid w:val="00892E69"/>
    <w:rsid w:val="00894FE3"/>
    <w:rsid w:val="0089555A"/>
    <w:rsid w:val="00895B39"/>
    <w:rsid w:val="00896893"/>
    <w:rsid w:val="0089755D"/>
    <w:rsid w:val="008A72FF"/>
    <w:rsid w:val="008A74D1"/>
    <w:rsid w:val="008A75EE"/>
    <w:rsid w:val="008A798C"/>
    <w:rsid w:val="008B0D28"/>
    <w:rsid w:val="008B1D5A"/>
    <w:rsid w:val="008B3C1D"/>
    <w:rsid w:val="008B7A8B"/>
    <w:rsid w:val="008B7FD1"/>
    <w:rsid w:val="008C0A91"/>
    <w:rsid w:val="008C2C84"/>
    <w:rsid w:val="008C35FE"/>
    <w:rsid w:val="008C39F5"/>
    <w:rsid w:val="008C3DEC"/>
    <w:rsid w:val="008C5183"/>
    <w:rsid w:val="008C695A"/>
    <w:rsid w:val="008C6B60"/>
    <w:rsid w:val="008C710D"/>
    <w:rsid w:val="008D069C"/>
    <w:rsid w:val="008D07BB"/>
    <w:rsid w:val="008D1C30"/>
    <w:rsid w:val="008D5FBD"/>
    <w:rsid w:val="008D7149"/>
    <w:rsid w:val="008D752B"/>
    <w:rsid w:val="008E029C"/>
    <w:rsid w:val="008E039C"/>
    <w:rsid w:val="008E24F0"/>
    <w:rsid w:val="008E41F1"/>
    <w:rsid w:val="008E45A9"/>
    <w:rsid w:val="008F2192"/>
    <w:rsid w:val="008F22D0"/>
    <w:rsid w:val="008F4729"/>
    <w:rsid w:val="008F499E"/>
    <w:rsid w:val="008F4FEC"/>
    <w:rsid w:val="008F6122"/>
    <w:rsid w:val="00900607"/>
    <w:rsid w:val="00904559"/>
    <w:rsid w:val="009110A8"/>
    <w:rsid w:val="00913469"/>
    <w:rsid w:val="0091495C"/>
    <w:rsid w:val="0091678B"/>
    <w:rsid w:val="00916B05"/>
    <w:rsid w:val="00916CB7"/>
    <w:rsid w:val="00917749"/>
    <w:rsid w:val="00922635"/>
    <w:rsid w:val="00922EA3"/>
    <w:rsid w:val="00923900"/>
    <w:rsid w:val="00924ED9"/>
    <w:rsid w:val="009274C1"/>
    <w:rsid w:val="00930A63"/>
    <w:rsid w:val="00930FB6"/>
    <w:rsid w:val="00931246"/>
    <w:rsid w:val="009316A8"/>
    <w:rsid w:val="00933CE8"/>
    <w:rsid w:val="009343DD"/>
    <w:rsid w:val="00934600"/>
    <w:rsid w:val="00934FD1"/>
    <w:rsid w:val="00935010"/>
    <w:rsid w:val="00937653"/>
    <w:rsid w:val="009416CA"/>
    <w:rsid w:val="00942815"/>
    <w:rsid w:val="00943A8F"/>
    <w:rsid w:val="0094655C"/>
    <w:rsid w:val="00947DCE"/>
    <w:rsid w:val="00950890"/>
    <w:rsid w:val="00951B24"/>
    <w:rsid w:val="00952533"/>
    <w:rsid w:val="00954DE2"/>
    <w:rsid w:val="009569DD"/>
    <w:rsid w:val="00956C5B"/>
    <w:rsid w:val="0095757A"/>
    <w:rsid w:val="00957ACA"/>
    <w:rsid w:val="00957FF2"/>
    <w:rsid w:val="009608C6"/>
    <w:rsid w:val="00960B25"/>
    <w:rsid w:val="00962AB9"/>
    <w:rsid w:val="00963E1C"/>
    <w:rsid w:val="00965AEA"/>
    <w:rsid w:val="00965D0A"/>
    <w:rsid w:val="00966BE0"/>
    <w:rsid w:val="00966CF4"/>
    <w:rsid w:val="00971619"/>
    <w:rsid w:val="00971656"/>
    <w:rsid w:val="0097297A"/>
    <w:rsid w:val="00973058"/>
    <w:rsid w:val="00973A4F"/>
    <w:rsid w:val="009744ED"/>
    <w:rsid w:val="00980024"/>
    <w:rsid w:val="00980873"/>
    <w:rsid w:val="00980BD3"/>
    <w:rsid w:val="00981288"/>
    <w:rsid w:val="00981435"/>
    <w:rsid w:val="009860EB"/>
    <w:rsid w:val="00986C3D"/>
    <w:rsid w:val="00990F2F"/>
    <w:rsid w:val="00993DED"/>
    <w:rsid w:val="00993F4D"/>
    <w:rsid w:val="00994698"/>
    <w:rsid w:val="00995A2A"/>
    <w:rsid w:val="00996FE1"/>
    <w:rsid w:val="009A07A6"/>
    <w:rsid w:val="009A1CF4"/>
    <w:rsid w:val="009A2208"/>
    <w:rsid w:val="009A2438"/>
    <w:rsid w:val="009A3062"/>
    <w:rsid w:val="009B1238"/>
    <w:rsid w:val="009B1298"/>
    <w:rsid w:val="009B27BB"/>
    <w:rsid w:val="009B3031"/>
    <w:rsid w:val="009B41EC"/>
    <w:rsid w:val="009B4307"/>
    <w:rsid w:val="009B47EB"/>
    <w:rsid w:val="009B566B"/>
    <w:rsid w:val="009B5A2E"/>
    <w:rsid w:val="009B6A2A"/>
    <w:rsid w:val="009C0232"/>
    <w:rsid w:val="009C0EB9"/>
    <w:rsid w:val="009C1F4F"/>
    <w:rsid w:val="009C3690"/>
    <w:rsid w:val="009C6BFE"/>
    <w:rsid w:val="009C7AA8"/>
    <w:rsid w:val="009D0742"/>
    <w:rsid w:val="009D251C"/>
    <w:rsid w:val="009D323F"/>
    <w:rsid w:val="009D4A3A"/>
    <w:rsid w:val="009D6305"/>
    <w:rsid w:val="009D68AD"/>
    <w:rsid w:val="009D6D11"/>
    <w:rsid w:val="009D79A5"/>
    <w:rsid w:val="009E0225"/>
    <w:rsid w:val="009E0B02"/>
    <w:rsid w:val="009E1E64"/>
    <w:rsid w:val="009E33EC"/>
    <w:rsid w:val="009E3C40"/>
    <w:rsid w:val="009E53E3"/>
    <w:rsid w:val="009E61D4"/>
    <w:rsid w:val="009E6CDC"/>
    <w:rsid w:val="009E6D10"/>
    <w:rsid w:val="009E70A2"/>
    <w:rsid w:val="009E7F8D"/>
    <w:rsid w:val="009F0995"/>
    <w:rsid w:val="009F1138"/>
    <w:rsid w:val="009F1161"/>
    <w:rsid w:val="009F376A"/>
    <w:rsid w:val="009F388D"/>
    <w:rsid w:val="009F5C4D"/>
    <w:rsid w:val="00A006BA"/>
    <w:rsid w:val="00A00A03"/>
    <w:rsid w:val="00A00B25"/>
    <w:rsid w:val="00A0233A"/>
    <w:rsid w:val="00A02A43"/>
    <w:rsid w:val="00A02DF7"/>
    <w:rsid w:val="00A04D5C"/>
    <w:rsid w:val="00A063D6"/>
    <w:rsid w:val="00A073E2"/>
    <w:rsid w:val="00A108EC"/>
    <w:rsid w:val="00A11827"/>
    <w:rsid w:val="00A1230D"/>
    <w:rsid w:val="00A148CE"/>
    <w:rsid w:val="00A16964"/>
    <w:rsid w:val="00A17058"/>
    <w:rsid w:val="00A22025"/>
    <w:rsid w:val="00A249D5"/>
    <w:rsid w:val="00A25670"/>
    <w:rsid w:val="00A25AD3"/>
    <w:rsid w:val="00A275B6"/>
    <w:rsid w:val="00A30519"/>
    <w:rsid w:val="00A31153"/>
    <w:rsid w:val="00A31741"/>
    <w:rsid w:val="00A32952"/>
    <w:rsid w:val="00A33106"/>
    <w:rsid w:val="00A3388D"/>
    <w:rsid w:val="00A34456"/>
    <w:rsid w:val="00A34616"/>
    <w:rsid w:val="00A36BE1"/>
    <w:rsid w:val="00A36FFD"/>
    <w:rsid w:val="00A40DE7"/>
    <w:rsid w:val="00A410C0"/>
    <w:rsid w:val="00A44F14"/>
    <w:rsid w:val="00A450E5"/>
    <w:rsid w:val="00A46904"/>
    <w:rsid w:val="00A46C7D"/>
    <w:rsid w:val="00A47020"/>
    <w:rsid w:val="00A47CA4"/>
    <w:rsid w:val="00A51027"/>
    <w:rsid w:val="00A5283E"/>
    <w:rsid w:val="00A54297"/>
    <w:rsid w:val="00A551B2"/>
    <w:rsid w:val="00A55791"/>
    <w:rsid w:val="00A5660A"/>
    <w:rsid w:val="00A61480"/>
    <w:rsid w:val="00A617AA"/>
    <w:rsid w:val="00A61C1F"/>
    <w:rsid w:val="00A62168"/>
    <w:rsid w:val="00A62986"/>
    <w:rsid w:val="00A62AB4"/>
    <w:rsid w:val="00A6313B"/>
    <w:rsid w:val="00A63296"/>
    <w:rsid w:val="00A670D7"/>
    <w:rsid w:val="00A6743B"/>
    <w:rsid w:val="00A675B3"/>
    <w:rsid w:val="00A70B4B"/>
    <w:rsid w:val="00A7367B"/>
    <w:rsid w:val="00A74F96"/>
    <w:rsid w:val="00A76163"/>
    <w:rsid w:val="00A7688A"/>
    <w:rsid w:val="00A77B04"/>
    <w:rsid w:val="00A81704"/>
    <w:rsid w:val="00A81CDF"/>
    <w:rsid w:val="00A826EB"/>
    <w:rsid w:val="00A845FD"/>
    <w:rsid w:val="00A84645"/>
    <w:rsid w:val="00A905FE"/>
    <w:rsid w:val="00A95C26"/>
    <w:rsid w:val="00A97ABE"/>
    <w:rsid w:val="00AA1E93"/>
    <w:rsid w:val="00AA25E7"/>
    <w:rsid w:val="00AA344A"/>
    <w:rsid w:val="00AA3B52"/>
    <w:rsid w:val="00AA55F3"/>
    <w:rsid w:val="00AA62A0"/>
    <w:rsid w:val="00AA78A8"/>
    <w:rsid w:val="00AB054B"/>
    <w:rsid w:val="00AB0764"/>
    <w:rsid w:val="00AB3B65"/>
    <w:rsid w:val="00AB4FB4"/>
    <w:rsid w:val="00AB547C"/>
    <w:rsid w:val="00AB5DAA"/>
    <w:rsid w:val="00AB7990"/>
    <w:rsid w:val="00AC2558"/>
    <w:rsid w:val="00AC3224"/>
    <w:rsid w:val="00AC3BA4"/>
    <w:rsid w:val="00AC622E"/>
    <w:rsid w:val="00AC7E37"/>
    <w:rsid w:val="00AD05E1"/>
    <w:rsid w:val="00AD1A5F"/>
    <w:rsid w:val="00AD2572"/>
    <w:rsid w:val="00AD319A"/>
    <w:rsid w:val="00AD4626"/>
    <w:rsid w:val="00AD4973"/>
    <w:rsid w:val="00AD5785"/>
    <w:rsid w:val="00AD6858"/>
    <w:rsid w:val="00AD6AB1"/>
    <w:rsid w:val="00AE07CD"/>
    <w:rsid w:val="00AE155C"/>
    <w:rsid w:val="00AE2B0A"/>
    <w:rsid w:val="00AE31D1"/>
    <w:rsid w:val="00AE37CA"/>
    <w:rsid w:val="00AE405C"/>
    <w:rsid w:val="00AE4330"/>
    <w:rsid w:val="00AE5645"/>
    <w:rsid w:val="00AE6300"/>
    <w:rsid w:val="00AE699B"/>
    <w:rsid w:val="00AF247E"/>
    <w:rsid w:val="00AF26CD"/>
    <w:rsid w:val="00AF5095"/>
    <w:rsid w:val="00AF513A"/>
    <w:rsid w:val="00AF5B29"/>
    <w:rsid w:val="00AF6F82"/>
    <w:rsid w:val="00AF7CAE"/>
    <w:rsid w:val="00AF7F13"/>
    <w:rsid w:val="00B02308"/>
    <w:rsid w:val="00B06EF4"/>
    <w:rsid w:val="00B10564"/>
    <w:rsid w:val="00B11788"/>
    <w:rsid w:val="00B117C7"/>
    <w:rsid w:val="00B12555"/>
    <w:rsid w:val="00B1433A"/>
    <w:rsid w:val="00B146F3"/>
    <w:rsid w:val="00B16BBF"/>
    <w:rsid w:val="00B16F70"/>
    <w:rsid w:val="00B174B9"/>
    <w:rsid w:val="00B2026B"/>
    <w:rsid w:val="00B21857"/>
    <w:rsid w:val="00B223D6"/>
    <w:rsid w:val="00B236CF"/>
    <w:rsid w:val="00B23B09"/>
    <w:rsid w:val="00B2666E"/>
    <w:rsid w:val="00B267FD"/>
    <w:rsid w:val="00B26E50"/>
    <w:rsid w:val="00B3041F"/>
    <w:rsid w:val="00B31D63"/>
    <w:rsid w:val="00B34C98"/>
    <w:rsid w:val="00B357A5"/>
    <w:rsid w:val="00B35D9A"/>
    <w:rsid w:val="00B367D1"/>
    <w:rsid w:val="00B401E9"/>
    <w:rsid w:val="00B41EC5"/>
    <w:rsid w:val="00B4274C"/>
    <w:rsid w:val="00B4409A"/>
    <w:rsid w:val="00B445CF"/>
    <w:rsid w:val="00B4563A"/>
    <w:rsid w:val="00B47DDE"/>
    <w:rsid w:val="00B506D1"/>
    <w:rsid w:val="00B5074A"/>
    <w:rsid w:val="00B512CF"/>
    <w:rsid w:val="00B514F2"/>
    <w:rsid w:val="00B54D74"/>
    <w:rsid w:val="00B553B9"/>
    <w:rsid w:val="00B57526"/>
    <w:rsid w:val="00B579AD"/>
    <w:rsid w:val="00B61792"/>
    <w:rsid w:val="00B61A5D"/>
    <w:rsid w:val="00B6567C"/>
    <w:rsid w:val="00B67283"/>
    <w:rsid w:val="00B72D46"/>
    <w:rsid w:val="00B734AB"/>
    <w:rsid w:val="00B74829"/>
    <w:rsid w:val="00B74A63"/>
    <w:rsid w:val="00B7672B"/>
    <w:rsid w:val="00B8008A"/>
    <w:rsid w:val="00B82C09"/>
    <w:rsid w:val="00B83B88"/>
    <w:rsid w:val="00B840E3"/>
    <w:rsid w:val="00B848E6"/>
    <w:rsid w:val="00B8696C"/>
    <w:rsid w:val="00B871BD"/>
    <w:rsid w:val="00B87A3E"/>
    <w:rsid w:val="00B90607"/>
    <w:rsid w:val="00B9104C"/>
    <w:rsid w:val="00B913F1"/>
    <w:rsid w:val="00B91F78"/>
    <w:rsid w:val="00B93D94"/>
    <w:rsid w:val="00B93F1E"/>
    <w:rsid w:val="00B946B9"/>
    <w:rsid w:val="00B951C1"/>
    <w:rsid w:val="00B95C9D"/>
    <w:rsid w:val="00B976C0"/>
    <w:rsid w:val="00BA04DB"/>
    <w:rsid w:val="00BA13EC"/>
    <w:rsid w:val="00BA19E8"/>
    <w:rsid w:val="00BA2A1F"/>
    <w:rsid w:val="00BA3FB2"/>
    <w:rsid w:val="00BA7A40"/>
    <w:rsid w:val="00BB157F"/>
    <w:rsid w:val="00BB1FD2"/>
    <w:rsid w:val="00BB4B8B"/>
    <w:rsid w:val="00BC0DB2"/>
    <w:rsid w:val="00BC0E1C"/>
    <w:rsid w:val="00BC12E1"/>
    <w:rsid w:val="00BC1310"/>
    <w:rsid w:val="00BC2A5A"/>
    <w:rsid w:val="00BC47E8"/>
    <w:rsid w:val="00BC51BB"/>
    <w:rsid w:val="00BC5A73"/>
    <w:rsid w:val="00BC5F28"/>
    <w:rsid w:val="00BC6127"/>
    <w:rsid w:val="00BC6CC9"/>
    <w:rsid w:val="00BD05B8"/>
    <w:rsid w:val="00BD3420"/>
    <w:rsid w:val="00BD3E52"/>
    <w:rsid w:val="00BD51BC"/>
    <w:rsid w:val="00BD53DC"/>
    <w:rsid w:val="00BD68FF"/>
    <w:rsid w:val="00BD738B"/>
    <w:rsid w:val="00BD7C9F"/>
    <w:rsid w:val="00BE48DB"/>
    <w:rsid w:val="00BE7264"/>
    <w:rsid w:val="00BF0811"/>
    <w:rsid w:val="00BF0EEF"/>
    <w:rsid w:val="00BF1A17"/>
    <w:rsid w:val="00BF1B2E"/>
    <w:rsid w:val="00BF5EA5"/>
    <w:rsid w:val="00BF7185"/>
    <w:rsid w:val="00BF77A9"/>
    <w:rsid w:val="00BF7869"/>
    <w:rsid w:val="00C0202A"/>
    <w:rsid w:val="00C0509C"/>
    <w:rsid w:val="00C06882"/>
    <w:rsid w:val="00C06A6B"/>
    <w:rsid w:val="00C10876"/>
    <w:rsid w:val="00C14492"/>
    <w:rsid w:val="00C1465E"/>
    <w:rsid w:val="00C147C3"/>
    <w:rsid w:val="00C15644"/>
    <w:rsid w:val="00C15B22"/>
    <w:rsid w:val="00C16259"/>
    <w:rsid w:val="00C17184"/>
    <w:rsid w:val="00C1785B"/>
    <w:rsid w:val="00C17A20"/>
    <w:rsid w:val="00C21279"/>
    <w:rsid w:val="00C2255A"/>
    <w:rsid w:val="00C229D7"/>
    <w:rsid w:val="00C24E62"/>
    <w:rsid w:val="00C26EE4"/>
    <w:rsid w:val="00C26F0F"/>
    <w:rsid w:val="00C303E5"/>
    <w:rsid w:val="00C30746"/>
    <w:rsid w:val="00C30C51"/>
    <w:rsid w:val="00C31186"/>
    <w:rsid w:val="00C31B64"/>
    <w:rsid w:val="00C344F6"/>
    <w:rsid w:val="00C357FA"/>
    <w:rsid w:val="00C36256"/>
    <w:rsid w:val="00C37918"/>
    <w:rsid w:val="00C413F0"/>
    <w:rsid w:val="00C414C7"/>
    <w:rsid w:val="00C420C8"/>
    <w:rsid w:val="00C423F4"/>
    <w:rsid w:val="00C42EE5"/>
    <w:rsid w:val="00C4378F"/>
    <w:rsid w:val="00C43F32"/>
    <w:rsid w:val="00C4461C"/>
    <w:rsid w:val="00C44FF7"/>
    <w:rsid w:val="00C475E7"/>
    <w:rsid w:val="00C47943"/>
    <w:rsid w:val="00C47CE6"/>
    <w:rsid w:val="00C50D88"/>
    <w:rsid w:val="00C51814"/>
    <w:rsid w:val="00C51946"/>
    <w:rsid w:val="00C51DE6"/>
    <w:rsid w:val="00C5204F"/>
    <w:rsid w:val="00C52B4F"/>
    <w:rsid w:val="00C52C8F"/>
    <w:rsid w:val="00C534D1"/>
    <w:rsid w:val="00C55D01"/>
    <w:rsid w:val="00C62669"/>
    <w:rsid w:val="00C63121"/>
    <w:rsid w:val="00C636D5"/>
    <w:rsid w:val="00C66F87"/>
    <w:rsid w:val="00C739FC"/>
    <w:rsid w:val="00C75B04"/>
    <w:rsid w:val="00C76E73"/>
    <w:rsid w:val="00C770C5"/>
    <w:rsid w:val="00C77C99"/>
    <w:rsid w:val="00C77ECE"/>
    <w:rsid w:val="00C80F21"/>
    <w:rsid w:val="00C81B70"/>
    <w:rsid w:val="00C8365F"/>
    <w:rsid w:val="00C83872"/>
    <w:rsid w:val="00C8444E"/>
    <w:rsid w:val="00C87DD2"/>
    <w:rsid w:val="00C90633"/>
    <w:rsid w:val="00C910E4"/>
    <w:rsid w:val="00C912DF"/>
    <w:rsid w:val="00C935D7"/>
    <w:rsid w:val="00C938C6"/>
    <w:rsid w:val="00C943BC"/>
    <w:rsid w:val="00C954C9"/>
    <w:rsid w:val="00C955B8"/>
    <w:rsid w:val="00C95898"/>
    <w:rsid w:val="00C95EA8"/>
    <w:rsid w:val="00CA1B35"/>
    <w:rsid w:val="00CA3C29"/>
    <w:rsid w:val="00CA5D24"/>
    <w:rsid w:val="00CA661E"/>
    <w:rsid w:val="00CB075C"/>
    <w:rsid w:val="00CB0EB8"/>
    <w:rsid w:val="00CB3F6C"/>
    <w:rsid w:val="00CB56EF"/>
    <w:rsid w:val="00CB64F5"/>
    <w:rsid w:val="00CC04D6"/>
    <w:rsid w:val="00CC09C9"/>
    <w:rsid w:val="00CC2141"/>
    <w:rsid w:val="00CC2579"/>
    <w:rsid w:val="00CC49F3"/>
    <w:rsid w:val="00CC535D"/>
    <w:rsid w:val="00CD0E65"/>
    <w:rsid w:val="00CD2DDA"/>
    <w:rsid w:val="00CD31E0"/>
    <w:rsid w:val="00CD3B05"/>
    <w:rsid w:val="00CD420F"/>
    <w:rsid w:val="00CD45CB"/>
    <w:rsid w:val="00CD5BAE"/>
    <w:rsid w:val="00CD6484"/>
    <w:rsid w:val="00CD6B83"/>
    <w:rsid w:val="00CE00B3"/>
    <w:rsid w:val="00CE0D29"/>
    <w:rsid w:val="00CE3EEF"/>
    <w:rsid w:val="00CE4131"/>
    <w:rsid w:val="00CE59FE"/>
    <w:rsid w:val="00CE5CBC"/>
    <w:rsid w:val="00CE6402"/>
    <w:rsid w:val="00CF2A91"/>
    <w:rsid w:val="00CF3E49"/>
    <w:rsid w:val="00CF5B7A"/>
    <w:rsid w:val="00CF5E45"/>
    <w:rsid w:val="00CF7305"/>
    <w:rsid w:val="00CF7B16"/>
    <w:rsid w:val="00D00B29"/>
    <w:rsid w:val="00D00E7B"/>
    <w:rsid w:val="00D0159C"/>
    <w:rsid w:val="00D01730"/>
    <w:rsid w:val="00D017ED"/>
    <w:rsid w:val="00D04B6B"/>
    <w:rsid w:val="00D06A04"/>
    <w:rsid w:val="00D07A9B"/>
    <w:rsid w:val="00D11482"/>
    <w:rsid w:val="00D139B4"/>
    <w:rsid w:val="00D13AB6"/>
    <w:rsid w:val="00D16B80"/>
    <w:rsid w:val="00D30827"/>
    <w:rsid w:val="00D31018"/>
    <w:rsid w:val="00D31361"/>
    <w:rsid w:val="00D35086"/>
    <w:rsid w:val="00D374B0"/>
    <w:rsid w:val="00D37F7E"/>
    <w:rsid w:val="00D405E1"/>
    <w:rsid w:val="00D40A5E"/>
    <w:rsid w:val="00D414F7"/>
    <w:rsid w:val="00D41F62"/>
    <w:rsid w:val="00D4406F"/>
    <w:rsid w:val="00D4678F"/>
    <w:rsid w:val="00D476F6"/>
    <w:rsid w:val="00D47FE1"/>
    <w:rsid w:val="00D500D1"/>
    <w:rsid w:val="00D50AEF"/>
    <w:rsid w:val="00D56801"/>
    <w:rsid w:val="00D57793"/>
    <w:rsid w:val="00D57E1C"/>
    <w:rsid w:val="00D6289F"/>
    <w:rsid w:val="00D62A96"/>
    <w:rsid w:val="00D630EA"/>
    <w:rsid w:val="00D642B6"/>
    <w:rsid w:val="00D64AFB"/>
    <w:rsid w:val="00D675A3"/>
    <w:rsid w:val="00D67CAF"/>
    <w:rsid w:val="00D67DCB"/>
    <w:rsid w:val="00D70525"/>
    <w:rsid w:val="00D71633"/>
    <w:rsid w:val="00D7194D"/>
    <w:rsid w:val="00D7615C"/>
    <w:rsid w:val="00D76F59"/>
    <w:rsid w:val="00D77090"/>
    <w:rsid w:val="00D7763D"/>
    <w:rsid w:val="00D82DFA"/>
    <w:rsid w:val="00D84517"/>
    <w:rsid w:val="00D848C9"/>
    <w:rsid w:val="00D85F5C"/>
    <w:rsid w:val="00D909F5"/>
    <w:rsid w:val="00D92026"/>
    <w:rsid w:val="00D92C72"/>
    <w:rsid w:val="00D94330"/>
    <w:rsid w:val="00D94C47"/>
    <w:rsid w:val="00D97105"/>
    <w:rsid w:val="00D97C3F"/>
    <w:rsid w:val="00DA0F5B"/>
    <w:rsid w:val="00DA26A0"/>
    <w:rsid w:val="00DA2DFD"/>
    <w:rsid w:val="00DA3443"/>
    <w:rsid w:val="00DA4B5E"/>
    <w:rsid w:val="00DA5B20"/>
    <w:rsid w:val="00DB162F"/>
    <w:rsid w:val="00DB5412"/>
    <w:rsid w:val="00DB683C"/>
    <w:rsid w:val="00DB6FD3"/>
    <w:rsid w:val="00DB74AA"/>
    <w:rsid w:val="00DC18DD"/>
    <w:rsid w:val="00DC4DED"/>
    <w:rsid w:val="00DC6389"/>
    <w:rsid w:val="00DC71D0"/>
    <w:rsid w:val="00DD0784"/>
    <w:rsid w:val="00DD07F9"/>
    <w:rsid w:val="00DD1981"/>
    <w:rsid w:val="00DD3FB7"/>
    <w:rsid w:val="00DD470A"/>
    <w:rsid w:val="00DD4DC2"/>
    <w:rsid w:val="00DD6B87"/>
    <w:rsid w:val="00DD71F1"/>
    <w:rsid w:val="00DD7F27"/>
    <w:rsid w:val="00DE3402"/>
    <w:rsid w:val="00DE3E44"/>
    <w:rsid w:val="00DE41FF"/>
    <w:rsid w:val="00DE4F96"/>
    <w:rsid w:val="00DE5C09"/>
    <w:rsid w:val="00DE63FE"/>
    <w:rsid w:val="00DF080A"/>
    <w:rsid w:val="00DF18C6"/>
    <w:rsid w:val="00DF1B37"/>
    <w:rsid w:val="00DF2B9A"/>
    <w:rsid w:val="00DF39B7"/>
    <w:rsid w:val="00DF3A2B"/>
    <w:rsid w:val="00DF3F1F"/>
    <w:rsid w:val="00E00730"/>
    <w:rsid w:val="00E008F7"/>
    <w:rsid w:val="00E02523"/>
    <w:rsid w:val="00E02CEF"/>
    <w:rsid w:val="00E04937"/>
    <w:rsid w:val="00E0497B"/>
    <w:rsid w:val="00E06B20"/>
    <w:rsid w:val="00E07EEE"/>
    <w:rsid w:val="00E104E5"/>
    <w:rsid w:val="00E106CD"/>
    <w:rsid w:val="00E10BC2"/>
    <w:rsid w:val="00E1202C"/>
    <w:rsid w:val="00E12D8E"/>
    <w:rsid w:val="00E134B2"/>
    <w:rsid w:val="00E1647E"/>
    <w:rsid w:val="00E207E3"/>
    <w:rsid w:val="00E21E44"/>
    <w:rsid w:val="00E23415"/>
    <w:rsid w:val="00E23FD6"/>
    <w:rsid w:val="00E24882"/>
    <w:rsid w:val="00E255C7"/>
    <w:rsid w:val="00E262B0"/>
    <w:rsid w:val="00E2716C"/>
    <w:rsid w:val="00E317D6"/>
    <w:rsid w:val="00E31F1E"/>
    <w:rsid w:val="00E33111"/>
    <w:rsid w:val="00E3500E"/>
    <w:rsid w:val="00E37CD1"/>
    <w:rsid w:val="00E421E8"/>
    <w:rsid w:val="00E4282C"/>
    <w:rsid w:val="00E43C65"/>
    <w:rsid w:val="00E43DCF"/>
    <w:rsid w:val="00E45286"/>
    <w:rsid w:val="00E47020"/>
    <w:rsid w:val="00E507F4"/>
    <w:rsid w:val="00E50F16"/>
    <w:rsid w:val="00E522A6"/>
    <w:rsid w:val="00E52678"/>
    <w:rsid w:val="00E53CB7"/>
    <w:rsid w:val="00E5533E"/>
    <w:rsid w:val="00E554C7"/>
    <w:rsid w:val="00E56210"/>
    <w:rsid w:val="00E60B2C"/>
    <w:rsid w:val="00E64B6A"/>
    <w:rsid w:val="00E679E3"/>
    <w:rsid w:val="00E727D1"/>
    <w:rsid w:val="00E72C78"/>
    <w:rsid w:val="00E734F4"/>
    <w:rsid w:val="00E73FF7"/>
    <w:rsid w:val="00E74499"/>
    <w:rsid w:val="00E7555C"/>
    <w:rsid w:val="00E77B68"/>
    <w:rsid w:val="00E83169"/>
    <w:rsid w:val="00E8332A"/>
    <w:rsid w:val="00E855FD"/>
    <w:rsid w:val="00E86152"/>
    <w:rsid w:val="00E86D4F"/>
    <w:rsid w:val="00E86EA6"/>
    <w:rsid w:val="00E90A31"/>
    <w:rsid w:val="00E915F7"/>
    <w:rsid w:val="00E91F31"/>
    <w:rsid w:val="00E93795"/>
    <w:rsid w:val="00E96C57"/>
    <w:rsid w:val="00EA0A51"/>
    <w:rsid w:val="00EA1DCF"/>
    <w:rsid w:val="00EA24C8"/>
    <w:rsid w:val="00EB1633"/>
    <w:rsid w:val="00EB1E1E"/>
    <w:rsid w:val="00EB5286"/>
    <w:rsid w:val="00EB6BA0"/>
    <w:rsid w:val="00EC0BFA"/>
    <w:rsid w:val="00EC13ED"/>
    <w:rsid w:val="00EC16E0"/>
    <w:rsid w:val="00EC1735"/>
    <w:rsid w:val="00EC19C4"/>
    <w:rsid w:val="00EC1F2C"/>
    <w:rsid w:val="00EC2661"/>
    <w:rsid w:val="00EC2EF9"/>
    <w:rsid w:val="00EC60AD"/>
    <w:rsid w:val="00ED139E"/>
    <w:rsid w:val="00ED2B89"/>
    <w:rsid w:val="00ED2D78"/>
    <w:rsid w:val="00ED4632"/>
    <w:rsid w:val="00ED4F6F"/>
    <w:rsid w:val="00ED6585"/>
    <w:rsid w:val="00ED6997"/>
    <w:rsid w:val="00ED742A"/>
    <w:rsid w:val="00ED7FEC"/>
    <w:rsid w:val="00EE3AD1"/>
    <w:rsid w:val="00EE4E4A"/>
    <w:rsid w:val="00EF1D28"/>
    <w:rsid w:val="00EF3AC7"/>
    <w:rsid w:val="00F0045C"/>
    <w:rsid w:val="00F00C6D"/>
    <w:rsid w:val="00F01900"/>
    <w:rsid w:val="00F02621"/>
    <w:rsid w:val="00F02796"/>
    <w:rsid w:val="00F02B09"/>
    <w:rsid w:val="00F03349"/>
    <w:rsid w:val="00F036DF"/>
    <w:rsid w:val="00F03FF1"/>
    <w:rsid w:val="00F0431F"/>
    <w:rsid w:val="00F07442"/>
    <w:rsid w:val="00F11C76"/>
    <w:rsid w:val="00F12B1C"/>
    <w:rsid w:val="00F12BC8"/>
    <w:rsid w:val="00F132D1"/>
    <w:rsid w:val="00F1389D"/>
    <w:rsid w:val="00F13A7F"/>
    <w:rsid w:val="00F14406"/>
    <w:rsid w:val="00F14C17"/>
    <w:rsid w:val="00F14C2D"/>
    <w:rsid w:val="00F14EA4"/>
    <w:rsid w:val="00F21325"/>
    <w:rsid w:val="00F21DC8"/>
    <w:rsid w:val="00F23204"/>
    <w:rsid w:val="00F23D06"/>
    <w:rsid w:val="00F27438"/>
    <w:rsid w:val="00F27CBC"/>
    <w:rsid w:val="00F364A8"/>
    <w:rsid w:val="00F36EA5"/>
    <w:rsid w:val="00F4179E"/>
    <w:rsid w:val="00F44794"/>
    <w:rsid w:val="00F453A7"/>
    <w:rsid w:val="00F474DB"/>
    <w:rsid w:val="00F518BF"/>
    <w:rsid w:val="00F524B8"/>
    <w:rsid w:val="00F56653"/>
    <w:rsid w:val="00F60332"/>
    <w:rsid w:val="00F60ECA"/>
    <w:rsid w:val="00F61229"/>
    <w:rsid w:val="00F61A4D"/>
    <w:rsid w:val="00F61B26"/>
    <w:rsid w:val="00F62A06"/>
    <w:rsid w:val="00F70043"/>
    <w:rsid w:val="00F70ADE"/>
    <w:rsid w:val="00F70CCC"/>
    <w:rsid w:val="00F71BD9"/>
    <w:rsid w:val="00F72A93"/>
    <w:rsid w:val="00F72AD9"/>
    <w:rsid w:val="00F72F4A"/>
    <w:rsid w:val="00F72F5A"/>
    <w:rsid w:val="00F74086"/>
    <w:rsid w:val="00F74419"/>
    <w:rsid w:val="00F7459F"/>
    <w:rsid w:val="00F80A14"/>
    <w:rsid w:val="00F82171"/>
    <w:rsid w:val="00F82872"/>
    <w:rsid w:val="00F8398C"/>
    <w:rsid w:val="00F83CAE"/>
    <w:rsid w:val="00F84BD3"/>
    <w:rsid w:val="00F84D3C"/>
    <w:rsid w:val="00F859C0"/>
    <w:rsid w:val="00F90380"/>
    <w:rsid w:val="00F90F7F"/>
    <w:rsid w:val="00F910D7"/>
    <w:rsid w:val="00F92305"/>
    <w:rsid w:val="00F93905"/>
    <w:rsid w:val="00F93EDC"/>
    <w:rsid w:val="00F93FAC"/>
    <w:rsid w:val="00F94927"/>
    <w:rsid w:val="00F95138"/>
    <w:rsid w:val="00F97E0C"/>
    <w:rsid w:val="00FA44B7"/>
    <w:rsid w:val="00FA6C08"/>
    <w:rsid w:val="00FA76AC"/>
    <w:rsid w:val="00FA7829"/>
    <w:rsid w:val="00FB2555"/>
    <w:rsid w:val="00FB2A93"/>
    <w:rsid w:val="00FB30A4"/>
    <w:rsid w:val="00FB4A2F"/>
    <w:rsid w:val="00FB5042"/>
    <w:rsid w:val="00FB6F97"/>
    <w:rsid w:val="00FB7353"/>
    <w:rsid w:val="00FC3870"/>
    <w:rsid w:val="00FC4A80"/>
    <w:rsid w:val="00FC52B4"/>
    <w:rsid w:val="00FC6F00"/>
    <w:rsid w:val="00FC7BF6"/>
    <w:rsid w:val="00FD3163"/>
    <w:rsid w:val="00FD4157"/>
    <w:rsid w:val="00FD4AA5"/>
    <w:rsid w:val="00FD536B"/>
    <w:rsid w:val="00FD5E0A"/>
    <w:rsid w:val="00FD73EE"/>
    <w:rsid w:val="00FE1925"/>
    <w:rsid w:val="00FE2420"/>
    <w:rsid w:val="00FE2E4F"/>
    <w:rsid w:val="00FE3969"/>
    <w:rsid w:val="00FE39D5"/>
    <w:rsid w:val="00FE4F43"/>
    <w:rsid w:val="00FE7770"/>
    <w:rsid w:val="00FF120E"/>
    <w:rsid w:val="00FF1CC9"/>
    <w:rsid w:val="00FF20A7"/>
    <w:rsid w:val="00FF2966"/>
    <w:rsid w:val="00FF5578"/>
    <w:rsid w:val="00FF709D"/>
    <w:rsid w:val="00FF7608"/>
    <w:rsid w:val="00FF7FE7"/>
    <w:rsid w:val="02D16CB7"/>
    <w:rsid w:val="05C173E2"/>
    <w:rsid w:val="06D373CC"/>
    <w:rsid w:val="07533AFB"/>
    <w:rsid w:val="08AD2ADE"/>
    <w:rsid w:val="08AF2E81"/>
    <w:rsid w:val="09542451"/>
    <w:rsid w:val="0A70505C"/>
    <w:rsid w:val="0AC27E84"/>
    <w:rsid w:val="0CD860A5"/>
    <w:rsid w:val="0EC00279"/>
    <w:rsid w:val="10E916AD"/>
    <w:rsid w:val="10F115AA"/>
    <w:rsid w:val="12880348"/>
    <w:rsid w:val="14622679"/>
    <w:rsid w:val="153A0BD2"/>
    <w:rsid w:val="157F1950"/>
    <w:rsid w:val="172261EF"/>
    <w:rsid w:val="185A5BA0"/>
    <w:rsid w:val="18DB5F1C"/>
    <w:rsid w:val="1CB80258"/>
    <w:rsid w:val="1D8B67FB"/>
    <w:rsid w:val="1E581341"/>
    <w:rsid w:val="1EA062D6"/>
    <w:rsid w:val="1F501AAA"/>
    <w:rsid w:val="1FF106D4"/>
    <w:rsid w:val="20144886"/>
    <w:rsid w:val="21B0147A"/>
    <w:rsid w:val="23E17175"/>
    <w:rsid w:val="25EB1565"/>
    <w:rsid w:val="268A35E6"/>
    <w:rsid w:val="2B6F45CA"/>
    <w:rsid w:val="2C571A6A"/>
    <w:rsid w:val="2CDA6E57"/>
    <w:rsid w:val="2EAB3D89"/>
    <w:rsid w:val="30285FA4"/>
    <w:rsid w:val="30EF396E"/>
    <w:rsid w:val="30FF4A39"/>
    <w:rsid w:val="32F31FCC"/>
    <w:rsid w:val="3337290D"/>
    <w:rsid w:val="33454B61"/>
    <w:rsid w:val="382E7A78"/>
    <w:rsid w:val="38B63BAD"/>
    <w:rsid w:val="3AF64E5C"/>
    <w:rsid w:val="3D453E79"/>
    <w:rsid w:val="3DD12EC7"/>
    <w:rsid w:val="3E43049D"/>
    <w:rsid w:val="40D54293"/>
    <w:rsid w:val="428B4285"/>
    <w:rsid w:val="42CF4929"/>
    <w:rsid w:val="440A6D4B"/>
    <w:rsid w:val="4541092E"/>
    <w:rsid w:val="45C344D5"/>
    <w:rsid w:val="4776006F"/>
    <w:rsid w:val="47783CFA"/>
    <w:rsid w:val="4A4424DF"/>
    <w:rsid w:val="4AE9678B"/>
    <w:rsid w:val="4E1B7978"/>
    <w:rsid w:val="510266B2"/>
    <w:rsid w:val="533B6570"/>
    <w:rsid w:val="53913289"/>
    <w:rsid w:val="56D54068"/>
    <w:rsid w:val="572957ED"/>
    <w:rsid w:val="5A5D7ABF"/>
    <w:rsid w:val="5AD96785"/>
    <w:rsid w:val="5DF57278"/>
    <w:rsid w:val="5F36567E"/>
    <w:rsid w:val="5F4E70E1"/>
    <w:rsid w:val="6587477F"/>
    <w:rsid w:val="676236F6"/>
    <w:rsid w:val="68A70145"/>
    <w:rsid w:val="6F41645C"/>
    <w:rsid w:val="6FDB4171"/>
    <w:rsid w:val="6FEC5932"/>
    <w:rsid w:val="714139A5"/>
    <w:rsid w:val="735C36EF"/>
    <w:rsid w:val="7C2E56C3"/>
    <w:rsid w:val="7EEC1DCB"/>
    <w:rsid w:val="7FC92E9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name="header"/>
    <w:lsdException w:qFormat="1" w:uiPriority="99"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qFormat="1" w:uiPriority="99" w:name="Closing"/>
    <w:lsdException w:qFormat="1" w:uiPriority="99" w:name="Signature"/>
    <w:lsdException w:qFormat="1" w:uiPriority="1"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qFormat="1" w:uiPriority="99" w:name="E-mail Signature"/>
    <w:lsdException w:qFormat="1"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after="50" w:afterLines="50" w:line="360" w:lineRule="auto"/>
      <w:ind w:firstLine="200" w:firstLineChars="200"/>
    </w:pPr>
    <w:rPr>
      <w:rFonts w:ascii="Times New Roman" w:hAnsi="Times New Roman" w:eastAsia="宋体" w:cs="Times New Roman"/>
      <w:sz w:val="24"/>
      <w:szCs w:val="22"/>
      <w:lang w:val="en-US" w:eastAsia="en-US" w:bidi="en-US"/>
    </w:rPr>
  </w:style>
  <w:style w:type="paragraph" w:styleId="3">
    <w:name w:val="heading 1"/>
    <w:basedOn w:val="1"/>
    <w:next w:val="1"/>
    <w:link w:val="98"/>
    <w:autoRedefine/>
    <w:qFormat/>
    <w:uiPriority w:val="9"/>
    <w:pPr>
      <w:numPr>
        <w:ilvl w:val="0"/>
        <w:numId w:val="1"/>
      </w:numPr>
      <w:pBdr>
        <w:bottom w:val="single" w:color="auto" w:sz="18" w:space="1"/>
      </w:pBdr>
      <w:spacing w:before="600" w:after="80"/>
      <w:outlineLvl w:val="0"/>
    </w:pPr>
    <w:rPr>
      <w:rFonts w:ascii="Arial" w:hAnsi="Arial" w:eastAsia="黑体" w:cs="Times New Roman"/>
      <w:b/>
      <w:bCs/>
      <w:color w:val="000000"/>
      <w:sz w:val="32"/>
      <w:szCs w:val="24"/>
      <w:lang w:val="en-US" w:eastAsia="en-US" w:bidi="ar-SA"/>
    </w:rPr>
  </w:style>
  <w:style w:type="paragraph" w:styleId="4">
    <w:name w:val="heading 2"/>
    <w:basedOn w:val="1"/>
    <w:next w:val="1"/>
    <w:link w:val="101"/>
    <w:autoRedefine/>
    <w:unhideWhenUsed/>
    <w:qFormat/>
    <w:uiPriority w:val="9"/>
    <w:pPr>
      <w:numPr>
        <w:ilvl w:val="1"/>
        <w:numId w:val="1"/>
      </w:numPr>
      <w:pBdr>
        <w:bottom w:val="single" w:color="auto" w:sz="8" w:space="1"/>
      </w:pBdr>
      <w:spacing w:before="50" w:after="50"/>
      <w:outlineLvl w:val="1"/>
    </w:pPr>
    <w:rPr>
      <w:rFonts w:ascii="Arial" w:hAnsi="Arial" w:eastAsia="黑体" w:cs="Times New Roman"/>
      <w:color w:val="000000"/>
      <w:sz w:val="30"/>
      <w:szCs w:val="24"/>
      <w:lang w:val="en-US" w:eastAsia="en-US" w:bidi="ar-SA"/>
    </w:rPr>
  </w:style>
  <w:style w:type="paragraph" w:styleId="5">
    <w:name w:val="heading 3"/>
    <w:basedOn w:val="1"/>
    <w:next w:val="1"/>
    <w:link w:val="102"/>
    <w:autoRedefine/>
    <w:semiHidden/>
    <w:unhideWhenUsed/>
    <w:qFormat/>
    <w:uiPriority w:val="9"/>
    <w:pPr>
      <w:numPr>
        <w:ilvl w:val="2"/>
        <w:numId w:val="1"/>
      </w:numPr>
      <w:pBdr>
        <w:bottom w:val="single" w:color="000000" w:sz="12" w:space="1"/>
      </w:pBdr>
      <w:spacing w:before="200" w:after="80"/>
      <w:outlineLvl w:val="2"/>
    </w:pPr>
    <w:rPr>
      <w:rFonts w:ascii="Arial" w:hAnsi="Arial" w:eastAsia="黑体" w:cs="Times New Roman"/>
      <w:color w:val="000000"/>
      <w:sz w:val="28"/>
      <w:szCs w:val="24"/>
      <w:lang w:val="en-US" w:eastAsia="en-US" w:bidi="ar-SA"/>
    </w:rPr>
  </w:style>
  <w:style w:type="paragraph" w:styleId="6">
    <w:name w:val="heading 4"/>
    <w:basedOn w:val="1"/>
    <w:next w:val="1"/>
    <w:link w:val="103"/>
    <w:autoRedefine/>
    <w:semiHidden/>
    <w:unhideWhenUsed/>
    <w:qFormat/>
    <w:uiPriority w:val="9"/>
    <w:pPr>
      <w:pBdr>
        <w:bottom w:val="single" w:color="000000" w:sz="4" w:space="2"/>
      </w:pBdr>
      <w:spacing w:before="200" w:after="80"/>
      <w:ind w:firstLine="0"/>
      <w:outlineLvl w:val="3"/>
    </w:pPr>
    <w:rPr>
      <w:rFonts w:ascii="Arial" w:hAnsi="Arial" w:eastAsia="黑体"/>
      <w:i/>
      <w:iCs/>
      <w:color w:val="000000"/>
      <w:szCs w:val="24"/>
      <w:lang w:bidi="ar-SA"/>
    </w:rPr>
  </w:style>
  <w:style w:type="paragraph" w:styleId="7">
    <w:name w:val="heading 5"/>
    <w:basedOn w:val="1"/>
    <w:next w:val="1"/>
    <w:link w:val="104"/>
    <w:autoRedefine/>
    <w:semiHidden/>
    <w:unhideWhenUsed/>
    <w:qFormat/>
    <w:uiPriority w:val="9"/>
    <w:pPr>
      <w:spacing w:before="200" w:after="80"/>
      <w:ind w:firstLine="0"/>
      <w:outlineLvl w:val="4"/>
    </w:pPr>
    <w:rPr>
      <w:rFonts w:ascii="Arial" w:hAnsi="Arial" w:eastAsia="黑体"/>
      <w:color w:val="0F6FC6"/>
      <w:sz w:val="20"/>
      <w:szCs w:val="20"/>
      <w:lang w:bidi="ar-SA"/>
    </w:rPr>
  </w:style>
  <w:style w:type="paragraph" w:styleId="8">
    <w:name w:val="heading 6"/>
    <w:basedOn w:val="1"/>
    <w:next w:val="1"/>
    <w:link w:val="105"/>
    <w:autoRedefine/>
    <w:semiHidden/>
    <w:unhideWhenUsed/>
    <w:qFormat/>
    <w:uiPriority w:val="9"/>
    <w:pPr>
      <w:spacing w:before="280" w:after="100"/>
      <w:ind w:firstLine="0"/>
      <w:outlineLvl w:val="5"/>
    </w:pPr>
    <w:rPr>
      <w:rFonts w:ascii="Arial" w:hAnsi="Arial" w:eastAsia="黑体"/>
      <w:i/>
      <w:iCs/>
      <w:color w:val="0F6FC6"/>
      <w:sz w:val="20"/>
      <w:szCs w:val="20"/>
      <w:lang w:bidi="ar-SA"/>
    </w:rPr>
  </w:style>
  <w:style w:type="paragraph" w:styleId="9">
    <w:name w:val="heading 7"/>
    <w:basedOn w:val="1"/>
    <w:next w:val="1"/>
    <w:link w:val="106"/>
    <w:autoRedefine/>
    <w:semiHidden/>
    <w:unhideWhenUsed/>
    <w:qFormat/>
    <w:uiPriority w:val="9"/>
    <w:pPr>
      <w:spacing w:before="320" w:after="100"/>
      <w:ind w:firstLine="0"/>
      <w:outlineLvl w:val="6"/>
    </w:pPr>
    <w:rPr>
      <w:rFonts w:ascii="Arial" w:hAnsi="Arial" w:eastAsia="黑体"/>
      <w:b/>
      <w:bCs/>
      <w:color w:val="0BD0D9"/>
      <w:sz w:val="20"/>
      <w:szCs w:val="20"/>
      <w:lang w:bidi="ar-SA"/>
    </w:rPr>
  </w:style>
  <w:style w:type="paragraph" w:styleId="10">
    <w:name w:val="heading 8"/>
    <w:basedOn w:val="1"/>
    <w:next w:val="1"/>
    <w:link w:val="107"/>
    <w:autoRedefine/>
    <w:semiHidden/>
    <w:unhideWhenUsed/>
    <w:qFormat/>
    <w:uiPriority w:val="9"/>
    <w:pPr>
      <w:spacing w:before="320" w:after="100"/>
      <w:ind w:firstLine="0"/>
      <w:outlineLvl w:val="7"/>
    </w:pPr>
    <w:rPr>
      <w:rFonts w:ascii="Arial" w:hAnsi="Arial" w:eastAsia="黑体"/>
      <w:b/>
      <w:bCs/>
      <w:i/>
      <w:iCs/>
      <w:color w:val="0BD0D9"/>
      <w:sz w:val="20"/>
      <w:szCs w:val="20"/>
      <w:lang w:bidi="ar-SA"/>
    </w:rPr>
  </w:style>
  <w:style w:type="paragraph" w:styleId="11">
    <w:name w:val="heading 9"/>
    <w:basedOn w:val="1"/>
    <w:next w:val="1"/>
    <w:link w:val="108"/>
    <w:autoRedefine/>
    <w:semiHidden/>
    <w:unhideWhenUsed/>
    <w:qFormat/>
    <w:uiPriority w:val="9"/>
    <w:pPr>
      <w:spacing w:before="320" w:after="100"/>
      <w:ind w:firstLine="0"/>
      <w:outlineLvl w:val="8"/>
    </w:pPr>
    <w:rPr>
      <w:rFonts w:ascii="Arial" w:hAnsi="Arial" w:eastAsia="黑体"/>
      <w:i/>
      <w:iCs/>
      <w:color w:val="0BD0D9"/>
      <w:sz w:val="20"/>
      <w:szCs w:val="20"/>
      <w:lang w:bidi="ar-SA"/>
    </w:rPr>
  </w:style>
  <w:style w:type="character" w:default="1" w:styleId="90">
    <w:name w:val="Default Paragraph Font"/>
    <w:autoRedefine/>
    <w:semiHidden/>
    <w:unhideWhenUsed/>
    <w:qFormat/>
    <w:uiPriority w:val="1"/>
  </w:style>
  <w:style w:type="table" w:default="1" w:styleId="88">
    <w:name w:val="Normal Table"/>
    <w:autoRedefine/>
    <w:semiHidden/>
    <w:unhideWhenUsed/>
    <w:qFormat/>
    <w:uiPriority w:val="99"/>
    <w:tblPr>
      <w:tblCellMar>
        <w:top w:w="0" w:type="dxa"/>
        <w:left w:w="108" w:type="dxa"/>
        <w:bottom w:w="0" w:type="dxa"/>
        <w:right w:w="108" w:type="dxa"/>
      </w:tblCellMar>
    </w:tblPr>
  </w:style>
  <w:style w:type="paragraph" w:styleId="2">
    <w:name w:val="macro"/>
    <w:link w:val="161"/>
    <w:autoRedefine/>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Lines="50" w:afterLines="50"/>
      <w:ind w:firstLine="357"/>
    </w:pPr>
    <w:rPr>
      <w:rFonts w:ascii="Courier New" w:hAnsi="Courier New" w:eastAsia="宋体" w:cs="Times New Roman"/>
      <w:sz w:val="24"/>
      <w:szCs w:val="24"/>
      <w:lang w:val="en-US" w:eastAsia="zh-CN" w:bidi="ar-SA"/>
    </w:rPr>
  </w:style>
  <w:style w:type="paragraph" w:styleId="12">
    <w:name w:val="List 3"/>
    <w:basedOn w:val="1"/>
    <w:autoRedefine/>
    <w:semiHidden/>
    <w:unhideWhenUsed/>
    <w:qFormat/>
    <w:uiPriority w:val="99"/>
    <w:pPr>
      <w:ind w:left="100" w:leftChars="400" w:hanging="200" w:hangingChars="200"/>
      <w:contextualSpacing/>
    </w:pPr>
  </w:style>
  <w:style w:type="paragraph" w:styleId="13">
    <w:name w:val="toc 7"/>
    <w:basedOn w:val="1"/>
    <w:next w:val="1"/>
    <w:autoRedefine/>
    <w:semiHidden/>
    <w:unhideWhenUsed/>
    <w:qFormat/>
    <w:uiPriority w:val="39"/>
    <w:pPr>
      <w:ind w:left="1440"/>
    </w:pPr>
    <w:rPr>
      <w:sz w:val="18"/>
      <w:szCs w:val="18"/>
    </w:rPr>
  </w:style>
  <w:style w:type="paragraph" w:styleId="14">
    <w:name w:val="List Number 2"/>
    <w:basedOn w:val="1"/>
    <w:autoRedefine/>
    <w:semiHidden/>
    <w:unhideWhenUsed/>
    <w:qFormat/>
    <w:uiPriority w:val="99"/>
    <w:pPr>
      <w:numPr>
        <w:ilvl w:val="0"/>
        <w:numId w:val="2"/>
      </w:numPr>
      <w:contextualSpacing/>
    </w:pPr>
  </w:style>
  <w:style w:type="paragraph" w:styleId="15">
    <w:name w:val="table of authorities"/>
    <w:basedOn w:val="1"/>
    <w:next w:val="1"/>
    <w:autoRedefine/>
    <w:semiHidden/>
    <w:unhideWhenUsed/>
    <w:qFormat/>
    <w:uiPriority w:val="99"/>
    <w:pPr>
      <w:ind w:left="420" w:leftChars="200" w:firstLine="0"/>
    </w:pPr>
  </w:style>
  <w:style w:type="paragraph" w:styleId="16">
    <w:name w:val="Note Heading"/>
    <w:basedOn w:val="1"/>
    <w:next w:val="1"/>
    <w:link w:val="175"/>
    <w:autoRedefine/>
    <w:semiHidden/>
    <w:unhideWhenUsed/>
    <w:qFormat/>
    <w:uiPriority w:val="99"/>
    <w:pPr>
      <w:jc w:val="center"/>
    </w:pPr>
    <w:rPr>
      <w:szCs w:val="20"/>
      <w:lang w:bidi="ar-SA"/>
    </w:rPr>
  </w:style>
  <w:style w:type="paragraph" w:styleId="17">
    <w:name w:val="List Bullet 4"/>
    <w:basedOn w:val="1"/>
    <w:autoRedefine/>
    <w:semiHidden/>
    <w:unhideWhenUsed/>
    <w:qFormat/>
    <w:uiPriority w:val="99"/>
    <w:pPr>
      <w:numPr>
        <w:ilvl w:val="0"/>
        <w:numId w:val="3"/>
      </w:numPr>
      <w:contextualSpacing/>
    </w:pPr>
  </w:style>
  <w:style w:type="paragraph" w:styleId="18">
    <w:name w:val="index 8"/>
    <w:basedOn w:val="1"/>
    <w:next w:val="1"/>
    <w:autoRedefine/>
    <w:semiHidden/>
    <w:unhideWhenUsed/>
    <w:qFormat/>
    <w:uiPriority w:val="99"/>
    <w:pPr>
      <w:ind w:left="1400" w:leftChars="1400" w:firstLine="0"/>
    </w:pPr>
  </w:style>
  <w:style w:type="paragraph" w:styleId="19">
    <w:name w:val="E-mail Signature"/>
    <w:basedOn w:val="1"/>
    <w:link w:val="160"/>
    <w:autoRedefine/>
    <w:semiHidden/>
    <w:unhideWhenUsed/>
    <w:qFormat/>
    <w:uiPriority w:val="99"/>
    <w:rPr>
      <w:szCs w:val="20"/>
      <w:lang w:bidi="ar-SA"/>
    </w:rPr>
  </w:style>
  <w:style w:type="paragraph" w:styleId="20">
    <w:name w:val="List Number"/>
    <w:basedOn w:val="1"/>
    <w:autoRedefine/>
    <w:semiHidden/>
    <w:unhideWhenUsed/>
    <w:qFormat/>
    <w:uiPriority w:val="99"/>
    <w:pPr>
      <w:numPr>
        <w:ilvl w:val="0"/>
        <w:numId w:val="4"/>
      </w:numPr>
      <w:contextualSpacing/>
    </w:pPr>
  </w:style>
  <w:style w:type="paragraph" w:styleId="21">
    <w:name w:val="Normal Indent"/>
    <w:basedOn w:val="1"/>
    <w:link w:val="200"/>
    <w:autoRedefine/>
    <w:semiHidden/>
    <w:unhideWhenUsed/>
    <w:qFormat/>
    <w:uiPriority w:val="99"/>
    <w:pPr>
      <w:widowControl w:val="0"/>
      <w:spacing w:beforeLines="0" w:afterLines="0" w:line="240" w:lineRule="auto"/>
      <w:ind w:firstLine="420"/>
      <w:jc w:val="both"/>
    </w:pPr>
    <w:rPr>
      <w:kern w:val="2"/>
      <w:sz w:val="21"/>
      <w:szCs w:val="21"/>
      <w:lang w:eastAsia="zh-CN" w:bidi="ar-SA"/>
    </w:rPr>
  </w:style>
  <w:style w:type="paragraph" w:styleId="22">
    <w:name w:val="caption"/>
    <w:basedOn w:val="1"/>
    <w:next w:val="1"/>
    <w:autoRedefine/>
    <w:semiHidden/>
    <w:unhideWhenUsed/>
    <w:qFormat/>
    <w:uiPriority w:val="35"/>
    <w:rPr>
      <w:b/>
      <w:bCs/>
      <w:sz w:val="18"/>
      <w:szCs w:val="18"/>
    </w:rPr>
  </w:style>
  <w:style w:type="paragraph" w:styleId="23">
    <w:name w:val="index 5"/>
    <w:basedOn w:val="1"/>
    <w:next w:val="1"/>
    <w:autoRedefine/>
    <w:semiHidden/>
    <w:unhideWhenUsed/>
    <w:qFormat/>
    <w:uiPriority w:val="99"/>
    <w:pPr>
      <w:ind w:left="800" w:leftChars="800" w:firstLine="0"/>
    </w:pPr>
  </w:style>
  <w:style w:type="paragraph" w:styleId="24">
    <w:name w:val="List Bullet"/>
    <w:basedOn w:val="1"/>
    <w:autoRedefine/>
    <w:semiHidden/>
    <w:unhideWhenUsed/>
    <w:qFormat/>
    <w:uiPriority w:val="99"/>
    <w:pPr>
      <w:numPr>
        <w:ilvl w:val="0"/>
        <w:numId w:val="5"/>
      </w:numPr>
      <w:contextualSpacing/>
    </w:pPr>
  </w:style>
  <w:style w:type="paragraph" w:styleId="25">
    <w:name w:val="envelope address"/>
    <w:basedOn w:val="1"/>
    <w:autoRedefine/>
    <w:semiHidden/>
    <w:unhideWhenUsed/>
    <w:qFormat/>
    <w:uiPriority w:val="99"/>
    <w:pPr>
      <w:framePr w:w="7920" w:h="1980" w:hRule="exact" w:hSpace="180" w:wrap="around" w:vAnchor="margin" w:hAnchor="page" w:xAlign="center" w:yAlign="bottom"/>
      <w:snapToGrid w:val="0"/>
      <w:ind w:left="100" w:leftChars="1400"/>
    </w:pPr>
    <w:rPr>
      <w:rFonts w:ascii="Arial" w:hAnsi="Arial" w:eastAsia="黑体"/>
      <w:szCs w:val="24"/>
    </w:rPr>
  </w:style>
  <w:style w:type="paragraph" w:styleId="26">
    <w:name w:val="Document Map"/>
    <w:basedOn w:val="1"/>
    <w:link w:val="167"/>
    <w:autoRedefine/>
    <w:semiHidden/>
    <w:unhideWhenUsed/>
    <w:qFormat/>
    <w:uiPriority w:val="99"/>
    <w:rPr>
      <w:rFonts w:ascii="宋体"/>
      <w:sz w:val="18"/>
      <w:szCs w:val="18"/>
      <w:lang w:bidi="ar-SA"/>
    </w:rPr>
  </w:style>
  <w:style w:type="paragraph" w:styleId="27">
    <w:name w:val="toa heading"/>
    <w:basedOn w:val="1"/>
    <w:next w:val="1"/>
    <w:autoRedefine/>
    <w:semiHidden/>
    <w:unhideWhenUsed/>
    <w:qFormat/>
    <w:uiPriority w:val="99"/>
    <w:pPr>
      <w:spacing w:before="120"/>
    </w:pPr>
    <w:rPr>
      <w:rFonts w:ascii="Arial" w:hAnsi="Arial"/>
      <w:szCs w:val="24"/>
    </w:rPr>
  </w:style>
  <w:style w:type="paragraph" w:styleId="28">
    <w:name w:val="annotation text"/>
    <w:basedOn w:val="1"/>
    <w:link w:val="128"/>
    <w:autoRedefine/>
    <w:semiHidden/>
    <w:unhideWhenUsed/>
    <w:qFormat/>
    <w:uiPriority w:val="99"/>
    <w:pPr>
      <w:widowControl w:val="0"/>
      <w:spacing w:beforeLines="0" w:afterLines="0" w:line="240" w:lineRule="auto"/>
      <w:ind w:firstLine="0"/>
    </w:pPr>
    <w:rPr>
      <w:kern w:val="2"/>
      <w:sz w:val="21"/>
      <w:szCs w:val="21"/>
      <w:lang w:eastAsia="zh-CN" w:bidi="ar-SA"/>
    </w:rPr>
  </w:style>
  <w:style w:type="paragraph" w:styleId="29">
    <w:name w:val="index 6"/>
    <w:basedOn w:val="1"/>
    <w:next w:val="1"/>
    <w:autoRedefine/>
    <w:semiHidden/>
    <w:unhideWhenUsed/>
    <w:qFormat/>
    <w:uiPriority w:val="99"/>
    <w:pPr>
      <w:ind w:left="1000" w:leftChars="1000" w:firstLine="0"/>
    </w:pPr>
  </w:style>
  <w:style w:type="paragraph" w:styleId="30">
    <w:name w:val="Salutation"/>
    <w:basedOn w:val="1"/>
    <w:next w:val="1"/>
    <w:link w:val="158"/>
    <w:autoRedefine/>
    <w:semiHidden/>
    <w:unhideWhenUsed/>
    <w:qFormat/>
    <w:uiPriority w:val="99"/>
    <w:rPr>
      <w:szCs w:val="20"/>
      <w:lang w:bidi="ar-SA"/>
    </w:rPr>
  </w:style>
  <w:style w:type="paragraph" w:styleId="31">
    <w:name w:val="Body Text 3"/>
    <w:basedOn w:val="1"/>
    <w:link w:val="172"/>
    <w:autoRedefine/>
    <w:semiHidden/>
    <w:unhideWhenUsed/>
    <w:qFormat/>
    <w:uiPriority w:val="99"/>
    <w:pPr>
      <w:spacing w:after="120"/>
    </w:pPr>
    <w:rPr>
      <w:sz w:val="16"/>
      <w:szCs w:val="16"/>
      <w:lang w:bidi="ar-SA"/>
    </w:rPr>
  </w:style>
  <w:style w:type="paragraph" w:styleId="32">
    <w:name w:val="Closing"/>
    <w:basedOn w:val="1"/>
    <w:link w:val="163"/>
    <w:autoRedefine/>
    <w:semiHidden/>
    <w:unhideWhenUsed/>
    <w:qFormat/>
    <w:uiPriority w:val="99"/>
    <w:pPr>
      <w:ind w:left="100" w:leftChars="2100"/>
    </w:pPr>
    <w:rPr>
      <w:szCs w:val="20"/>
      <w:lang w:bidi="ar-SA"/>
    </w:rPr>
  </w:style>
  <w:style w:type="paragraph" w:styleId="33">
    <w:name w:val="List Bullet 3"/>
    <w:basedOn w:val="1"/>
    <w:autoRedefine/>
    <w:semiHidden/>
    <w:unhideWhenUsed/>
    <w:qFormat/>
    <w:uiPriority w:val="99"/>
    <w:pPr>
      <w:numPr>
        <w:ilvl w:val="0"/>
        <w:numId w:val="6"/>
      </w:numPr>
      <w:contextualSpacing/>
    </w:pPr>
  </w:style>
  <w:style w:type="paragraph" w:styleId="34">
    <w:name w:val="Body Text"/>
    <w:basedOn w:val="1"/>
    <w:link w:val="169"/>
    <w:autoRedefine/>
    <w:semiHidden/>
    <w:unhideWhenUsed/>
    <w:qFormat/>
    <w:uiPriority w:val="99"/>
    <w:pPr>
      <w:spacing w:after="120"/>
    </w:pPr>
    <w:rPr>
      <w:szCs w:val="20"/>
      <w:lang w:bidi="ar-SA"/>
    </w:rPr>
  </w:style>
  <w:style w:type="paragraph" w:styleId="35">
    <w:name w:val="Body Text Indent"/>
    <w:basedOn w:val="1"/>
    <w:link w:val="132"/>
    <w:autoRedefine/>
    <w:semiHidden/>
    <w:unhideWhenUsed/>
    <w:qFormat/>
    <w:uiPriority w:val="99"/>
    <w:pPr>
      <w:widowControl w:val="0"/>
      <w:spacing w:beforeLines="0" w:afterLines="0" w:line="240" w:lineRule="auto"/>
      <w:ind w:firstLine="280" w:firstLineChars="100"/>
      <w:jc w:val="both"/>
    </w:pPr>
    <w:rPr>
      <w:rFonts w:ascii="仿宋_GB2312"/>
      <w:kern w:val="2"/>
      <w:sz w:val="28"/>
      <w:szCs w:val="24"/>
      <w:lang w:eastAsia="zh-CN" w:bidi="ar-SA"/>
    </w:rPr>
  </w:style>
  <w:style w:type="paragraph" w:styleId="36">
    <w:name w:val="List Number 3"/>
    <w:basedOn w:val="1"/>
    <w:autoRedefine/>
    <w:semiHidden/>
    <w:unhideWhenUsed/>
    <w:qFormat/>
    <w:uiPriority w:val="99"/>
    <w:pPr>
      <w:numPr>
        <w:ilvl w:val="0"/>
        <w:numId w:val="7"/>
      </w:numPr>
      <w:contextualSpacing/>
    </w:pPr>
  </w:style>
  <w:style w:type="paragraph" w:styleId="37">
    <w:name w:val="List 2"/>
    <w:basedOn w:val="1"/>
    <w:autoRedefine/>
    <w:semiHidden/>
    <w:unhideWhenUsed/>
    <w:qFormat/>
    <w:uiPriority w:val="99"/>
    <w:pPr>
      <w:ind w:left="100" w:leftChars="200" w:hanging="200" w:hangingChars="200"/>
      <w:contextualSpacing/>
    </w:pPr>
  </w:style>
  <w:style w:type="paragraph" w:styleId="38">
    <w:name w:val="List Continue"/>
    <w:basedOn w:val="1"/>
    <w:autoRedefine/>
    <w:semiHidden/>
    <w:unhideWhenUsed/>
    <w:qFormat/>
    <w:uiPriority w:val="99"/>
    <w:pPr>
      <w:spacing w:after="120"/>
      <w:ind w:left="420" w:leftChars="200"/>
      <w:contextualSpacing/>
    </w:pPr>
  </w:style>
  <w:style w:type="paragraph" w:styleId="39">
    <w:name w:val="Block Text"/>
    <w:basedOn w:val="1"/>
    <w:autoRedefine/>
    <w:semiHidden/>
    <w:unhideWhenUsed/>
    <w:qFormat/>
    <w:uiPriority w:val="99"/>
    <w:pPr>
      <w:spacing w:after="120"/>
      <w:ind w:left="1440" w:leftChars="700" w:right="1440" w:rightChars="700"/>
    </w:pPr>
  </w:style>
  <w:style w:type="paragraph" w:styleId="40">
    <w:name w:val="List Bullet 2"/>
    <w:basedOn w:val="1"/>
    <w:autoRedefine/>
    <w:semiHidden/>
    <w:unhideWhenUsed/>
    <w:qFormat/>
    <w:uiPriority w:val="99"/>
    <w:pPr>
      <w:numPr>
        <w:ilvl w:val="0"/>
        <w:numId w:val="8"/>
      </w:numPr>
      <w:contextualSpacing/>
    </w:pPr>
  </w:style>
  <w:style w:type="paragraph" w:styleId="41">
    <w:name w:val="HTML Address"/>
    <w:basedOn w:val="1"/>
    <w:link w:val="156"/>
    <w:autoRedefine/>
    <w:semiHidden/>
    <w:unhideWhenUsed/>
    <w:qFormat/>
    <w:uiPriority w:val="99"/>
    <w:rPr>
      <w:i/>
      <w:iCs/>
      <w:szCs w:val="20"/>
      <w:lang w:bidi="ar-SA"/>
    </w:rPr>
  </w:style>
  <w:style w:type="paragraph" w:styleId="42">
    <w:name w:val="index 4"/>
    <w:basedOn w:val="1"/>
    <w:next w:val="1"/>
    <w:autoRedefine/>
    <w:semiHidden/>
    <w:unhideWhenUsed/>
    <w:qFormat/>
    <w:uiPriority w:val="99"/>
    <w:pPr>
      <w:ind w:left="600" w:leftChars="600" w:firstLine="0"/>
    </w:pPr>
  </w:style>
  <w:style w:type="paragraph" w:styleId="43">
    <w:name w:val="toc 5"/>
    <w:basedOn w:val="1"/>
    <w:next w:val="1"/>
    <w:autoRedefine/>
    <w:semiHidden/>
    <w:unhideWhenUsed/>
    <w:qFormat/>
    <w:uiPriority w:val="39"/>
    <w:pPr>
      <w:ind w:left="960"/>
    </w:pPr>
    <w:rPr>
      <w:sz w:val="18"/>
      <w:szCs w:val="18"/>
    </w:rPr>
  </w:style>
  <w:style w:type="paragraph" w:styleId="44">
    <w:name w:val="toc 3"/>
    <w:basedOn w:val="1"/>
    <w:next w:val="1"/>
    <w:autoRedefine/>
    <w:semiHidden/>
    <w:unhideWhenUsed/>
    <w:qFormat/>
    <w:uiPriority w:val="39"/>
    <w:pPr>
      <w:ind w:left="480"/>
    </w:pPr>
    <w:rPr>
      <w:i/>
      <w:iCs/>
      <w:sz w:val="20"/>
      <w:szCs w:val="20"/>
    </w:rPr>
  </w:style>
  <w:style w:type="paragraph" w:styleId="45">
    <w:name w:val="Plain Text"/>
    <w:basedOn w:val="1"/>
    <w:link w:val="159"/>
    <w:autoRedefine/>
    <w:semiHidden/>
    <w:unhideWhenUsed/>
    <w:qFormat/>
    <w:uiPriority w:val="99"/>
    <w:rPr>
      <w:rFonts w:ascii="宋体" w:hAnsi="Courier New"/>
      <w:sz w:val="21"/>
      <w:szCs w:val="21"/>
      <w:lang w:bidi="ar-SA"/>
    </w:rPr>
  </w:style>
  <w:style w:type="paragraph" w:styleId="46">
    <w:name w:val="List Bullet 5"/>
    <w:basedOn w:val="1"/>
    <w:autoRedefine/>
    <w:semiHidden/>
    <w:unhideWhenUsed/>
    <w:qFormat/>
    <w:uiPriority w:val="99"/>
    <w:pPr>
      <w:numPr>
        <w:ilvl w:val="0"/>
        <w:numId w:val="9"/>
      </w:numPr>
      <w:contextualSpacing/>
    </w:pPr>
  </w:style>
  <w:style w:type="paragraph" w:styleId="47">
    <w:name w:val="List Number 4"/>
    <w:basedOn w:val="1"/>
    <w:autoRedefine/>
    <w:semiHidden/>
    <w:unhideWhenUsed/>
    <w:qFormat/>
    <w:uiPriority w:val="99"/>
    <w:pPr>
      <w:numPr>
        <w:ilvl w:val="0"/>
        <w:numId w:val="10"/>
      </w:numPr>
      <w:contextualSpacing/>
    </w:pPr>
  </w:style>
  <w:style w:type="paragraph" w:styleId="48">
    <w:name w:val="toc 8"/>
    <w:basedOn w:val="1"/>
    <w:next w:val="1"/>
    <w:autoRedefine/>
    <w:semiHidden/>
    <w:unhideWhenUsed/>
    <w:qFormat/>
    <w:uiPriority w:val="39"/>
    <w:pPr>
      <w:ind w:left="1680"/>
    </w:pPr>
    <w:rPr>
      <w:sz w:val="18"/>
      <w:szCs w:val="18"/>
    </w:rPr>
  </w:style>
  <w:style w:type="paragraph" w:styleId="49">
    <w:name w:val="index 3"/>
    <w:basedOn w:val="1"/>
    <w:next w:val="1"/>
    <w:autoRedefine/>
    <w:semiHidden/>
    <w:unhideWhenUsed/>
    <w:qFormat/>
    <w:uiPriority w:val="99"/>
    <w:pPr>
      <w:ind w:left="400" w:leftChars="400" w:firstLine="0"/>
    </w:pPr>
  </w:style>
  <w:style w:type="paragraph" w:styleId="50">
    <w:name w:val="Date"/>
    <w:basedOn w:val="1"/>
    <w:next w:val="1"/>
    <w:link w:val="130"/>
    <w:autoRedefine/>
    <w:semiHidden/>
    <w:unhideWhenUsed/>
    <w:qFormat/>
    <w:uiPriority w:val="99"/>
    <w:pPr>
      <w:widowControl w:val="0"/>
      <w:spacing w:beforeLines="0" w:afterLines="0" w:line="240" w:lineRule="auto"/>
      <w:ind w:left="100" w:leftChars="2500" w:firstLine="0"/>
      <w:jc w:val="both"/>
    </w:pPr>
    <w:rPr>
      <w:kern w:val="2"/>
      <w:sz w:val="21"/>
      <w:szCs w:val="21"/>
      <w:lang w:eastAsia="zh-CN" w:bidi="ar-SA"/>
    </w:rPr>
  </w:style>
  <w:style w:type="paragraph" w:styleId="51">
    <w:name w:val="Body Text Indent 2"/>
    <w:basedOn w:val="1"/>
    <w:link w:val="173"/>
    <w:autoRedefine/>
    <w:semiHidden/>
    <w:unhideWhenUsed/>
    <w:qFormat/>
    <w:uiPriority w:val="99"/>
    <w:pPr>
      <w:spacing w:after="120" w:line="480" w:lineRule="auto"/>
      <w:ind w:left="420" w:leftChars="200"/>
    </w:pPr>
    <w:rPr>
      <w:szCs w:val="20"/>
      <w:lang w:bidi="ar-SA"/>
    </w:rPr>
  </w:style>
  <w:style w:type="paragraph" w:styleId="52">
    <w:name w:val="endnote text"/>
    <w:basedOn w:val="1"/>
    <w:link w:val="166"/>
    <w:autoRedefine/>
    <w:semiHidden/>
    <w:unhideWhenUsed/>
    <w:qFormat/>
    <w:uiPriority w:val="99"/>
    <w:pPr>
      <w:snapToGrid w:val="0"/>
    </w:pPr>
    <w:rPr>
      <w:szCs w:val="20"/>
      <w:lang w:bidi="ar-SA"/>
    </w:rPr>
  </w:style>
  <w:style w:type="paragraph" w:styleId="53">
    <w:name w:val="List Continue 5"/>
    <w:basedOn w:val="1"/>
    <w:autoRedefine/>
    <w:semiHidden/>
    <w:unhideWhenUsed/>
    <w:qFormat/>
    <w:uiPriority w:val="99"/>
    <w:pPr>
      <w:spacing w:after="120"/>
      <w:ind w:left="2100" w:leftChars="1000"/>
      <w:contextualSpacing/>
    </w:pPr>
  </w:style>
  <w:style w:type="paragraph" w:styleId="54">
    <w:name w:val="Balloon Text"/>
    <w:basedOn w:val="1"/>
    <w:link w:val="100"/>
    <w:autoRedefine/>
    <w:semiHidden/>
    <w:unhideWhenUsed/>
    <w:qFormat/>
    <w:uiPriority w:val="99"/>
    <w:rPr>
      <w:sz w:val="18"/>
      <w:szCs w:val="18"/>
      <w:lang w:bidi="ar-SA"/>
    </w:rPr>
  </w:style>
  <w:style w:type="paragraph" w:styleId="55">
    <w:name w:val="footer"/>
    <w:basedOn w:val="1"/>
    <w:link w:val="97"/>
    <w:autoRedefine/>
    <w:semiHidden/>
    <w:unhideWhenUsed/>
    <w:qFormat/>
    <w:uiPriority w:val="99"/>
    <w:pPr>
      <w:tabs>
        <w:tab w:val="center" w:pos="4153"/>
        <w:tab w:val="right" w:pos="8306"/>
      </w:tabs>
      <w:snapToGrid w:val="0"/>
    </w:pPr>
    <w:rPr>
      <w:sz w:val="18"/>
      <w:szCs w:val="18"/>
      <w:lang w:bidi="ar-SA"/>
    </w:rPr>
  </w:style>
  <w:style w:type="paragraph" w:styleId="56">
    <w:name w:val="envelope return"/>
    <w:basedOn w:val="1"/>
    <w:autoRedefine/>
    <w:semiHidden/>
    <w:unhideWhenUsed/>
    <w:qFormat/>
    <w:uiPriority w:val="99"/>
    <w:pPr>
      <w:snapToGrid w:val="0"/>
    </w:pPr>
    <w:rPr>
      <w:rFonts w:ascii="Arial" w:hAnsi="Arial" w:eastAsia="黑体"/>
    </w:rPr>
  </w:style>
  <w:style w:type="paragraph" w:styleId="57">
    <w:name w:val="header"/>
    <w:basedOn w:val="1"/>
    <w:link w:val="96"/>
    <w:autoRedefine/>
    <w:semiHidden/>
    <w:unhideWhenUsed/>
    <w:qFormat/>
    <w:uiPriority w:val="99"/>
    <w:pPr>
      <w:pBdr>
        <w:bottom w:val="single" w:color="auto" w:sz="6" w:space="1"/>
      </w:pBdr>
      <w:tabs>
        <w:tab w:val="center" w:pos="4153"/>
        <w:tab w:val="right" w:pos="8306"/>
      </w:tabs>
      <w:snapToGrid w:val="0"/>
      <w:jc w:val="center"/>
    </w:pPr>
    <w:rPr>
      <w:sz w:val="18"/>
      <w:szCs w:val="18"/>
      <w:lang w:bidi="ar-SA"/>
    </w:rPr>
  </w:style>
  <w:style w:type="paragraph" w:styleId="58">
    <w:name w:val="Signature"/>
    <w:basedOn w:val="1"/>
    <w:link w:val="164"/>
    <w:autoRedefine/>
    <w:semiHidden/>
    <w:unhideWhenUsed/>
    <w:qFormat/>
    <w:uiPriority w:val="99"/>
    <w:pPr>
      <w:ind w:left="100" w:leftChars="2100"/>
    </w:pPr>
    <w:rPr>
      <w:szCs w:val="20"/>
      <w:lang w:bidi="ar-SA"/>
    </w:rPr>
  </w:style>
  <w:style w:type="paragraph" w:styleId="59">
    <w:name w:val="toc 1"/>
    <w:basedOn w:val="1"/>
    <w:next w:val="1"/>
    <w:autoRedefine/>
    <w:semiHidden/>
    <w:unhideWhenUsed/>
    <w:qFormat/>
    <w:uiPriority w:val="39"/>
    <w:pPr>
      <w:spacing w:before="120" w:after="120"/>
    </w:pPr>
    <w:rPr>
      <w:b/>
      <w:bCs/>
      <w:caps/>
      <w:szCs w:val="20"/>
    </w:rPr>
  </w:style>
  <w:style w:type="paragraph" w:styleId="60">
    <w:name w:val="List Continue 4"/>
    <w:basedOn w:val="1"/>
    <w:autoRedefine/>
    <w:semiHidden/>
    <w:unhideWhenUsed/>
    <w:qFormat/>
    <w:uiPriority w:val="99"/>
    <w:pPr>
      <w:spacing w:after="120"/>
      <w:ind w:left="1680" w:leftChars="800"/>
      <w:contextualSpacing/>
    </w:pPr>
  </w:style>
  <w:style w:type="paragraph" w:styleId="61">
    <w:name w:val="toc 4"/>
    <w:basedOn w:val="1"/>
    <w:next w:val="1"/>
    <w:autoRedefine/>
    <w:semiHidden/>
    <w:unhideWhenUsed/>
    <w:qFormat/>
    <w:uiPriority w:val="39"/>
    <w:pPr>
      <w:ind w:left="720"/>
    </w:pPr>
    <w:rPr>
      <w:sz w:val="18"/>
      <w:szCs w:val="18"/>
    </w:rPr>
  </w:style>
  <w:style w:type="paragraph" w:styleId="62">
    <w:name w:val="index heading"/>
    <w:basedOn w:val="1"/>
    <w:next w:val="63"/>
    <w:autoRedefine/>
    <w:semiHidden/>
    <w:unhideWhenUsed/>
    <w:qFormat/>
    <w:uiPriority w:val="99"/>
    <w:rPr>
      <w:rFonts w:ascii="Arial" w:hAnsi="Arial" w:eastAsia="黑体"/>
      <w:b/>
      <w:bCs/>
    </w:rPr>
  </w:style>
  <w:style w:type="paragraph" w:styleId="63">
    <w:name w:val="index 1"/>
    <w:basedOn w:val="1"/>
    <w:next w:val="1"/>
    <w:autoRedefine/>
    <w:semiHidden/>
    <w:unhideWhenUsed/>
    <w:qFormat/>
    <w:uiPriority w:val="99"/>
    <w:pPr>
      <w:ind w:firstLine="0"/>
    </w:pPr>
  </w:style>
  <w:style w:type="paragraph" w:styleId="64">
    <w:name w:val="Subtitle"/>
    <w:basedOn w:val="1"/>
    <w:next w:val="1"/>
    <w:link w:val="110"/>
    <w:autoRedefine/>
    <w:qFormat/>
    <w:uiPriority w:val="11"/>
    <w:pPr>
      <w:spacing w:before="200" w:after="900"/>
      <w:ind w:firstLine="0"/>
      <w:jc w:val="right"/>
    </w:pPr>
    <w:rPr>
      <w:i/>
      <w:iCs/>
      <w:szCs w:val="24"/>
      <w:lang w:bidi="ar-SA"/>
    </w:rPr>
  </w:style>
  <w:style w:type="paragraph" w:styleId="65">
    <w:name w:val="List Number 5"/>
    <w:basedOn w:val="1"/>
    <w:autoRedefine/>
    <w:semiHidden/>
    <w:unhideWhenUsed/>
    <w:qFormat/>
    <w:uiPriority w:val="99"/>
    <w:pPr>
      <w:numPr>
        <w:ilvl w:val="0"/>
        <w:numId w:val="11"/>
      </w:numPr>
      <w:contextualSpacing/>
    </w:pPr>
  </w:style>
  <w:style w:type="paragraph" w:styleId="66">
    <w:name w:val="List"/>
    <w:basedOn w:val="1"/>
    <w:autoRedefine/>
    <w:semiHidden/>
    <w:unhideWhenUsed/>
    <w:qFormat/>
    <w:uiPriority w:val="99"/>
    <w:pPr>
      <w:ind w:left="200" w:hanging="200" w:hangingChars="200"/>
      <w:contextualSpacing/>
    </w:pPr>
  </w:style>
  <w:style w:type="paragraph" w:styleId="67">
    <w:name w:val="footnote text"/>
    <w:basedOn w:val="1"/>
    <w:link w:val="162"/>
    <w:autoRedefine/>
    <w:semiHidden/>
    <w:unhideWhenUsed/>
    <w:qFormat/>
    <w:uiPriority w:val="99"/>
    <w:pPr>
      <w:snapToGrid w:val="0"/>
    </w:pPr>
    <w:rPr>
      <w:sz w:val="18"/>
      <w:szCs w:val="18"/>
      <w:lang w:bidi="ar-SA"/>
    </w:rPr>
  </w:style>
  <w:style w:type="paragraph" w:styleId="68">
    <w:name w:val="toc 6"/>
    <w:basedOn w:val="1"/>
    <w:next w:val="1"/>
    <w:autoRedefine/>
    <w:semiHidden/>
    <w:unhideWhenUsed/>
    <w:qFormat/>
    <w:uiPriority w:val="39"/>
    <w:pPr>
      <w:ind w:left="1200"/>
    </w:pPr>
    <w:rPr>
      <w:sz w:val="18"/>
      <w:szCs w:val="18"/>
    </w:rPr>
  </w:style>
  <w:style w:type="paragraph" w:styleId="69">
    <w:name w:val="List 5"/>
    <w:basedOn w:val="1"/>
    <w:autoRedefine/>
    <w:semiHidden/>
    <w:unhideWhenUsed/>
    <w:qFormat/>
    <w:uiPriority w:val="99"/>
    <w:pPr>
      <w:ind w:left="100" w:leftChars="800" w:hanging="200" w:hangingChars="200"/>
      <w:contextualSpacing/>
    </w:pPr>
  </w:style>
  <w:style w:type="paragraph" w:styleId="70">
    <w:name w:val="Body Text Indent 3"/>
    <w:basedOn w:val="1"/>
    <w:link w:val="174"/>
    <w:autoRedefine/>
    <w:semiHidden/>
    <w:unhideWhenUsed/>
    <w:qFormat/>
    <w:uiPriority w:val="99"/>
    <w:pPr>
      <w:spacing w:after="120"/>
      <w:ind w:left="420" w:leftChars="200"/>
    </w:pPr>
    <w:rPr>
      <w:sz w:val="16"/>
      <w:szCs w:val="16"/>
      <w:lang w:bidi="ar-SA"/>
    </w:rPr>
  </w:style>
  <w:style w:type="paragraph" w:styleId="71">
    <w:name w:val="index 7"/>
    <w:basedOn w:val="1"/>
    <w:next w:val="1"/>
    <w:autoRedefine/>
    <w:semiHidden/>
    <w:unhideWhenUsed/>
    <w:qFormat/>
    <w:uiPriority w:val="99"/>
    <w:pPr>
      <w:ind w:left="1200" w:leftChars="1200" w:firstLine="0"/>
    </w:pPr>
  </w:style>
  <w:style w:type="paragraph" w:styleId="72">
    <w:name w:val="index 9"/>
    <w:basedOn w:val="1"/>
    <w:next w:val="1"/>
    <w:autoRedefine/>
    <w:semiHidden/>
    <w:unhideWhenUsed/>
    <w:qFormat/>
    <w:uiPriority w:val="99"/>
    <w:pPr>
      <w:ind w:left="1600" w:leftChars="1600" w:firstLine="0"/>
    </w:pPr>
  </w:style>
  <w:style w:type="paragraph" w:styleId="73">
    <w:name w:val="table of figures"/>
    <w:basedOn w:val="1"/>
    <w:next w:val="1"/>
    <w:autoRedefine/>
    <w:semiHidden/>
    <w:unhideWhenUsed/>
    <w:qFormat/>
    <w:uiPriority w:val="99"/>
    <w:pPr>
      <w:ind w:left="200" w:leftChars="200" w:hanging="200" w:hangingChars="200"/>
    </w:pPr>
  </w:style>
  <w:style w:type="paragraph" w:styleId="74">
    <w:name w:val="toc 2"/>
    <w:basedOn w:val="1"/>
    <w:next w:val="1"/>
    <w:autoRedefine/>
    <w:semiHidden/>
    <w:unhideWhenUsed/>
    <w:qFormat/>
    <w:uiPriority w:val="39"/>
    <w:pPr>
      <w:ind w:left="240"/>
    </w:pPr>
    <w:rPr>
      <w:smallCaps/>
      <w:szCs w:val="20"/>
    </w:rPr>
  </w:style>
  <w:style w:type="paragraph" w:styleId="75">
    <w:name w:val="toc 9"/>
    <w:basedOn w:val="1"/>
    <w:next w:val="1"/>
    <w:autoRedefine/>
    <w:semiHidden/>
    <w:unhideWhenUsed/>
    <w:qFormat/>
    <w:uiPriority w:val="39"/>
    <w:pPr>
      <w:ind w:left="1920"/>
    </w:pPr>
    <w:rPr>
      <w:sz w:val="18"/>
      <w:szCs w:val="18"/>
    </w:rPr>
  </w:style>
  <w:style w:type="paragraph" w:styleId="76">
    <w:name w:val="Body Text 2"/>
    <w:basedOn w:val="1"/>
    <w:link w:val="171"/>
    <w:autoRedefine/>
    <w:semiHidden/>
    <w:unhideWhenUsed/>
    <w:qFormat/>
    <w:uiPriority w:val="99"/>
    <w:pPr>
      <w:spacing w:after="120" w:line="480" w:lineRule="auto"/>
    </w:pPr>
    <w:rPr>
      <w:szCs w:val="20"/>
      <w:lang w:bidi="ar-SA"/>
    </w:rPr>
  </w:style>
  <w:style w:type="paragraph" w:styleId="77">
    <w:name w:val="List 4"/>
    <w:basedOn w:val="1"/>
    <w:autoRedefine/>
    <w:semiHidden/>
    <w:unhideWhenUsed/>
    <w:qFormat/>
    <w:uiPriority w:val="99"/>
    <w:pPr>
      <w:ind w:left="100" w:leftChars="600" w:hanging="200" w:hangingChars="200"/>
      <w:contextualSpacing/>
    </w:pPr>
  </w:style>
  <w:style w:type="paragraph" w:styleId="78">
    <w:name w:val="List Continue 2"/>
    <w:basedOn w:val="1"/>
    <w:autoRedefine/>
    <w:semiHidden/>
    <w:unhideWhenUsed/>
    <w:qFormat/>
    <w:uiPriority w:val="99"/>
    <w:pPr>
      <w:spacing w:after="120"/>
      <w:ind w:left="840" w:leftChars="400"/>
      <w:contextualSpacing/>
    </w:pPr>
  </w:style>
  <w:style w:type="paragraph" w:styleId="79">
    <w:name w:val="Message Header"/>
    <w:basedOn w:val="1"/>
    <w:link w:val="168"/>
    <w:autoRedefine/>
    <w:semiHidden/>
    <w:unhideWhenUsed/>
    <w:qFormat/>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eastAsia="黑体"/>
      <w:szCs w:val="24"/>
      <w:lang w:bidi="ar-SA"/>
    </w:rPr>
  </w:style>
  <w:style w:type="paragraph" w:styleId="80">
    <w:name w:val="HTML Preformatted"/>
    <w:basedOn w:val="1"/>
    <w:link w:val="157"/>
    <w:autoRedefine/>
    <w:semiHidden/>
    <w:unhideWhenUsed/>
    <w:qFormat/>
    <w:uiPriority w:val="99"/>
    <w:rPr>
      <w:rFonts w:ascii="Courier New" w:hAnsi="Courier New"/>
      <w:sz w:val="20"/>
      <w:szCs w:val="20"/>
      <w:lang w:bidi="ar-SA"/>
    </w:rPr>
  </w:style>
  <w:style w:type="paragraph" w:styleId="81">
    <w:name w:val="Normal (Web)"/>
    <w:basedOn w:val="1"/>
    <w:autoRedefine/>
    <w:semiHidden/>
    <w:unhideWhenUsed/>
    <w:qFormat/>
    <w:uiPriority w:val="99"/>
    <w:rPr>
      <w:szCs w:val="24"/>
    </w:rPr>
  </w:style>
  <w:style w:type="paragraph" w:styleId="82">
    <w:name w:val="List Continue 3"/>
    <w:basedOn w:val="1"/>
    <w:autoRedefine/>
    <w:semiHidden/>
    <w:unhideWhenUsed/>
    <w:qFormat/>
    <w:uiPriority w:val="99"/>
    <w:pPr>
      <w:spacing w:after="120"/>
      <w:ind w:left="1260" w:leftChars="600"/>
      <w:contextualSpacing/>
    </w:pPr>
  </w:style>
  <w:style w:type="paragraph" w:styleId="83">
    <w:name w:val="index 2"/>
    <w:basedOn w:val="1"/>
    <w:next w:val="1"/>
    <w:autoRedefine/>
    <w:semiHidden/>
    <w:unhideWhenUsed/>
    <w:qFormat/>
    <w:uiPriority w:val="99"/>
    <w:pPr>
      <w:ind w:left="200" w:leftChars="200" w:firstLine="0"/>
    </w:pPr>
  </w:style>
  <w:style w:type="paragraph" w:styleId="84">
    <w:name w:val="Title"/>
    <w:basedOn w:val="1"/>
    <w:next w:val="1"/>
    <w:link w:val="109"/>
    <w:autoRedefine/>
    <w:qFormat/>
    <w:uiPriority w:val="10"/>
    <w:pPr>
      <w:ind w:firstLine="0"/>
      <w:jc w:val="center"/>
      <w:outlineLvl w:val="0"/>
    </w:pPr>
    <w:rPr>
      <w:rFonts w:ascii="Arial" w:hAnsi="Arial" w:eastAsia="黑体"/>
      <w:iCs/>
      <w:sz w:val="70"/>
      <w:szCs w:val="60"/>
      <w:lang w:bidi="ar-SA"/>
    </w:rPr>
  </w:style>
  <w:style w:type="paragraph" w:styleId="85">
    <w:name w:val="annotation subject"/>
    <w:basedOn w:val="28"/>
    <w:next w:val="28"/>
    <w:link w:val="129"/>
    <w:autoRedefine/>
    <w:semiHidden/>
    <w:unhideWhenUsed/>
    <w:qFormat/>
    <w:uiPriority w:val="99"/>
    <w:rPr>
      <w:b/>
      <w:bCs/>
    </w:rPr>
  </w:style>
  <w:style w:type="paragraph" w:styleId="86">
    <w:name w:val="Body Text First Indent"/>
    <w:basedOn w:val="34"/>
    <w:link w:val="170"/>
    <w:autoRedefine/>
    <w:semiHidden/>
    <w:unhideWhenUsed/>
    <w:qFormat/>
    <w:uiPriority w:val="99"/>
    <w:pPr>
      <w:ind w:firstLine="420" w:firstLineChars="100"/>
    </w:pPr>
  </w:style>
  <w:style w:type="paragraph" w:styleId="87">
    <w:name w:val="Body Text First Indent 2"/>
    <w:basedOn w:val="35"/>
    <w:link w:val="138"/>
    <w:autoRedefine/>
    <w:semiHidden/>
    <w:unhideWhenUsed/>
    <w:qFormat/>
    <w:uiPriority w:val="99"/>
    <w:pPr>
      <w:widowControl/>
      <w:spacing w:beforeLines="50" w:afterLines="50" w:line="360" w:lineRule="auto"/>
      <w:ind w:left="420" w:leftChars="200" w:firstLine="420" w:firstLineChars="200"/>
      <w:jc w:val="left"/>
    </w:pPr>
    <w:rPr>
      <w:sz w:val="24"/>
    </w:rPr>
  </w:style>
  <w:style w:type="table" w:styleId="89">
    <w:name w:val="Table Grid"/>
    <w:basedOn w:val="88"/>
    <w:autoRedefine/>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91">
    <w:name w:val="Strong"/>
    <w:autoRedefine/>
    <w:qFormat/>
    <w:uiPriority w:val="22"/>
    <w:rPr>
      <w:b/>
      <w:bCs/>
      <w:spacing w:val="0"/>
    </w:rPr>
  </w:style>
  <w:style w:type="character" w:styleId="92">
    <w:name w:val="page number"/>
    <w:basedOn w:val="90"/>
    <w:autoRedefine/>
    <w:semiHidden/>
    <w:unhideWhenUsed/>
    <w:qFormat/>
    <w:uiPriority w:val="99"/>
  </w:style>
  <w:style w:type="character" w:styleId="93">
    <w:name w:val="Emphasis"/>
    <w:autoRedefine/>
    <w:qFormat/>
    <w:uiPriority w:val="20"/>
    <w:rPr>
      <w:b/>
      <w:bCs/>
      <w:i/>
      <w:iCs/>
      <w:color w:val="5A5A5A"/>
    </w:rPr>
  </w:style>
  <w:style w:type="character" w:styleId="94">
    <w:name w:val="Hyperlink"/>
    <w:autoRedefine/>
    <w:semiHidden/>
    <w:unhideWhenUsed/>
    <w:qFormat/>
    <w:uiPriority w:val="99"/>
    <w:rPr>
      <w:color w:val="E2D700"/>
      <w:u w:val="single"/>
    </w:rPr>
  </w:style>
  <w:style w:type="character" w:styleId="95">
    <w:name w:val="annotation reference"/>
    <w:autoRedefine/>
    <w:semiHidden/>
    <w:unhideWhenUsed/>
    <w:qFormat/>
    <w:uiPriority w:val="99"/>
    <w:rPr>
      <w:sz w:val="21"/>
      <w:szCs w:val="21"/>
    </w:rPr>
  </w:style>
  <w:style w:type="character" w:customStyle="1" w:styleId="96">
    <w:name w:val="页眉 Char"/>
    <w:link w:val="57"/>
    <w:autoRedefine/>
    <w:qFormat/>
    <w:uiPriority w:val="99"/>
    <w:rPr>
      <w:sz w:val="18"/>
      <w:szCs w:val="18"/>
    </w:rPr>
  </w:style>
  <w:style w:type="character" w:customStyle="1" w:styleId="97">
    <w:name w:val="页脚 Char"/>
    <w:link w:val="55"/>
    <w:autoRedefine/>
    <w:qFormat/>
    <w:uiPriority w:val="99"/>
    <w:rPr>
      <w:sz w:val="18"/>
      <w:szCs w:val="18"/>
    </w:rPr>
  </w:style>
  <w:style w:type="character" w:customStyle="1" w:styleId="98">
    <w:name w:val="标题 1 Char"/>
    <w:basedOn w:val="90"/>
    <w:link w:val="3"/>
    <w:autoRedefine/>
    <w:qFormat/>
    <w:uiPriority w:val="9"/>
    <w:rPr>
      <w:rFonts w:ascii="Arial" w:hAnsi="Arial" w:eastAsia="黑体"/>
      <w:b/>
      <w:bCs/>
      <w:color w:val="000000"/>
      <w:sz w:val="32"/>
      <w:szCs w:val="24"/>
      <w:lang w:eastAsia="en-US"/>
    </w:rPr>
  </w:style>
  <w:style w:type="paragraph" w:customStyle="1" w:styleId="99">
    <w:name w:val="TOC Heading"/>
    <w:basedOn w:val="3"/>
    <w:next w:val="1"/>
    <w:autoRedefine/>
    <w:unhideWhenUsed/>
    <w:qFormat/>
    <w:uiPriority w:val="39"/>
    <w:pPr>
      <w:outlineLvl w:val="9"/>
    </w:pPr>
  </w:style>
  <w:style w:type="character" w:customStyle="1" w:styleId="100">
    <w:name w:val="批注框文本 Char"/>
    <w:link w:val="54"/>
    <w:autoRedefine/>
    <w:semiHidden/>
    <w:qFormat/>
    <w:uiPriority w:val="99"/>
    <w:rPr>
      <w:sz w:val="18"/>
      <w:szCs w:val="18"/>
    </w:rPr>
  </w:style>
  <w:style w:type="character" w:customStyle="1" w:styleId="101">
    <w:name w:val="标题 2 Char"/>
    <w:basedOn w:val="90"/>
    <w:link w:val="4"/>
    <w:autoRedefine/>
    <w:qFormat/>
    <w:uiPriority w:val="9"/>
    <w:rPr>
      <w:rFonts w:ascii="Arial" w:hAnsi="Arial" w:eastAsia="黑体"/>
      <w:color w:val="000000"/>
      <w:sz w:val="30"/>
      <w:szCs w:val="24"/>
      <w:lang w:eastAsia="en-US"/>
    </w:rPr>
  </w:style>
  <w:style w:type="character" w:customStyle="1" w:styleId="102">
    <w:name w:val="标题 3 Char"/>
    <w:basedOn w:val="90"/>
    <w:link w:val="5"/>
    <w:autoRedefine/>
    <w:qFormat/>
    <w:uiPriority w:val="9"/>
    <w:rPr>
      <w:rFonts w:ascii="Arial" w:hAnsi="Arial" w:eastAsia="黑体"/>
      <w:color w:val="000000"/>
      <w:sz w:val="28"/>
      <w:szCs w:val="24"/>
      <w:lang w:eastAsia="en-US"/>
    </w:rPr>
  </w:style>
  <w:style w:type="character" w:customStyle="1" w:styleId="103">
    <w:name w:val="标题 4 Char"/>
    <w:basedOn w:val="90"/>
    <w:link w:val="6"/>
    <w:autoRedefine/>
    <w:qFormat/>
    <w:uiPriority w:val="9"/>
    <w:rPr>
      <w:rFonts w:ascii="Arial" w:hAnsi="Arial" w:eastAsia="黑体" w:cs="Times New Roman"/>
      <w:i/>
      <w:iCs/>
      <w:color w:val="000000"/>
      <w:sz w:val="24"/>
      <w:szCs w:val="24"/>
    </w:rPr>
  </w:style>
  <w:style w:type="character" w:customStyle="1" w:styleId="104">
    <w:name w:val="标题 5 Char"/>
    <w:basedOn w:val="90"/>
    <w:link w:val="7"/>
    <w:autoRedefine/>
    <w:semiHidden/>
    <w:qFormat/>
    <w:uiPriority w:val="9"/>
    <w:rPr>
      <w:rFonts w:ascii="Arial" w:hAnsi="Arial" w:eastAsia="黑体" w:cs="Times New Roman"/>
      <w:color w:val="0F6FC6"/>
    </w:rPr>
  </w:style>
  <w:style w:type="character" w:customStyle="1" w:styleId="105">
    <w:name w:val="标题 6 Char"/>
    <w:basedOn w:val="90"/>
    <w:link w:val="8"/>
    <w:autoRedefine/>
    <w:semiHidden/>
    <w:qFormat/>
    <w:uiPriority w:val="9"/>
    <w:rPr>
      <w:rFonts w:ascii="Arial" w:hAnsi="Arial" w:eastAsia="黑体" w:cs="Times New Roman"/>
      <w:i/>
      <w:iCs/>
      <w:color w:val="0F6FC6"/>
    </w:rPr>
  </w:style>
  <w:style w:type="character" w:customStyle="1" w:styleId="106">
    <w:name w:val="标题 7 Char"/>
    <w:link w:val="9"/>
    <w:autoRedefine/>
    <w:semiHidden/>
    <w:qFormat/>
    <w:uiPriority w:val="9"/>
    <w:rPr>
      <w:rFonts w:ascii="Arial" w:hAnsi="Arial" w:eastAsia="黑体" w:cs="Times New Roman"/>
      <w:b/>
      <w:bCs/>
      <w:color w:val="0BD0D9"/>
      <w:sz w:val="20"/>
      <w:szCs w:val="20"/>
    </w:rPr>
  </w:style>
  <w:style w:type="character" w:customStyle="1" w:styleId="107">
    <w:name w:val="标题 8 Char"/>
    <w:link w:val="10"/>
    <w:autoRedefine/>
    <w:semiHidden/>
    <w:qFormat/>
    <w:uiPriority w:val="9"/>
    <w:rPr>
      <w:rFonts w:ascii="Arial" w:hAnsi="Arial" w:eastAsia="黑体" w:cs="Times New Roman"/>
      <w:b/>
      <w:bCs/>
      <w:i/>
      <w:iCs/>
      <w:color w:val="0BD0D9"/>
      <w:sz w:val="20"/>
      <w:szCs w:val="20"/>
    </w:rPr>
  </w:style>
  <w:style w:type="character" w:customStyle="1" w:styleId="108">
    <w:name w:val="标题 9 Char"/>
    <w:link w:val="11"/>
    <w:autoRedefine/>
    <w:semiHidden/>
    <w:qFormat/>
    <w:uiPriority w:val="9"/>
    <w:rPr>
      <w:rFonts w:ascii="Arial" w:hAnsi="Arial" w:eastAsia="黑体" w:cs="Times New Roman"/>
      <w:i/>
      <w:iCs/>
      <w:color w:val="0BD0D9"/>
      <w:sz w:val="20"/>
      <w:szCs w:val="20"/>
    </w:rPr>
  </w:style>
  <w:style w:type="character" w:customStyle="1" w:styleId="109">
    <w:name w:val="标题 Char"/>
    <w:basedOn w:val="90"/>
    <w:link w:val="84"/>
    <w:autoRedefine/>
    <w:qFormat/>
    <w:uiPriority w:val="10"/>
    <w:rPr>
      <w:rFonts w:ascii="Arial" w:hAnsi="Arial" w:eastAsia="黑体"/>
      <w:iCs/>
      <w:sz w:val="70"/>
      <w:szCs w:val="60"/>
      <w:lang w:eastAsia="en-US"/>
    </w:rPr>
  </w:style>
  <w:style w:type="character" w:customStyle="1" w:styleId="110">
    <w:name w:val="副标题 Char"/>
    <w:basedOn w:val="90"/>
    <w:link w:val="64"/>
    <w:autoRedefine/>
    <w:qFormat/>
    <w:uiPriority w:val="11"/>
    <w:rPr>
      <w:rFonts w:ascii="Times New Roman"/>
      <w:i/>
      <w:iCs/>
      <w:sz w:val="24"/>
      <w:szCs w:val="24"/>
    </w:rPr>
  </w:style>
  <w:style w:type="paragraph" w:styleId="111">
    <w:name w:val="No Spacing"/>
    <w:basedOn w:val="1"/>
    <w:link w:val="112"/>
    <w:autoRedefine/>
    <w:qFormat/>
    <w:uiPriority w:val="1"/>
    <w:pPr>
      <w:ind w:firstLine="0"/>
    </w:pPr>
  </w:style>
  <w:style w:type="character" w:customStyle="1" w:styleId="112">
    <w:name w:val="无间隔 Char"/>
    <w:basedOn w:val="90"/>
    <w:link w:val="111"/>
    <w:autoRedefine/>
    <w:qFormat/>
    <w:uiPriority w:val="1"/>
  </w:style>
  <w:style w:type="paragraph" w:styleId="113">
    <w:name w:val="List Paragraph"/>
    <w:basedOn w:val="1"/>
    <w:autoRedefine/>
    <w:qFormat/>
    <w:uiPriority w:val="34"/>
    <w:pPr>
      <w:ind w:left="720"/>
      <w:contextualSpacing/>
    </w:pPr>
  </w:style>
  <w:style w:type="paragraph" w:styleId="114">
    <w:name w:val="Quote"/>
    <w:basedOn w:val="1"/>
    <w:next w:val="1"/>
    <w:link w:val="115"/>
    <w:autoRedefine/>
    <w:qFormat/>
    <w:uiPriority w:val="29"/>
    <w:rPr>
      <w:rFonts w:ascii="Arial" w:hAnsi="Arial" w:eastAsia="黑体"/>
      <w:i/>
      <w:iCs/>
      <w:color w:val="5A5A5A"/>
      <w:sz w:val="20"/>
      <w:szCs w:val="20"/>
      <w:lang w:bidi="ar-SA"/>
    </w:rPr>
  </w:style>
  <w:style w:type="character" w:customStyle="1" w:styleId="115">
    <w:name w:val="引用 Char"/>
    <w:link w:val="114"/>
    <w:autoRedefine/>
    <w:qFormat/>
    <w:uiPriority w:val="29"/>
    <w:rPr>
      <w:rFonts w:ascii="Arial" w:hAnsi="Arial" w:eastAsia="黑体" w:cs="Times New Roman"/>
      <w:i/>
      <w:iCs/>
      <w:color w:val="5A5A5A"/>
    </w:rPr>
  </w:style>
  <w:style w:type="paragraph" w:styleId="116">
    <w:name w:val="Intense Quote"/>
    <w:basedOn w:val="1"/>
    <w:next w:val="1"/>
    <w:link w:val="117"/>
    <w:autoRedefine/>
    <w:qFormat/>
    <w:uiPriority w:val="30"/>
    <w:pPr>
      <w:pBdr>
        <w:top w:val="single" w:color="90C5F6" w:sz="12" w:space="10"/>
        <w:left w:val="single" w:color="0F6FC6" w:sz="36" w:space="4"/>
        <w:bottom w:val="single" w:color="0BD0D9" w:sz="24" w:space="10"/>
        <w:right w:val="single" w:color="0F6FC6" w:sz="36" w:space="4"/>
      </w:pBdr>
      <w:shd w:val="clear" w:color="auto" w:fill="0F6FC6"/>
      <w:spacing w:before="320" w:after="320" w:line="300" w:lineRule="auto"/>
      <w:ind w:left="1440" w:right="1440"/>
    </w:pPr>
    <w:rPr>
      <w:rFonts w:ascii="Arial" w:hAnsi="Arial" w:eastAsia="黑体"/>
      <w:i/>
      <w:iCs/>
      <w:color w:val="FFFFFF"/>
      <w:szCs w:val="24"/>
      <w:lang w:bidi="ar-SA"/>
    </w:rPr>
  </w:style>
  <w:style w:type="character" w:customStyle="1" w:styleId="117">
    <w:name w:val="明显引用 Char"/>
    <w:link w:val="116"/>
    <w:autoRedefine/>
    <w:qFormat/>
    <w:uiPriority w:val="30"/>
    <w:rPr>
      <w:rFonts w:ascii="Arial" w:hAnsi="Arial" w:eastAsia="黑体" w:cs="Times New Roman"/>
      <w:i/>
      <w:iCs/>
      <w:color w:val="FFFFFF"/>
      <w:sz w:val="24"/>
      <w:szCs w:val="24"/>
      <w:shd w:val="clear" w:color="auto" w:fill="0F6FC6"/>
    </w:rPr>
  </w:style>
  <w:style w:type="character" w:customStyle="1" w:styleId="118">
    <w:name w:val="Subtle Emphasis"/>
    <w:autoRedefine/>
    <w:qFormat/>
    <w:uiPriority w:val="19"/>
    <w:rPr>
      <w:i/>
      <w:iCs/>
      <w:color w:val="5A5A5A"/>
    </w:rPr>
  </w:style>
  <w:style w:type="character" w:customStyle="1" w:styleId="119">
    <w:name w:val="Intense Emphasis"/>
    <w:autoRedefine/>
    <w:qFormat/>
    <w:uiPriority w:val="21"/>
    <w:rPr>
      <w:b/>
      <w:bCs/>
      <w:i/>
      <w:iCs/>
      <w:color w:val="0F6FC6"/>
      <w:sz w:val="22"/>
      <w:szCs w:val="22"/>
    </w:rPr>
  </w:style>
  <w:style w:type="character" w:customStyle="1" w:styleId="120">
    <w:name w:val="Subtle Reference"/>
    <w:autoRedefine/>
    <w:qFormat/>
    <w:uiPriority w:val="31"/>
    <w:rPr>
      <w:color w:val="auto"/>
      <w:u w:val="single" w:color="0BD0D9"/>
    </w:rPr>
  </w:style>
  <w:style w:type="character" w:customStyle="1" w:styleId="121">
    <w:name w:val="Intense Reference"/>
    <w:autoRedefine/>
    <w:qFormat/>
    <w:uiPriority w:val="32"/>
    <w:rPr>
      <w:b/>
      <w:bCs/>
      <w:color w:val="089BA2"/>
      <w:u w:val="single" w:color="0BD0D9"/>
    </w:rPr>
  </w:style>
  <w:style w:type="character" w:customStyle="1" w:styleId="122">
    <w:name w:val="Book Title"/>
    <w:autoRedefine/>
    <w:qFormat/>
    <w:uiPriority w:val="33"/>
    <w:rPr>
      <w:rFonts w:ascii="Arial" w:hAnsi="Arial" w:eastAsia="黑体" w:cs="Times New Roman"/>
      <w:b/>
      <w:bCs/>
      <w:i/>
      <w:iCs/>
      <w:color w:val="auto"/>
    </w:rPr>
  </w:style>
  <w:style w:type="paragraph" w:customStyle="1" w:styleId="123">
    <w:name w:val="Char Char1 Char Char Char Char Char Char Char Char Char Char"/>
    <w:basedOn w:val="1"/>
    <w:autoRedefine/>
    <w:qFormat/>
    <w:uiPriority w:val="0"/>
    <w:pPr>
      <w:widowControl w:val="0"/>
      <w:spacing w:beforeLines="0" w:afterLines="0" w:line="240" w:lineRule="auto"/>
      <w:ind w:firstLine="0"/>
      <w:jc w:val="both"/>
    </w:pPr>
    <w:rPr>
      <w:rFonts w:ascii="Tahoma" w:hAnsi="Tahoma"/>
      <w:kern w:val="2"/>
      <w:sz w:val="30"/>
      <w:szCs w:val="20"/>
      <w:lang w:eastAsia="zh-CN" w:bidi="ar-SA"/>
    </w:rPr>
  </w:style>
  <w:style w:type="character" w:customStyle="1" w:styleId="124">
    <w:name w:val="element"/>
    <w:basedOn w:val="90"/>
    <w:autoRedefine/>
    <w:qFormat/>
    <w:uiPriority w:val="0"/>
  </w:style>
  <w:style w:type="character" w:customStyle="1" w:styleId="125">
    <w:name w:val="unit"/>
    <w:basedOn w:val="90"/>
    <w:autoRedefine/>
    <w:qFormat/>
    <w:uiPriority w:val="0"/>
  </w:style>
  <w:style w:type="table" w:customStyle="1" w:styleId="126">
    <w:name w:val="网格型1"/>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27">
    <w:name w:val="Char1 Char Char Char"/>
    <w:basedOn w:val="1"/>
    <w:autoRedefine/>
    <w:qFormat/>
    <w:uiPriority w:val="0"/>
    <w:pPr>
      <w:widowControl w:val="0"/>
      <w:spacing w:beforeLines="0" w:afterLines="0"/>
      <w:jc w:val="both"/>
    </w:pPr>
    <w:rPr>
      <w:rFonts w:ascii="宋体" w:hAnsi="宋体" w:cs="宋体"/>
      <w:kern w:val="2"/>
      <w:szCs w:val="24"/>
      <w:lang w:eastAsia="zh-CN" w:bidi="ar-SA"/>
    </w:rPr>
  </w:style>
  <w:style w:type="character" w:customStyle="1" w:styleId="128">
    <w:name w:val="批注文字 Char"/>
    <w:link w:val="28"/>
    <w:autoRedefine/>
    <w:semiHidden/>
    <w:qFormat/>
    <w:uiPriority w:val="99"/>
    <w:rPr>
      <w:rFonts w:ascii="Times New Roman" w:hAnsi="Times New Roman" w:eastAsia="宋体" w:cs="Times New Roman"/>
      <w:kern w:val="2"/>
      <w:sz w:val="21"/>
      <w:szCs w:val="21"/>
      <w:lang w:eastAsia="zh-CN" w:bidi="ar-SA"/>
    </w:rPr>
  </w:style>
  <w:style w:type="character" w:customStyle="1" w:styleId="129">
    <w:name w:val="批注主题 Char"/>
    <w:link w:val="85"/>
    <w:autoRedefine/>
    <w:semiHidden/>
    <w:qFormat/>
    <w:uiPriority w:val="99"/>
    <w:rPr>
      <w:rFonts w:ascii="Times New Roman" w:hAnsi="Times New Roman" w:eastAsia="宋体" w:cs="Times New Roman"/>
      <w:b/>
      <w:bCs/>
      <w:kern w:val="2"/>
      <w:sz w:val="21"/>
      <w:szCs w:val="21"/>
      <w:lang w:eastAsia="zh-CN" w:bidi="ar-SA"/>
    </w:rPr>
  </w:style>
  <w:style w:type="character" w:customStyle="1" w:styleId="130">
    <w:name w:val="日期 Char"/>
    <w:link w:val="50"/>
    <w:autoRedefine/>
    <w:qFormat/>
    <w:uiPriority w:val="0"/>
    <w:rPr>
      <w:rFonts w:ascii="Times New Roman" w:hAnsi="Times New Roman" w:eastAsia="宋体" w:cs="Times New Roman"/>
      <w:kern w:val="2"/>
      <w:sz w:val="21"/>
      <w:szCs w:val="21"/>
      <w:lang w:eastAsia="zh-CN" w:bidi="ar-SA"/>
    </w:rPr>
  </w:style>
  <w:style w:type="paragraph" w:customStyle="1" w:styleId="131">
    <w:name w:val="Char2"/>
    <w:basedOn w:val="1"/>
    <w:autoRedefine/>
    <w:qFormat/>
    <w:uiPriority w:val="0"/>
    <w:pPr>
      <w:widowControl w:val="0"/>
      <w:spacing w:beforeLines="0" w:afterLines="0" w:line="240" w:lineRule="auto"/>
      <w:ind w:firstLine="0"/>
      <w:jc w:val="both"/>
    </w:pPr>
    <w:rPr>
      <w:rFonts w:ascii="宋体" w:hAnsi="宋体"/>
      <w:b/>
      <w:kern w:val="2"/>
      <w:szCs w:val="24"/>
      <w:lang w:eastAsia="zh-CN" w:bidi="ar-SA"/>
    </w:rPr>
  </w:style>
  <w:style w:type="character" w:customStyle="1" w:styleId="132">
    <w:name w:val="正文文本缩进 Char"/>
    <w:link w:val="35"/>
    <w:autoRedefine/>
    <w:qFormat/>
    <w:uiPriority w:val="99"/>
    <w:rPr>
      <w:rFonts w:ascii="仿宋_GB2312" w:hAnsi="Times New Roman" w:eastAsia="宋体" w:cs="Times New Roman"/>
      <w:kern w:val="2"/>
      <w:sz w:val="28"/>
      <w:szCs w:val="24"/>
      <w:lang w:eastAsia="zh-CN" w:bidi="ar-SA"/>
    </w:rPr>
  </w:style>
  <w:style w:type="paragraph" w:customStyle="1" w:styleId="133">
    <w:name w:val="彩色底纹 - 强调文字颜色 11"/>
    <w:autoRedefine/>
    <w:hidden/>
    <w:semiHidden/>
    <w:qFormat/>
    <w:uiPriority w:val="99"/>
    <w:rPr>
      <w:rFonts w:ascii="Times New Roman" w:hAnsi="Times New Roman" w:eastAsia="宋体" w:cs="Times New Roman"/>
      <w:kern w:val="2"/>
      <w:sz w:val="21"/>
      <w:szCs w:val="21"/>
      <w:lang w:val="en-US" w:eastAsia="zh-CN" w:bidi="ar-SA"/>
    </w:rPr>
  </w:style>
  <w:style w:type="paragraph" w:customStyle="1" w:styleId="134">
    <w:name w:val="Char"/>
    <w:basedOn w:val="1"/>
    <w:autoRedefine/>
    <w:qFormat/>
    <w:uiPriority w:val="0"/>
    <w:pPr>
      <w:spacing w:beforeLines="0" w:afterLines="0" w:line="240" w:lineRule="exact"/>
      <w:ind w:firstLine="0"/>
    </w:pPr>
    <w:rPr>
      <w:rFonts w:ascii="Verdana" w:hAnsi="Verdana"/>
      <w:b/>
      <w:i/>
      <w:iCs/>
      <w:color w:val="000000"/>
      <w:sz w:val="21"/>
      <w:szCs w:val="21"/>
      <w:lang w:bidi="ar-SA"/>
    </w:rPr>
  </w:style>
  <w:style w:type="character" w:customStyle="1" w:styleId="135">
    <w:name w:val="apple-style-span"/>
    <w:basedOn w:val="90"/>
    <w:autoRedefine/>
    <w:qFormat/>
    <w:uiPriority w:val="0"/>
  </w:style>
  <w:style w:type="paragraph" w:customStyle="1" w:styleId="136">
    <w:name w:val="Char Char1 Char Char Char Char Char Char Char Char Char Char1"/>
    <w:basedOn w:val="1"/>
    <w:autoRedefine/>
    <w:qFormat/>
    <w:uiPriority w:val="0"/>
    <w:pPr>
      <w:widowControl w:val="0"/>
      <w:spacing w:beforeLines="0" w:afterLines="0" w:line="240" w:lineRule="auto"/>
      <w:ind w:firstLine="0"/>
      <w:jc w:val="both"/>
    </w:pPr>
    <w:rPr>
      <w:rFonts w:ascii="Tahoma" w:hAnsi="Tahoma"/>
      <w:kern w:val="2"/>
      <w:sz w:val="30"/>
      <w:szCs w:val="20"/>
      <w:lang w:eastAsia="zh-CN" w:bidi="ar-SA"/>
    </w:rPr>
  </w:style>
  <w:style w:type="table" w:customStyle="1" w:styleId="137">
    <w:name w:val="网格型2"/>
    <w:basedOn w:val="88"/>
    <w:autoRedefine/>
    <w:qFormat/>
    <w:uiPriority w:val="59"/>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8">
    <w:name w:val="正文首行缩进 2 Char"/>
    <w:link w:val="87"/>
    <w:autoRedefine/>
    <w:qFormat/>
    <w:uiPriority w:val="0"/>
    <w:rPr>
      <w:rFonts w:ascii="仿宋_GB2312" w:hAnsi="Times New Roman" w:eastAsia="宋体" w:cs="Times New Roman"/>
      <w:kern w:val="2"/>
      <w:sz w:val="24"/>
      <w:szCs w:val="24"/>
      <w:lang w:eastAsia="zh-CN" w:bidi="ar-SA"/>
    </w:rPr>
  </w:style>
  <w:style w:type="character" w:styleId="139">
    <w:name w:val="Placeholder Text"/>
    <w:autoRedefine/>
    <w:semiHidden/>
    <w:qFormat/>
    <w:uiPriority w:val="99"/>
    <w:rPr>
      <w:color w:val="808080"/>
    </w:rPr>
  </w:style>
  <w:style w:type="paragraph" w:customStyle="1" w:styleId="140">
    <w:name w:val="Char Char1 Char Char Char Char Char Char Char Char Char Char2"/>
    <w:basedOn w:val="1"/>
    <w:autoRedefine/>
    <w:qFormat/>
    <w:uiPriority w:val="0"/>
    <w:pPr>
      <w:widowControl w:val="0"/>
      <w:spacing w:beforeLines="0" w:afterLines="0" w:line="240" w:lineRule="auto"/>
      <w:ind w:firstLine="0"/>
      <w:jc w:val="both"/>
    </w:pPr>
    <w:rPr>
      <w:rFonts w:ascii="Tahoma" w:hAnsi="Tahoma"/>
      <w:kern w:val="2"/>
      <w:sz w:val="30"/>
      <w:szCs w:val="20"/>
      <w:lang w:eastAsia="zh-CN" w:bidi="ar-SA"/>
    </w:rPr>
  </w:style>
  <w:style w:type="paragraph" w:customStyle="1" w:styleId="141">
    <w:name w:val="p0"/>
    <w:basedOn w:val="1"/>
    <w:autoRedefine/>
    <w:qFormat/>
    <w:uiPriority w:val="0"/>
    <w:pPr>
      <w:spacing w:beforeLines="0" w:afterLines="0" w:line="240" w:lineRule="auto"/>
      <w:ind w:firstLine="0"/>
      <w:jc w:val="both"/>
    </w:pPr>
    <w:rPr>
      <w:sz w:val="21"/>
      <w:szCs w:val="21"/>
      <w:lang w:eastAsia="zh-CN" w:bidi="ar-SA"/>
    </w:rPr>
  </w:style>
  <w:style w:type="table" w:customStyle="1" w:styleId="142">
    <w:name w:val="网格型4"/>
    <w:basedOn w:val="88"/>
    <w:autoRedefine/>
    <w:qFormat/>
    <w:uiPriority w:val="59"/>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3">
    <w:name w:val="网格型5"/>
    <w:basedOn w:val="88"/>
    <w:autoRedefine/>
    <w:qFormat/>
    <w:uiPriority w:val="59"/>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4">
    <w:name w:val="网格型3"/>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45">
    <w:name w:val="Char1 Char Char Char2"/>
    <w:basedOn w:val="1"/>
    <w:autoRedefine/>
    <w:qFormat/>
    <w:uiPriority w:val="0"/>
    <w:pPr>
      <w:widowControl w:val="0"/>
      <w:spacing w:beforeLines="0" w:afterLines="0"/>
      <w:jc w:val="both"/>
    </w:pPr>
    <w:rPr>
      <w:rFonts w:ascii="宋体" w:hAnsi="宋体" w:cs="宋体"/>
      <w:kern w:val="2"/>
      <w:szCs w:val="24"/>
      <w:lang w:eastAsia="zh-CN" w:bidi="ar-SA"/>
    </w:rPr>
  </w:style>
  <w:style w:type="paragraph" w:customStyle="1" w:styleId="146">
    <w:name w:val="Char3"/>
    <w:basedOn w:val="1"/>
    <w:autoRedefine/>
    <w:qFormat/>
    <w:uiPriority w:val="0"/>
    <w:pPr>
      <w:spacing w:beforeLines="0" w:afterLines="0" w:line="240" w:lineRule="exact"/>
      <w:ind w:firstLine="0"/>
    </w:pPr>
    <w:rPr>
      <w:rFonts w:ascii="Verdana" w:hAnsi="Verdana"/>
      <w:b/>
      <w:i/>
      <w:iCs/>
      <w:color w:val="000000"/>
      <w:sz w:val="21"/>
      <w:szCs w:val="21"/>
      <w:lang w:bidi="ar-SA"/>
    </w:rPr>
  </w:style>
  <w:style w:type="paragraph" w:customStyle="1" w:styleId="147">
    <w:name w:val="Char Char1 Char Char Char Char Char Char Char Char Char Char4"/>
    <w:basedOn w:val="1"/>
    <w:autoRedefine/>
    <w:qFormat/>
    <w:uiPriority w:val="0"/>
    <w:pPr>
      <w:widowControl w:val="0"/>
      <w:spacing w:beforeLines="0" w:afterLines="0" w:line="240" w:lineRule="auto"/>
      <w:ind w:firstLine="0"/>
      <w:jc w:val="both"/>
    </w:pPr>
    <w:rPr>
      <w:rFonts w:ascii="Tahoma" w:hAnsi="Tahoma"/>
      <w:kern w:val="2"/>
      <w:sz w:val="30"/>
      <w:szCs w:val="20"/>
      <w:lang w:eastAsia="zh-CN" w:bidi="ar-SA"/>
    </w:rPr>
  </w:style>
  <w:style w:type="table" w:customStyle="1" w:styleId="148">
    <w:name w:val="网格型6"/>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9">
    <w:name w:val="网格型7"/>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50">
    <w:name w:val="Char1 Char Char Char1"/>
    <w:basedOn w:val="1"/>
    <w:autoRedefine/>
    <w:qFormat/>
    <w:uiPriority w:val="0"/>
    <w:pPr>
      <w:widowControl w:val="0"/>
      <w:spacing w:beforeLines="0" w:afterLines="0"/>
      <w:jc w:val="both"/>
    </w:pPr>
    <w:rPr>
      <w:rFonts w:ascii="宋体" w:hAnsi="宋体" w:cs="宋体"/>
      <w:kern w:val="2"/>
      <w:szCs w:val="24"/>
      <w:lang w:eastAsia="zh-CN" w:bidi="ar-SA"/>
    </w:rPr>
  </w:style>
  <w:style w:type="paragraph" w:customStyle="1" w:styleId="151">
    <w:name w:val="Char1"/>
    <w:basedOn w:val="1"/>
    <w:autoRedefine/>
    <w:qFormat/>
    <w:uiPriority w:val="0"/>
    <w:pPr>
      <w:spacing w:beforeLines="0" w:afterLines="0" w:line="240" w:lineRule="exact"/>
      <w:ind w:firstLine="0"/>
    </w:pPr>
    <w:rPr>
      <w:rFonts w:ascii="Verdana" w:hAnsi="Verdana"/>
      <w:b/>
      <w:i/>
      <w:iCs/>
      <w:color w:val="000000"/>
      <w:sz w:val="21"/>
      <w:szCs w:val="21"/>
      <w:lang w:bidi="ar-SA"/>
    </w:rPr>
  </w:style>
  <w:style w:type="paragraph" w:customStyle="1" w:styleId="152">
    <w:name w:val="Char Char1 Char Char Char Char Char Char Char Char Char Char3"/>
    <w:basedOn w:val="1"/>
    <w:autoRedefine/>
    <w:qFormat/>
    <w:uiPriority w:val="0"/>
    <w:pPr>
      <w:widowControl w:val="0"/>
      <w:spacing w:beforeLines="0" w:afterLines="0" w:line="240" w:lineRule="auto"/>
      <w:ind w:firstLine="0"/>
      <w:jc w:val="both"/>
    </w:pPr>
    <w:rPr>
      <w:rFonts w:ascii="Tahoma" w:hAnsi="Tahoma"/>
      <w:kern w:val="2"/>
      <w:sz w:val="30"/>
      <w:szCs w:val="20"/>
      <w:lang w:eastAsia="zh-CN" w:bidi="ar-SA"/>
    </w:rPr>
  </w:style>
  <w:style w:type="table" w:customStyle="1" w:styleId="153">
    <w:name w:val="网格型8"/>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54">
    <w:name w:val="Default"/>
    <w:autoRedefine/>
    <w:qFormat/>
    <w:uiPriority w:val="0"/>
    <w:pPr>
      <w:widowControl w:val="0"/>
      <w:autoSpaceDE w:val="0"/>
      <w:autoSpaceDN w:val="0"/>
      <w:adjustRightInd w:val="0"/>
    </w:pPr>
    <w:rPr>
      <w:rFonts w:ascii="宋体" w:hAnsi="Times New Roman" w:eastAsia="宋体" w:cs="宋体"/>
      <w:color w:val="000000"/>
      <w:sz w:val="24"/>
      <w:szCs w:val="24"/>
      <w:lang w:val="en-US" w:eastAsia="en-US" w:bidi="ar-SA"/>
    </w:rPr>
  </w:style>
  <w:style w:type="table" w:customStyle="1" w:styleId="155">
    <w:name w:val="网格型9"/>
    <w:basedOn w:val="88"/>
    <w:autoRedefine/>
    <w:qFormat/>
    <w:uiPriority w:val="59"/>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6">
    <w:name w:val="HTML 地址 Char"/>
    <w:link w:val="41"/>
    <w:autoRedefine/>
    <w:semiHidden/>
    <w:qFormat/>
    <w:uiPriority w:val="99"/>
    <w:rPr>
      <w:i/>
      <w:iCs/>
      <w:sz w:val="24"/>
    </w:rPr>
  </w:style>
  <w:style w:type="character" w:customStyle="1" w:styleId="157">
    <w:name w:val="HTML 预设格式 Char"/>
    <w:link w:val="80"/>
    <w:autoRedefine/>
    <w:semiHidden/>
    <w:qFormat/>
    <w:uiPriority w:val="99"/>
    <w:rPr>
      <w:rFonts w:ascii="Courier New" w:hAnsi="Courier New" w:cs="Courier New"/>
      <w:sz w:val="20"/>
      <w:szCs w:val="20"/>
    </w:rPr>
  </w:style>
  <w:style w:type="character" w:customStyle="1" w:styleId="158">
    <w:name w:val="称呼 Char"/>
    <w:link w:val="30"/>
    <w:autoRedefine/>
    <w:semiHidden/>
    <w:qFormat/>
    <w:uiPriority w:val="99"/>
    <w:rPr>
      <w:sz w:val="24"/>
    </w:rPr>
  </w:style>
  <w:style w:type="character" w:customStyle="1" w:styleId="159">
    <w:name w:val="纯文本 Char"/>
    <w:link w:val="45"/>
    <w:autoRedefine/>
    <w:qFormat/>
    <w:uiPriority w:val="0"/>
    <w:rPr>
      <w:rFonts w:ascii="宋体" w:hAnsi="Courier New" w:eastAsia="宋体" w:cs="Courier New"/>
      <w:sz w:val="21"/>
      <w:szCs w:val="21"/>
    </w:rPr>
  </w:style>
  <w:style w:type="character" w:customStyle="1" w:styleId="160">
    <w:name w:val="电子邮件签名 Char"/>
    <w:link w:val="19"/>
    <w:autoRedefine/>
    <w:semiHidden/>
    <w:qFormat/>
    <w:uiPriority w:val="99"/>
    <w:rPr>
      <w:sz w:val="24"/>
    </w:rPr>
  </w:style>
  <w:style w:type="character" w:customStyle="1" w:styleId="161">
    <w:name w:val="宏文本 Char"/>
    <w:link w:val="2"/>
    <w:autoRedefine/>
    <w:semiHidden/>
    <w:qFormat/>
    <w:uiPriority w:val="99"/>
    <w:rPr>
      <w:rFonts w:ascii="Courier New" w:hAnsi="Courier New"/>
      <w:sz w:val="24"/>
      <w:szCs w:val="24"/>
      <w:lang w:bidi="ar-SA"/>
    </w:rPr>
  </w:style>
  <w:style w:type="character" w:customStyle="1" w:styleId="162">
    <w:name w:val="脚注文本 Char"/>
    <w:link w:val="67"/>
    <w:autoRedefine/>
    <w:semiHidden/>
    <w:qFormat/>
    <w:uiPriority w:val="99"/>
    <w:rPr>
      <w:sz w:val="18"/>
      <w:szCs w:val="18"/>
    </w:rPr>
  </w:style>
  <w:style w:type="character" w:customStyle="1" w:styleId="163">
    <w:name w:val="结束语 Char"/>
    <w:link w:val="32"/>
    <w:autoRedefine/>
    <w:semiHidden/>
    <w:qFormat/>
    <w:uiPriority w:val="99"/>
    <w:rPr>
      <w:sz w:val="24"/>
    </w:rPr>
  </w:style>
  <w:style w:type="character" w:customStyle="1" w:styleId="164">
    <w:name w:val="签名 Char"/>
    <w:link w:val="58"/>
    <w:autoRedefine/>
    <w:semiHidden/>
    <w:qFormat/>
    <w:uiPriority w:val="99"/>
    <w:rPr>
      <w:sz w:val="24"/>
    </w:rPr>
  </w:style>
  <w:style w:type="paragraph" w:customStyle="1" w:styleId="165">
    <w:name w:val="Bibliography"/>
    <w:basedOn w:val="1"/>
    <w:next w:val="1"/>
    <w:autoRedefine/>
    <w:semiHidden/>
    <w:unhideWhenUsed/>
    <w:qFormat/>
    <w:uiPriority w:val="37"/>
  </w:style>
  <w:style w:type="character" w:customStyle="1" w:styleId="166">
    <w:name w:val="尾注文本 Char"/>
    <w:link w:val="52"/>
    <w:autoRedefine/>
    <w:semiHidden/>
    <w:qFormat/>
    <w:uiPriority w:val="99"/>
    <w:rPr>
      <w:sz w:val="24"/>
    </w:rPr>
  </w:style>
  <w:style w:type="character" w:customStyle="1" w:styleId="167">
    <w:name w:val="文档结构图 Char"/>
    <w:link w:val="26"/>
    <w:autoRedefine/>
    <w:semiHidden/>
    <w:qFormat/>
    <w:uiPriority w:val="99"/>
    <w:rPr>
      <w:rFonts w:ascii="宋体" w:eastAsia="宋体"/>
      <w:sz w:val="18"/>
      <w:szCs w:val="18"/>
    </w:rPr>
  </w:style>
  <w:style w:type="character" w:customStyle="1" w:styleId="168">
    <w:name w:val="信息标题 Char"/>
    <w:link w:val="79"/>
    <w:autoRedefine/>
    <w:semiHidden/>
    <w:qFormat/>
    <w:uiPriority w:val="99"/>
    <w:rPr>
      <w:rFonts w:ascii="Arial" w:hAnsi="Arial" w:eastAsia="黑体" w:cs="Times New Roman"/>
      <w:sz w:val="24"/>
      <w:szCs w:val="24"/>
      <w:shd w:val="pct20" w:color="auto" w:fill="auto"/>
    </w:rPr>
  </w:style>
  <w:style w:type="character" w:customStyle="1" w:styleId="169">
    <w:name w:val="正文文本 Char"/>
    <w:link w:val="34"/>
    <w:autoRedefine/>
    <w:semiHidden/>
    <w:qFormat/>
    <w:uiPriority w:val="99"/>
    <w:rPr>
      <w:sz w:val="24"/>
    </w:rPr>
  </w:style>
  <w:style w:type="character" w:customStyle="1" w:styleId="170">
    <w:name w:val="正文首行缩进 Char"/>
    <w:link w:val="86"/>
    <w:autoRedefine/>
    <w:semiHidden/>
    <w:qFormat/>
    <w:uiPriority w:val="99"/>
    <w:rPr>
      <w:sz w:val="24"/>
    </w:rPr>
  </w:style>
  <w:style w:type="character" w:customStyle="1" w:styleId="171">
    <w:name w:val="正文文本 2 Char"/>
    <w:link w:val="76"/>
    <w:autoRedefine/>
    <w:semiHidden/>
    <w:qFormat/>
    <w:uiPriority w:val="99"/>
    <w:rPr>
      <w:sz w:val="24"/>
    </w:rPr>
  </w:style>
  <w:style w:type="character" w:customStyle="1" w:styleId="172">
    <w:name w:val="正文文本 3 Char"/>
    <w:link w:val="31"/>
    <w:autoRedefine/>
    <w:semiHidden/>
    <w:qFormat/>
    <w:uiPriority w:val="99"/>
    <w:rPr>
      <w:sz w:val="16"/>
      <w:szCs w:val="16"/>
    </w:rPr>
  </w:style>
  <w:style w:type="character" w:customStyle="1" w:styleId="173">
    <w:name w:val="正文文本缩进 2 Char"/>
    <w:link w:val="51"/>
    <w:autoRedefine/>
    <w:semiHidden/>
    <w:qFormat/>
    <w:uiPriority w:val="99"/>
    <w:rPr>
      <w:sz w:val="24"/>
    </w:rPr>
  </w:style>
  <w:style w:type="character" w:customStyle="1" w:styleId="174">
    <w:name w:val="正文文本缩进 3 Char"/>
    <w:link w:val="70"/>
    <w:autoRedefine/>
    <w:semiHidden/>
    <w:qFormat/>
    <w:uiPriority w:val="99"/>
    <w:rPr>
      <w:sz w:val="16"/>
      <w:szCs w:val="16"/>
    </w:rPr>
  </w:style>
  <w:style w:type="character" w:customStyle="1" w:styleId="175">
    <w:name w:val="注释标题 Char"/>
    <w:link w:val="16"/>
    <w:autoRedefine/>
    <w:semiHidden/>
    <w:qFormat/>
    <w:uiPriority w:val="99"/>
    <w:rPr>
      <w:sz w:val="24"/>
    </w:rPr>
  </w:style>
  <w:style w:type="table" w:customStyle="1" w:styleId="176">
    <w:name w:val="网格型10"/>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
    <w:name w:val="网格型11"/>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
    <w:name w:val="网格型12"/>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9">
    <w:name w:val="网格型13"/>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
    <w:name w:val="网格型14"/>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
    <w:name w:val="网格型15"/>
    <w:basedOn w:val="8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
    <w:name w:val="网格型16"/>
    <w:basedOn w:val="88"/>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3">
    <w:name w:val="网格型17"/>
    <w:basedOn w:val="88"/>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
    <w:name w:val="网格型18"/>
    <w:basedOn w:val="88"/>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
    <w:name w:val="网格型19"/>
    <w:basedOn w:val="88"/>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6">
    <w:name w:val="网格型20"/>
    <w:basedOn w:val="88"/>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
    <w:name w:val="网格型21"/>
    <w:basedOn w:val="88"/>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
    <w:name w:val="网格型22"/>
    <w:basedOn w:val="88"/>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89">
    <w:name w:val="Char1 Char Char Char3"/>
    <w:basedOn w:val="1"/>
    <w:autoRedefine/>
    <w:qFormat/>
    <w:uiPriority w:val="0"/>
    <w:pPr>
      <w:widowControl w:val="0"/>
      <w:spacing w:beforeLines="0" w:afterLines="0"/>
      <w:jc w:val="both"/>
    </w:pPr>
    <w:rPr>
      <w:rFonts w:ascii="宋体" w:hAnsi="宋体" w:cs="宋体"/>
      <w:kern w:val="2"/>
      <w:szCs w:val="24"/>
      <w:lang w:eastAsia="zh-CN" w:bidi="ar-SA"/>
    </w:rPr>
  </w:style>
  <w:style w:type="paragraph" w:customStyle="1" w:styleId="190">
    <w:name w:val="Char4"/>
    <w:basedOn w:val="1"/>
    <w:autoRedefine/>
    <w:qFormat/>
    <w:uiPriority w:val="0"/>
    <w:pPr>
      <w:spacing w:beforeLines="0" w:afterLines="0" w:line="240" w:lineRule="exact"/>
      <w:ind w:firstLine="0"/>
    </w:pPr>
    <w:rPr>
      <w:rFonts w:ascii="Verdana" w:hAnsi="Verdana"/>
      <w:b/>
      <w:i/>
      <w:iCs/>
      <w:color w:val="000000"/>
      <w:sz w:val="21"/>
      <w:szCs w:val="21"/>
      <w:lang w:bidi="ar-SA"/>
    </w:rPr>
  </w:style>
  <w:style w:type="paragraph" w:customStyle="1" w:styleId="191">
    <w:name w:val="Char Char1 Char Char Char Char Char Char Char Char Char Char5"/>
    <w:basedOn w:val="1"/>
    <w:autoRedefine/>
    <w:qFormat/>
    <w:uiPriority w:val="0"/>
    <w:pPr>
      <w:widowControl w:val="0"/>
      <w:spacing w:beforeLines="0" w:afterLines="0" w:line="240" w:lineRule="auto"/>
      <w:ind w:firstLine="0"/>
      <w:jc w:val="both"/>
    </w:pPr>
    <w:rPr>
      <w:rFonts w:ascii="Tahoma" w:hAnsi="Tahoma"/>
      <w:kern w:val="2"/>
      <w:sz w:val="30"/>
      <w:szCs w:val="20"/>
      <w:lang w:eastAsia="zh-CN" w:bidi="ar-SA"/>
    </w:rPr>
  </w:style>
  <w:style w:type="table" w:customStyle="1" w:styleId="192">
    <w:name w:val="网格型23"/>
    <w:basedOn w:val="88"/>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93">
    <w:name w:val="曲线标题"/>
    <w:basedOn w:val="1"/>
    <w:link w:val="194"/>
    <w:autoRedefine/>
    <w:qFormat/>
    <w:uiPriority w:val="0"/>
    <w:pPr>
      <w:widowControl w:val="0"/>
      <w:spacing w:before="156" w:after="156"/>
      <w:ind w:firstLine="602"/>
      <w:jc w:val="center"/>
    </w:pPr>
    <w:rPr>
      <w:b/>
      <w:kern w:val="2"/>
      <w:sz w:val="30"/>
      <w:szCs w:val="30"/>
      <w:lang w:eastAsia="zh-CN" w:bidi="ar-SA"/>
    </w:rPr>
  </w:style>
  <w:style w:type="character" w:customStyle="1" w:styleId="194">
    <w:name w:val="曲线标题 Char"/>
    <w:link w:val="193"/>
    <w:autoRedefine/>
    <w:qFormat/>
    <w:uiPriority w:val="0"/>
    <w:rPr>
      <w:b/>
      <w:kern w:val="2"/>
      <w:sz w:val="30"/>
      <w:szCs w:val="30"/>
    </w:rPr>
  </w:style>
  <w:style w:type="paragraph" w:customStyle="1" w:styleId="195">
    <w:name w:val="图表小标题"/>
    <w:basedOn w:val="1"/>
    <w:next w:val="1"/>
    <w:autoRedefine/>
    <w:qFormat/>
    <w:uiPriority w:val="0"/>
    <w:pPr>
      <w:widowControl w:val="0"/>
      <w:spacing w:beforeLines="0" w:afterLines="0" w:line="240" w:lineRule="auto"/>
      <w:ind w:firstLine="0"/>
      <w:jc w:val="center"/>
    </w:pPr>
    <w:rPr>
      <w:rFonts w:ascii="Calibri" w:hAnsi="Calibri"/>
      <w:kern w:val="2"/>
      <w:sz w:val="18"/>
      <w:lang w:eastAsia="zh-CN" w:bidi="ar-SA"/>
    </w:rPr>
  </w:style>
  <w:style w:type="character" w:customStyle="1" w:styleId="196">
    <w:name w:val="MTEquationSection"/>
    <w:basedOn w:val="90"/>
    <w:autoRedefine/>
    <w:qFormat/>
    <w:uiPriority w:val="0"/>
    <w:rPr>
      <w:vanish/>
      <w:color w:val="FF0000"/>
      <w:lang w:val="zh-CN" w:eastAsia="zh-CN"/>
    </w:rPr>
  </w:style>
  <w:style w:type="paragraph" w:customStyle="1" w:styleId="197">
    <w:name w:val="MTDisplayEquation"/>
    <w:basedOn w:val="1"/>
    <w:next w:val="1"/>
    <w:link w:val="198"/>
    <w:autoRedefine/>
    <w:qFormat/>
    <w:uiPriority w:val="0"/>
    <w:pPr>
      <w:tabs>
        <w:tab w:val="center" w:pos="4760"/>
        <w:tab w:val="right" w:pos="9500"/>
      </w:tabs>
      <w:spacing w:before="163" w:after="163"/>
    </w:pPr>
    <w:rPr>
      <w:lang w:eastAsia="zh-CN" w:bidi="ar-SA"/>
    </w:rPr>
  </w:style>
  <w:style w:type="character" w:customStyle="1" w:styleId="198">
    <w:name w:val="MTDisplayEquation Char"/>
    <w:basedOn w:val="90"/>
    <w:link w:val="197"/>
    <w:autoRedefine/>
    <w:qFormat/>
    <w:uiPriority w:val="0"/>
    <w:rPr>
      <w:sz w:val="24"/>
      <w:szCs w:val="22"/>
    </w:rPr>
  </w:style>
  <w:style w:type="character" w:customStyle="1" w:styleId="199">
    <w:name w:val="fontstyle01"/>
    <w:basedOn w:val="90"/>
    <w:autoRedefine/>
    <w:qFormat/>
    <w:uiPriority w:val="0"/>
    <w:rPr>
      <w:rFonts w:hint="eastAsia" w:ascii="宋体" w:hAnsi="宋体" w:eastAsia="宋体"/>
      <w:color w:val="000000"/>
      <w:sz w:val="22"/>
      <w:szCs w:val="22"/>
    </w:rPr>
  </w:style>
  <w:style w:type="character" w:customStyle="1" w:styleId="200">
    <w:name w:val="正文缩进 Char"/>
    <w:link w:val="21"/>
    <w:autoRedefine/>
    <w:qFormat/>
    <w:locked/>
    <w:uiPriority w:val="99"/>
    <w:rPr>
      <w:kern w:val="2"/>
      <w:sz w:val="21"/>
      <w:szCs w:val="21"/>
    </w:rPr>
  </w:style>
  <w:style w:type="table" w:customStyle="1" w:styleId="201">
    <w:name w:val="三线式表格(三条线都为细线)"/>
    <w:basedOn w:val="88"/>
    <w:autoRedefine/>
    <w:qFormat/>
    <w:uiPriority w:val="99"/>
    <w:tblPr>
      <w:tblBorders>
        <w:bottom w:val="single" w:color="auto" w:sz="4" w:space="0"/>
      </w:tblBorders>
      <w:tblCellMar>
        <w:top w:w="0" w:type="dxa"/>
        <w:left w:w="108" w:type="dxa"/>
        <w:bottom w:w="0" w:type="dxa"/>
        <w:right w:w="108" w:type="dxa"/>
      </w:tblCellMar>
    </w:tblPr>
    <w:tblStylePr w:type="firstRow">
      <w:tcPr>
        <w:tcBorders>
          <w:top w:val="single" w:color="auto" w:sz="4" w:space="0"/>
          <w:left w:val="nil"/>
          <w:bottom w:val="single" w:color="auto" w:sz="4" w:space="0"/>
          <w:right w:val="nil"/>
          <w:insideH w:val="nil"/>
          <w:insideV w:val="nil"/>
        </w:tcBorders>
      </w:tcPr>
    </w:tblStylePr>
  </w:style>
  <w:style w:type="table" w:customStyle="1" w:styleId="202">
    <w:name w:val="三线式表格(三条线都为细线)_表头为0"/>
    <w:basedOn w:val="88"/>
    <w:autoRedefine/>
    <w:qFormat/>
    <w:uiPriority w:val="99"/>
    <w:tblPr>
      <w:tblBorders>
        <w:bottom w:val="single" w:color="auto" w:sz="4" w:space="0"/>
      </w:tblBorders>
      <w:tblCellMar>
        <w:top w:w="0" w:type="dxa"/>
        <w:left w:w="108" w:type="dxa"/>
        <w:bottom w:w="0" w:type="dxa"/>
        <w:right w:w="108" w:type="dxa"/>
      </w:tblCellMar>
    </w:tblPr>
    <w:tblStylePr w:type="firstRow">
      <w:tcPr>
        <w:tcBorders>
          <w:top w:val="single" w:color="auto" w:sz="4" w:space="0"/>
        </w:tcBorders>
      </w:tcPr>
    </w:tblStylePr>
  </w:style>
  <w:style w:type="table" w:customStyle="1" w:styleId="203">
    <w:name w:val="三线式表格(三条线都为细线)_表头为2"/>
    <w:basedOn w:val="88"/>
    <w:autoRedefine/>
    <w:qFormat/>
    <w:uiPriority w:val="99"/>
    <w:tblPr>
      <w:tblBorders>
        <w:bottom w:val="single" w:color="auto" w:sz="4" w:space="0"/>
      </w:tblBorders>
      <w:tblCellMar>
        <w:top w:w="0" w:type="dxa"/>
        <w:left w:w="108" w:type="dxa"/>
        <w:bottom w:w="0" w:type="dxa"/>
        <w:right w:w="108" w:type="dxa"/>
      </w:tblCellMar>
    </w:tblPr>
    <w:tblStylePr w:type="firstRow">
      <w:tcPr>
        <w:tcBorders>
          <w:top w:val="single" w:color="auto" w:sz="4" w:space="0"/>
          <w:bottom w:val="single" w:color="auto" w:sz="4" w:space="0"/>
        </w:tcBorders>
      </w:tcPr>
    </w:tblStylePr>
  </w:style>
  <w:style w:type="table" w:customStyle="1" w:styleId="204">
    <w:name w:val="三线式表格(三条线都为细线)_表头为3"/>
    <w:basedOn w:val="88"/>
    <w:autoRedefine/>
    <w:qFormat/>
    <w:uiPriority w:val="99"/>
    <w:tblPr>
      <w:tblBorders>
        <w:bottom w:val="single" w:color="auto" w:sz="4" w:space="0"/>
      </w:tblBorders>
      <w:tblCellMar>
        <w:top w:w="0" w:type="dxa"/>
        <w:left w:w="108" w:type="dxa"/>
        <w:bottom w:w="0" w:type="dxa"/>
        <w:right w:w="108" w:type="dxa"/>
      </w:tblCellMar>
    </w:tblPr>
    <w:tblStylePr w:type="firstRow">
      <w:tcPr>
        <w:tcBorders>
          <w:top w:val="single" w:color="auto" w:sz="4" w:space="0"/>
          <w:bottom w:val="single" w:color="auto" w:sz="4" w:space="0"/>
        </w:tcBorders>
      </w:tcPr>
    </w:tblStylePr>
  </w:style>
  <w:style w:type="table" w:customStyle="1" w:styleId="205">
    <w:name w:val="三线式表格(顶底线粗，中线细)"/>
    <w:basedOn w:val="88"/>
    <w:autoRedefine/>
    <w:qFormat/>
    <w:uiPriority w:val="99"/>
    <w:tblPr>
      <w:tblBorders>
        <w:bottom w:val="single" w:color="auto" w:sz="14" w:space="0"/>
      </w:tblBorders>
      <w:tblCellMar>
        <w:top w:w="0" w:type="dxa"/>
        <w:left w:w="108" w:type="dxa"/>
        <w:bottom w:w="0" w:type="dxa"/>
        <w:right w:w="108" w:type="dxa"/>
      </w:tblCellMar>
    </w:tblPr>
    <w:tblStylePr w:type="firstRow">
      <w:tcPr>
        <w:tcBorders>
          <w:top w:val="single" w:color="auto" w:sz="14" w:space="0"/>
          <w:bottom w:val="single" w:color="auto" w:sz="4" w:space="0"/>
        </w:tcBorders>
      </w:tcPr>
    </w:tblStylePr>
  </w:style>
  <w:style w:type="table" w:customStyle="1" w:styleId="206">
    <w:name w:val="三线式表格(顶底线粗，中线细)_表头为0"/>
    <w:basedOn w:val="88"/>
    <w:autoRedefine/>
    <w:qFormat/>
    <w:uiPriority w:val="99"/>
    <w:tblPr>
      <w:tblBorders>
        <w:bottom w:val="single" w:color="auto" w:sz="14" w:space="0"/>
      </w:tblBorders>
      <w:tblCellMar>
        <w:top w:w="0" w:type="dxa"/>
        <w:left w:w="108" w:type="dxa"/>
        <w:bottom w:w="0" w:type="dxa"/>
        <w:right w:w="108" w:type="dxa"/>
      </w:tblCellMar>
    </w:tblPr>
    <w:tblStylePr w:type="firstRow">
      <w:tcPr>
        <w:tcBorders>
          <w:top w:val="single" w:color="auto" w:sz="14" w:space="0"/>
        </w:tcBorders>
      </w:tcPr>
    </w:tblStylePr>
  </w:style>
  <w:style w:type="table" w:customStyle="1" w:styleId="207">
    <w:name w:val="三线式表格(顶底线粗，中线细)_表头为2"/>
    <w:basedOn w:val="88"/>
    <w:autoRedefine/>
    <w:qFormat/>
    <w:uiPriority w:val="99"/>
    <w:tblPr>
      <w:tblBorders>
        <w:bottom w:val="single" w:color="auto" w:sz="14" w:space="0"/>
      </w:tblBorders>
      <w:tblCellMar>
        <w:top w:w="0" w:type="dxa"/>
        <w:left w:w="108" w:type="dxa"/>
        <w:bottom w:w="0" w:type="dxa"/>
        <w:right w:w="108" w:type="dxa"/>
      </w:tblCellMar>
    </w:tblPr>
    <w:tblStylePr w:type="firstRow">
      <w:tcPr>
        <w:tcBorders>
          <w:top w:val="single" w:color="auto" w:sz="14" w:space="0"/>
          <w:bottom w:val="single" w:color="auto" w:sz="4" w:space="0"/>
        </w:tcBorders>
      </w:tcPr>
    </w:tblStylePr>
  </w:style>
  <w:style w:type="table" w:customStyle="1" w:styleId="208">
    <w:name w:val="三线式表格(顶底线粗，中线细)_表头为3"/>
    <w:basedOn w:val="88"/>
    <w:autoRedefine/>
    <w:qFormat/>
    <w:uiPriority w:val="99"/>
    <w:tblPr>
      <w:tblBorders>
        <w:bottom w:val="single" w:color="auto" w:sz="14" w:space="0"/>
      </w:tblBorders>
      <w:tblCellMar>
        <w:top w:w="0" w:type="dxa"/>
        <w:left w:w="108" w:type="dxa"/>
        <w:bottom w:w="0" w:type="dxa"/>
        <w:right w:w="108" w:type="dxa"/>
      </w:tblCellMar>
    </w:tblPr>
    <w:tblStylePr w:type="firstRow">
      <w:tcPr>
        <w:tcBorders>
          <w:top w:val="single" w:color="auto" w:sz="14" w:space="0"/>
          <w:bottom w:val="single" w:color="auto" w:sz="4" w:space="0"/>
        </w:tcBorders>
      </w:tcPr>
    </w:tblStylePr>
  </w:style>
  <w:style w:type="table" w:customStyle="1" w:styleId="209">
    <w:name w:val="表头及底线粗，内线细，无两侧边框"/>
    <w:basedOn w:val="88"/>
    <w:autoRedefine/>
    <w:qFormat/>
    <w:uiPriority w:val="99"/>
    <w:tblPr>
      <w:tblBorders>
        <w:top w:val="single" w:color="auto" w:sz="14" w:space="0"/>
        <w:bottom w:val="single" w:color="auto" w:sz="14" w:space="0"/>
        <w:insideH w:val="single" w:color="auto" w:sz="4" w:space="0"/>
        <w:insideV w:val="single" w:color="auto" w:sz="4" w:space="0"/>
      </w:tblBorders>
      <w:tblCellMar>
        <w:top w:w="0" w:type="dxa"/>
        <w:left w:w="108" w:type="dxa"/>
        <w:bottom w:w="0" w:type="dxa"/>
        <w:right w:w="108" w:type="dxa"/>
      </w:tblCellMar>
    </w:tblPr>
    <w:tblStylePr w:type="firstRow">
      <w:tcPr>
        <w:tcBorders>
          <w:top w:val="single" w:color="auto" w:sz="14" w:space="0"/>
          <w:bottom w:val="single" w:color="auto" w:sz="14" w:space="0"/>
        </w:tcBorders>
      </w:tcPr>
    </w:tblStylePr>
  </w:style>
  <w:style w:type="table" w:customStyle="1" w:styleId="210">
    <w:name w:val="表头及底线粗，内线细，无两侧边框_表头为0"/>
    <w:basedOn w:val="88"/>
    <w:autoRedefine/>
    <w:qFormat/>
    <w:uiPriority w:val="99"/>
    <w:tblPr>
      <w:tblBorders>
        <w:top w:val="single" w:color="auto" w:sz="14" w:space="0"/>
        <w:bottom w:val="single" w:color="auto" w:sz="14" w:space="0"/>
        <w:insideH w:val="single" w:color="auto" w:sz="4" w:space="0"/>
        <w:insideV w:val="single" w:color="auto" w:sz="4" w:space="0"/>
      </w:tblBorders>
      <w:tblCellMar>
        <w:top w:w="0" w:type="dxa"/>
        <w:left w:w="108" w:type="dxa"/>
        <w:bottom w:w="0" w:type="dxa"/>
        <w:right w:w="108" w:type="dxa"/>
      </w:tblCellMar>
    </w:tblPr>
    <w:tblStylePr w:type="firstRow">
      <w:tcPr>
        <w:tcBorders>
          <w:top w:val="single" w:color="auto" w:sz="14" w:space="0"/>
        </w:tcBorders>
      </w:tcPr>
    </w:tblStylePr>
  </w:style>
  <w:style w:type="table" w:customStyle="1" w:styleId="211">
    <w:name w:val="表头及底线粗，内线细，无两侧边框_表头为2"/>
    <w:basedOn w:val="88"/>
    <w:autoRedefine/>
    <w:qFormat/>
    <w:uiPriority w:val="99"/>
    <w:tblPr>
      <w:tblBorders>
        <w:top w:val="single" w:color="auto" w:sz="14" w:space="0"/>
        <w:bottom w:val="single" w:color="auto" w:sz="14" w:space="0"/>
        <w:insideH w:val="single" w:color="auto" w:sz="4" w:space="0"/>
        <w:insideV w:val="single" w:color="auto" w:sz="4" w:space="0"/>
      </w:tblBorders>
      <w:tblCellMar>
        <w:top w:w="0" w:type="dxa"/>
        <w:left w:w="108" w:type="dxa"/>
        <w:bottom w:w="0" w:type="dxa"/>
        <w:right w:w="108" w:type="dxa"/>
      </w:tblCellMar>
    </w:tblPr>
    <w:tblStylePr w:type="firstRow">
      <w:tcPr>
        <w:tcBorders>
          <w:top w:val="single" w:color="auto" w:sz="14" w:space="0"/>
          <w:bottom w:val="single" w:color="auto" w:sz="14" w:space="0"/>
        </w:tcBorders>
      </w:tcPr>
    </w:tblStylePr>
  </w:style>
  <w:style w:type="table" w:customStyle="1" w:styleId="212">
    <w:name w:val="表头及底线粗，内线细，无两侧边框_表头为3"/>
    <w:basedOn w:val="88"/>
    <w:autoRedefine/>
    <w:qFormat/>
    <w:uiPriority w:val="99"/>
    <w:tblPr>
      <w:tblBorders>
        <w:top w:val="single" w:color="auto" w:sz="14" w:space="0"/>
        <w:bottom w:val="single" w:color="auto" w:sz="14" w:space="0"/>
        <w:insideH w:val="single" w:color="auto" w:sz="4" w:space="0"/>
        <w:insideV w:val="single" w:color="auto" w:sz="4" w:space="0"/>
      </w:tblBorders>
      <w:tblCellMar>
        <w:top w:w="0" w:type="dxa"/>
        <w:left w:w="108" w:type="dxa"/>
        <w:bottom w:w="0" w:type="dxa"/>
        <w:right w:w="108" w:type="dxa"/>
      </w:tblCellMar>
    </w:tblPr>
    <w:tblStylePr w:type="firstRow">
      <w:tcPr>
        <w:tcBorders>
          <w:top w:val="single" w:color="auto" w:sz="14" w:space="0"/>
          <w:bottom w:val="single" w:color="auto" w:sz="14" w:space="0"/>
        </w:tcBorders>
      </w:tcPr>
    </w:tblStylePr>
  </w:style>
  <w:style w:type="table" w:customStyle="1" w:styleId="213">
    <w:name w:val="表头及边框粗，内线细"/>
    <w:basedOn w:val="88"/>
    <w:autoRedefine/>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table" w:customStyle="1" w:styleId="214">
    <w:name w:val="表头及边框粗，内线细_表头为0"/>
    <w:basedOn w:val="88"/>
    <w:autoRedefine/>
    <w:qFormat/>
    <w:uiPriority w:val="99"/>
    <w:tblPr>
      <w:tblBorders>
        <w:top w:val="single" w:color="auto" w:sz="14" w:space="0"/>
        <w:left w:val="single" w:color="auto" w:sz="14" w:space="0"/>
        <w:bottom w:val="single" w:color="auto" w:sz="14" w:space="0"/>
        <w:right w:val="single" w:color="auto" w:sz="14" w:space="0"/>
        <w:insideH w:val="single" w:color="auto" w:sz="4" w:space="0"/>
        <w:insideV w:val="single" w:color="auto" w:sz="4" w:space="0"/>
      </w:tblBorders>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tcBorders>
      </w:tcPr>
    </w:tblStylePr>
  </w:style>
  <w:style w:type="table" w:customStyle="1" w:styleId="215">
    <w:name w:val="表头及边框粗，内线细_表头为2"/>
    <w:basedOn w:val="88"/>
    <w:autoRedefine/>
    <w:qFormat/>
    <w:uiPriority w:val="99"/>
    <w:tblPr>
      <w:tblBorders>
        <w:top w:val="single" w:color="auto" w:sz="14" w:space="0"/>
        <w:left w:val="single" w:color="auto" w:sz="14" w:space="0"/>
        <w:bottom w:val="single" w:color="auto" w:sz="14" w:space="0"/>
        <w:right w:val="single" w:color="auto" w:sz="14" w:space="0"/>
        <w:insideH w:val="single" w:color="auto" w:sz="4" w:space="0"/>
        <w:insideV w:val="single" w:color="auto" w:sz="4" w:space="0"/>
      </w:tblBorders>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4" w:space="0"/>
          <w:insideV w:val="single" w:sz="4" w:space="0"/>
        </w:tcBorders>
      </w:tcPr>
    </w:tblStylePr>
  </w:style>
  <w:style w:type="table" w:customStyle="1" w:styleId="216">
    <w:name w:val="表头及边框粗，内线细_表头为3"/>
    <w:basedOn w:val="88"/>
    <w:autoRedefine/>
    <w:qFormat/>
    <w:uiPriority w:val="99"/>
    <w:tblPr>
      <w:tblBorders>
        <w:top w:val="single" w:color="auto" w:sz="14" w:space="0"/>
        <w:left w:val="single" w:color="auto" w:sz="14" w:space="0"/>
        <w:bottom w:val="single" w:color="auto" w:sz="14" w:space="0"/>
        <w:right w:val="single" w:color="auto" w:sz="14" w:space="0"/>
        <w:insideH w:val="single" w:color="auto" w:sz="4" w:space="0"/>
        <w:insideV w:val="single" w:color="auto" w:sz="4" w:space="0"/>
      </w:tblBorders>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4" w:space="0"/>
          <w:insideV w:val="single" w:sz="4" w:space="0"/>
        </w:tcBorders>
      </w:tcPr>
    </w:tblStylePr>
  </w:style>
  <w:style w:type="table" w:customStyle="1" w:styleId="217">
    <w:name w:val="双外轮廓线式，外粗，内细 (表格内部线细)"/>
    <w:basedOn w:val="88"/>
    <w:autoRedefine/>
    <w:qFormat/>
    <w:uiPriority w:val="99"/>
    <w:tblPr>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
    <w:tblStylePr w:type="lastRow">
      <w:tcPr>
        <w:tcBorders>
          <w:insideH w:val="single" w:sz="6" w:space="0"/>
          <w:insideV w:val="single" w:sz="6" w:space="0"/>
        </w:tcBorders>
      </w:tcPr>
    </w:tblStylePr>
  </w:style>
  <w:style w:type="table" w:customStyle="1" w:styleId="218">
    <w:name w:val="双外轮廓线式，外细，内粗 (表格内部线细)"/>
    <w:basedOn w:val="88"/>
    <w:autoRedefine/>
    <w:qFormat/>
    <w:uiPriority w:val="99"/>
    <w:tblPr>
      <w:tblBorders>
        <w:top w:val="thickThinSmallGap" w:color="auto" w:sz="24" w:space="0"/>
        <w:left w:val="thickThinSmallGap" w:color="auto" w:sz="24" w:space="0"/>
        <w:bottom w:val="thinThickSmallGap" w:color="auto" w:sz="24" w:space="0"/>
        <w:right w:val="thinThickSmallGap" w:color="auto" w:sz="24" w:space="0"/>
        <w:insideH w:val="single" w:color="auto" w:sz="6" w:space="0"/>
        <w:insideV w:val="single" w:color="auto" w:sz="6" w:space="0"/>
      </w:tblBorders>
      <w:tblCellMar>
        <w:top w:w="0" w:type="dxa"/>
        <w:left w:w="108" w:type="dxa"/>
        <w:bottom w:w="0" w:type="dxa"/>
        <w:right w:w="108" w:type="dxa"/>
      </w:tblCellMar>
    </w:tblPr>
    <w:tblStylePr w:type="lastRow">
      <w:tcPr>
        <w:tcBorders>
          <w:insideH w:val="single" w:sz="6" w:space="0"/>
          <w:insideV w:val="single" w:sz="6" w:space="0"/>
        </w:tcBorders>
      </w:tcPr>
    </w:tblStylePr>
  </w:style>
  <w:style w:type="table" w:customStyle="1" w:styleId="219">
    <w:name w:val="双外轮廓线式，外细，内细 (表格内部线细)"/>
    <w:basedOn w:val="88"/>
    <w:autoRedefine/>
    <w:qFormat/>
    <w:uiPriority w:val="99"/>
    <w:tblPr>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
  </w:style>
  <w:style w:type="table" w:customStyle="1" w:styleId="220">
    <w:name w:val="三外轮廓线式，外细，中粗，内细 (表格内部线细)"/>
    <w:basedOn w:val="88"/>
    <w:autoRedefine/>
    <w:qFormat/>
    <w:uiPriority w:val="99"/>
    <w:tblPr>
      <w:tblBorders>
        <w:top w:val="thinThickThinSmallGap" w:color="auto" w:sz="24" w:space="0"/>
        <w:left w:val="thinThickThinSmallGap" w:color="auto" w:sz="24" w:space="0"/>
        <w:bottom w:val="thinThickThinSmallGap" w:color="auto" w:sz="24" w:space="0"/>
        <w:right w:val="thinThickThinSmallGap" w:color="auto" w:sz="24" w:space="0"/>
        <w:insideH w:val="single" w:color="auto" w:sz="6" w:space="0"/>
        <w:insideV w:val="single" w:color="auto" w:sz="6" w:space="0"/>
      </w:tblBorders>
      <w:tblCellMar>
        <w:top w:w="0" w:type="dxa"/>
        <w:left w:w="108" w:type="dxa"/>
        <w:bottom w:w="0" w:type="dxa"/>
        <w:right w:w="108" w:type="dxa"/>
      </w:tblCellMar>
    </w:tblPr>
  </w:style>
  <w:style w:type="table" w:customStyle="1" w:styleId="221">
    <w:name w:val="三维式外轮廓线(表格内部线细)"/>
    <w:basedOn w:val="88"/>
    <w:autoRedefine/>
    <w:qFormat/>
    <w:uiPriority w:val="99"/>
    <w:tblPr>
      <w:tblBorders>
        <w:top w:val="threeDEmboss" w:color="auto" w:sz="24" w:space="0"/>
        <w:left w:val="threeDEmboss" w:color="auto" w:sz="24" w:space="0"/>
        <w:bottom w:val="threeDEngrave" w:color="auto" w:sz="24" w:space="0"/>
        <w:right w:val="threeDEngrave" w:color="auto" w:sz="24" w:space="0"/>
        <w:insideH w:val="single" w:color="auto" w:sz="6" w:space="0"/>
        <w:insideV w:val="single" w:color="auto" w:sz="6" w:space="0"/>
      </w:tblBorders>
      <w:tblCellMar>
        <w:top w:w="0" w:type="dxa"/>
        <w:left w:w="108" w:type="dxa"/>
        <w:bottom w:w="0" w:type="dxa"/>
        <w:right w:w="108" w:type="dxa"/>
      </w:tblCellMar>
    </w:tblPr>
  </w:style>
  <w:style w:type="table" w:customStyle="1" w:styleId="222">
    <w:name w:val="无线条"/>
    <w:basedOn w:val="88"/>
    <w:autoRedefin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footer" Target="footer2.xml"/><Relationship Id="rId89" Type="http://schemas.openxmlformats.org/officeDocument/2006/relationships/customXml" Target="../customXml/item2.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39.png"/><Relationship Id="rId85" Type="http://schemas.openxmlformats.org/officeDocument/2006/relationships/image" Target="media/image38.wmf"/><Relationship Id="rId84" Type="http://schemas.openxmlformats.org/officeDocument/2006/relationships/oleObject" Target="embeddings/oleObject33.bin"/><Relationship Id="rId83" Type="http://schemas.openxmlformats.org/officeDocument/2006/relationships/image" Target="media/image37.wmf"/><Relationship Id="rId82" Type="http://schemas.openxmlformats.org/officeDocument/2006/relationships/oleObject" Target="embeddings/oleObject32.bin"/><Relationship Id="rId81" Type="http://schemas.openxmlformats.org/officeDocument/2006/relationships/image" Target="media/image36.wmf"/><Relationship Id="rId80" Type="http://schemas.openxmlformats.org/officeDocument/2006/relationships/oleObject" Target="embeddings/oleObject31.bin"/><Relationship Id="rId8" Type="http://schemas.openxmlformats.org/officeDocument/2006/relationships/footer" Target="footer1.xml"/><Relationship Id="rId79" Type="http://schemas.openxmlformats.org/officeDocument/2006/relationships/image" Target="media/image35.wmf"/><Relationship Id="rId78" Type="http://schemas.openxmlformats.org/officeDocument/2006/relationships/oleObject" Target="embeddings/oleObject30.bin"/><Relationship Id="rId77" Type="http://schemas.openxmlformats.org/officeDocument/2006/relationships/image" Target="media/image34.wmf"/><Relationship Id="rId76" Type="http://schemas.openxmlformats.org/officeDocument/2006/relationships/oleObject" Target="embeddings/oleObject29.bin"/><Relationship Id="rId75" Type="http://schemas.openxmlformats.org/officeDocument/2006/relationships/image" Target="media/image33.wmf"/><Relationship Id="rId74" Type="http://schemas.openxmlformats.org/officeDocument/2006/relationships/oleObject" Target="embeddings/oleObject28.bin"/><Relationship Id="rId73" Type="http://schemas.openxmlformats.org/officeDocument/2006/relationships/image" Target="media/image32.wmf"/><Relationship Id="rId72" Type="http://schemas.openxmlformats.org/officeDocument/2006/relationships/oleObject" Target="embeddings/oleObject27.bin"/><Relationship Id="rId71" Type="http://schemas.openxmlformats.org/officeDocument/2006/relationships/image" Target="media/image31.wmf"/><Relationship Id="rId70" Type="http://schemas.openxmlformats.org/officeDocument/2006/relationships/oleObject" Target="embeddings/oleObject26.bin"/><Relationship Id="rId7" Type="http://schemas.openxmlformats.org/officeDocument/2006/relationships/header" Target="header3.xml"/><Relationship Id="rId69" Type="http://schemas.openxmlformats.org/officeDocument/2006/relationships/image" Target="media/image30.png"/><Relationship Id="rId68" Type="http://schemas.openxmlformats.org/officeDocument/2006/relationships/image" Target="media/image29.wmf"/><Relationship Id="rId67" Type="http://schemas.openxmlformats.org/officeDocument/2006/relationships/oleObject" Target="embeddings/oleObject25.bin"/><Relationship Id="rId66" Type="http://schemas.openxmlformats.org/officeDocument/2006/relationships/image" Target="media/image28.wmf"/><Relationship Id="rId65" Type="http://schemas.openxmlformats.org/officeDocument/2006/relationships/oleObject" Target="embeddings/oleObject24.bin"/><Relationship Id="rId64" Type="http://schemas.openxmlformats.org/officeDocument/2006/relationships/image" Target="media/image27.wmf"/><Relationship Id="rId63" Type="http://schemas.openxmlformats.org/officeDocument/2006/relationships/oleObject" Target="embeddings/oleObject23.bin"/><Relationship Id="rId62" Type="http://schemas.openxmlformats.org/officeDocument/2006/relationships/image" Target="media/image26.wmf"/><Relationship Id="rId61" Type="http://schemas.openxmlformats.org/officeDocument/2006/relationships/oleObject" Target="embeddings/oleObject22.bin"/><Relationship Id="rId60" Type="http://schemas.openxmlformats.org/officeDocument/2006/relationships/image" Target="media/image25.wmf"/><Relationship Id="rId6" Type="http://schemas.openxmlformats.org/officeDocument/2006/relationships/header" Target="header2.xml"/><Relationship Id="rId59" Type="http://schemas.openxmlformats.org/officeDocument/2006/relationships/oleObject" Target="embeddings/oleObject21.bin"/><Relationship Id="rId58" Type="http://schemas.openxmlformats.org/officeDocument/2006/relationships/image" Target="media/image24.wmf"/><Relationship Id="rId57" Type="http://schemas.openxmlformats.org/officeDocument/2006/relationships/oleObject" Target="embeddings/oleObject20.bin"/><Relationship Id="rId56" Type="http://schemas.openxmlformats.org/officeDocument/2006/relationships/image" Target="media/image23.wmf"/><Relationship Id="rId55" Type="http://schemas.openxmlformats.org/officeDocument/2006/relationships/oleObject" Target="embeddings/oleObject19.bin"/><Relationship Id="rId54" Type="http://schemas.openxmlformats.org/officeDocument/2006/relationships/image" Target="media/image22.wmf"/><Relationship Id="rId53" Type="http://schemas.openxmlformats.org/officeDocument/2006/relationships/oleObject" Target="embeddings/oleObject18.bin"/><Relationship Id="rId52" Type="http://schemas.openxmlformats.org/officeDocument/2006/relationships/image" Target="media/image21.wmf"/><Relationship Id="rId51" Type="http://schemas.openxmlformats.org/officeDocument/2006/relationships/oleObject" Target="embeddings/oleObject17.bin"/><Relationship Id="rId50" Type="http://schemas.openxmlformats.org/officeDocument/2006/relationships/image" Target="media/image20.wmf"/><Relationship Id="rId5" Type="http://schemas.openxmlformats.org/officeDocument/2006/relationships/header" Target="header1.xml"/><Relationship Id="rId49" Type="http://schemas.openxmlformats.org/officeDocument/2006/relationships/oleObject" Target="embeddings/oleObject16.bin"/><Relationship Id="rId48" Type="http://schemas.openxmlformats.org/officeDocument/2006/relationships/image" Target="media/image19.wmf"/><Relationship Id="rId47" Type="http://schemas.openxmlformats.org/officeDocument/2006/relationships/oleObject" Target="embeddings/oleObject15.bin"/><Relationship Id="rId46" Type="http://schemas.openxmlformats.org/officeDocument/2006/relationships/image" Target="media/image18.wmf"/><Relationship Id="rId45" Type="http://schemas.openxmlformats.org/officeDocument/2006/relationships/oleObject" Target="embeddings/oleObject14.bin"/><Relationship Id="rId44" Type="http://schemas.openxmlformats.org/officeDocument/2006/relationships/image" Target="media/image17.emf"/><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wmf"/><Relationship Id="rId4" Type="http://schemas.openxmlformats.org/officeDocument/2006/relationships/endnotes" Target="endnotes.xml"/><Relationship Id="rId39" Type="http://schemas.openxmlformats.org/officeDocument/2006/relationships/oleObject" Target="embeddings/oleObject13.bin"/><Relationship Id="rId38" Type="http://schemas.openxmlformats.org/officeDocument/2006/relationships/image" Target="media/image12.wmf"/><Relationship Id="rId37" Type="http://schemas.openxmlformats.org/officeDocument/2006/relationships/oleObject" Target="embeddings/oleObject12.bin"/><Relationship Id="rId36" Type="http://schemas.openxmlformats.org/officeDocument/2006/relationships/oleObject" Target="embeddings/oleObject11.bin"/><Relationship Id="rId35" Type="http://schemas.openxmlformats.org/officeDocument/2006/relationships/image" Target="media/image11.wmf"/><Relationship Id="rId34" Type="http://schemas.openxmlformats.org/officeDocument/2006/relationships/oleObject" Target="embeddings/oleObject10.bin"/><Relationship Id="rId33" Type="http://schemas.openxmlformats.org/officeDocument/2006/relationships/image" Target="media/image10.wmf"/><Relationship Id="rId32" Type="http://schemas.openxmlformats.org/officeDocument/2006/relationships/oleObject" Target="embeddings/oleObject9.bin"/><Relationship Id="rId31" Type="http://schemas.openxmlformats.org/officeDocument/2006/relationships/image" Target="media/image9.wmf"/><Relationship Id="rId30" Type="http://schemas.openxmlformats.org/officeDocument/2006/relationships/oleObject" Target="embeddings/oleObject8.bin"/><Relationship Id="rId3" Type="http://schemas.openxmlformats.org/officeDocument/2006/relationships/footnotes" Target="footnotes.xml"/><Relationship Id="rId29" Type="http://schemas.openxmlformats.org/officeDocument/2006/relationships/image" Target="media/image8.wmf"/><Relationship Id="rId28" Type="http://schemas.openxmlformats.org/officeDocument/2006/relationships/oleObject" Target="embeddings/oleObject7.bin"/><Relationship Id="rId27" Type="http://schemas.openxmlformats.org/officeDocument/2006/relationships/image" Target="media/image7.wmf"/><Relationship Id="rId26" Type="http://schemas.openxmlformats.org/officeDocument/2006/relationships/oleObject" Target="embeddings/oleObject6.bin"/><Relationship Id="rId25" Type="http://schemas.openxmlformats.org/officeDocument/2006/relationships/image" Target="media/image6.wmf"/><Relationship Id="rId24" Type="http://schemas.openxmlformats.org/officeDocument/2006/relationships/oleObject" Target="embeddings/oleObject5.bin"/><Relationship Id="rId23" Type="http://schemas.openxmlformats.org/officeDocument/2006/relationships/image" Target="media/image5.wmf"/><Relationship Id="rId22" Type="http://schemas.openxmlformats.org/officeDocument/2006/relationships/oleObject" Target="embeddings/oleObject4.bin"/><Relationship Id="rId21" Type="http://schemas.openxmlformats.org/officeDocument/2006/relationships/image" Target="media/image4.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3.wmf"/><Relationship Id="rId18" Type="http://schemas.openxmlformats.org/officeDocument/2006/relationships/oleObject" Target="embeddings/oleObject2.bin"/><Relationship Id="rId17" Type="http://schemas.openxmlformats.org/officeDocument/2006/relationships/image" Target="media/image2.wmf"/><Relationship Id="rId16" Type="http://schemas.openxmlformats.org/officeDocument/2006/relationships/oleObject" Target="embeddings/oleObject1.bin"/><Relationship Id="rId15" Type="http://schemas.openxmlformats.org/officeDocument/2006/relationships/image" Target="media/image1.emf"/><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4F65A8-4ADE-47D1-9BA9-D3A3F8D9DC9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6120</Words>
  <Characters>7551</Characters>
  <Lines>1</Lines>
  <Paragraphs>1</Paragraphs>
  <TotalTime>1</TotalTime>
  <ScaleCrop>false</ScaleCrop>
  <LinksUpToDate>false</LinksUpToDate>
  <CharactersWithSpaces>8413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2015-03-16T03:08:00Z</dcterms:created>
  <dc:creator>Admin</dc:creator>
  <cp:lastModifiedBy>小伟</cp:lastModifiedBy>
  <cp:lastPrinted>2013-11-05T14:50:00Z</cp:lastPrinted>
  <dcterms:modified xsi:type="dcterms:W3CDTF">2024-02-07T10:42:59Z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(C.2.3-1)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2052-12.1.0.16250</vt:lpwstr>
  </property>
  <property fmtid="{D5CDD505-2E9C-101B-9397-08002B2CF9AE}" pid="7" name="ICV">
    <vt:lpwstr>6C14B52EA8C74524B00744F345F947C3_13</vt:lpwstr>
  </property>
</Properties>
</file>