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CD8D2" w14:textId="48F6FF2F" w:rsidR="003929FD" w:rsidRPr="008033BD" w:rsidRDefault="008033BD" w:rsidP="008033BD">
      <w:pPr>
        <w:jc w:val="center"/>
        <w:rPr>
          <w:b/>
          <w:bCs/>
          <w:sz w:val="28"/>
          <w:szCs w:val="28"/>
        </w:rPr>
      </w:pPr>
      <w:r w:rsidRPr="008033BD">
        <w:rPr>
          <w:b/>
          <w:bCs/>
          <w:sz w:val="28"/>
          <w:szCs w:val="28"/>
        </w:rPr>
        <w:t>PROJECT DOCUMENTATION</w:t>
      </w:r>
    </w:p>
    <w:p w14:paraId="4C3BF91E" w14:textId="433E74BF" w:rsidR="008033BD" w:rsidRDefault="00FD4F5A">
      <w:r w:rsidRPr="00D456E0">
        <w:rPr>
          <w:b/>
          <w:bCs/>
        </w:rPr>
        <w:t>Title</w:t>
      </w:r>
      <w:r>
        <w:t>: Global Electronics retail store</w:t>
      </w:r>
      <w:r w:rsidR="00E752A4">
        <w:t xml:space="preserve"> (TMP Mart)</w:t>
      </w:r>
    </w:p>
    <w:p w14:paraId="1C4BC601" w14:textId="77777777" w:rsidR="00D456E0" w:rsidRDefault="00FD4F5A">
      <w:r w:rsidRPr="00D456E0">
        <w:rPr>
          <w:b/>
          <w:bCs/>
        </w:rPr>
        <w:t>Tables</w:t>
      </w:r>
      <w:r>
        <w:t xml:space="preserve">: </w:t>
      </w:r>
    </w:p>
    <w:p w14:paraId="293C4C1F" w14:textId="77777777" w:rsidR="000A249B" w:rsidRDefault="000A249B">
      <w:r>
        <w:t>Fact Table:</w:t>
      </w:r>
    </w:p>
    <w:p w14:paraId="45981880" w14:textId="5E269D9E" w:rsidR="0012768F" w:rsidRDefault="0012768F">
      <w:r>
        <w:t xml:space="preserve">Customers </w:t>
      </w:r>
      <w:r w:rsidR="00096811">
        <w:t>–</w:t>
      </w:r>
      <w:r>
        <w:t xml:space="preserve"> </w:t>
      </w:r>
      <w:r w:rsidR="00096811">
        <w:t>Customers Information/details</w:t>
      </w:r>
    </w:p>
    <w:p w14:paraId="4055B9D3" w14:textId="37788407" w:rsidR="0012768F" w:rsidRDefault="0012768F">
      <w:r>
        <w:t xml:space="preserve">Products </w:t>
      </w:r>
      <w:r w:rsidR="00681677">
        <w:t>–</w:t>
      </w:r>
      <w:r>
        <w:t xml:space="preserve"> </w:t>
      </w:r>
      <w:r w:rsidR="00681677">
        <w:t>Description of products sold in the store</w:t>
      </w:r>
    </w:p>
    <w:p w14:paraId="2C2BAA28" w14:textId="02DC734F" w:rsidR="000A249B" w:rsidRDefault="000A249B">
      <w:r>
        <w:t>Dim Table:</w:t>
      </w:r>
    </w:p>
    <w:p w14:paraId="405E4D54" w14:textId="52C23D6C" w:rsidR="000A249B" w:rsidRDefault="000A249B">
      <w:r>
        <w:t>Sales – Inventory of sales in the store</w:t>
      </w:r>
    </w:p>
    <w:p w14:paraId="42F44F16" w14:textId="5672B1BA" w:rsidR="0012768F" w:rsidRDefault="0012768F">
      <w:r>
        <w:t xml:space="preserve">Stores </w:t>
      </w:r>
      <w:r w:rsidR="00681677">
        <w:t>–</w:t>
      </w:r>
      <w:r>
        <w:t xml:space="preserve"> </w:t>
      </w:r>
      <w:r w:rsidR="00681677">
        <w:t xml:space="preserve">Details of the </w:t>
      </w:r>
      <w:r w:rsidR="00D456E0">
        <w:t>stores across the globe</w:t>
      </w:r>
    </w:p>
    <w:p w14:paraId="640BF943" w14:textId="740BC584" w:rsidR="0012768F" w:rsidRDefault="0012768F">
      <w:r>
        <w:t xml:space="preserve">Exchange Rates </w:t>
      </w:r>
      <w:r w:rsidR="00D456E0">
        <w:t>–</w:t>
      </w:r>
      <w:r>
        <w:t xml:space="preserve"> </w:t>
      </w:r>
      <w:r w:rsidR="00D456E0">
        <w:t>Currency information used in the store</w:t>
      </w:r>
    </w:p>
    <w:p w14:paraId="51C56D32" w14:textId="67F994B0" w:rsidR="00531BE1" w:rsidRDefault="00531BE1">
      <w:r w:rsidRPr="00531BE1">
        <w:rPr>
          <w:b/>
          <w:bCs/>
        </w:rPr>
        <w:t>Project Objectives</w:t>
      </w:r>
      <w:r>
        <w:t>:</w:t>
      </w:r>
    </w:p>
    <w:p w14:paraId="1FBA0332" w14:textId="4C0547D3" w:rsidR="00531BE1" w:rsidRDefault="00531BE1">
      <w:r>
        <w:t xml:space="preserve">Sales </w:t>
      </w:r>
      <w:r w:rsidR="00E752A4">
        <w:t>table</w:t>
      </w:r>
      <w:r>
        <w:t>:</w:t>
      </w:r>
    </w:p>
    <w:p w14:paraId="21110654" w14:textId="77777777" w:rsidR="00531BE1" w:rsidRDefault="00531BE1" w:rsidP="00531BE1">
      <w:pPr>
        <w:pStyle w:val="ListParagraph"/>
        <w:numPr>
          <w:ilvl w:val="0"/>
          <w:numId w:val="1"/>
        </w:numPr>
      </w:pPr>
      <w:r w:rsidRPr="00531BE1">
        <w:t>What are the monthly and yearly sales trends?</w:t>
      </w:r>
    </w:p>
    <w:p w14:paraId="16B1EF36" w14:textId="7A5AE2FB" w:rsidR="00531BE1" w:rsidRDefault="00531BE1" w:rsidP="00531BE1">
      <w:pPr>
        <w:pStyle w:val="ListParagraph"/>
        <w:numPr>
          <w:ilvl w:val="0"/>
          <w:numId w:val="1"/>
        </w:numPr>
      </w:pPr>
      <w:r w:rsidRPr="00531BE1">
        <w:t xml:space="preserve">Which products </w:t>
      </w:r>
      <w:r>
        <w:t>wer</w:t>
      </w:r>
      <w:r w:rsidRPr="00531BE1">
        <w:t>e the best</w:t>
      </w:r>
      <w:r>
        <w:t xml:space="preserve"> sold</w:t>
      </w:r>
      <w:r w:rsidRPr="00531BE1">
        <w:t xml:space="preserve"> across all stores?</w:t>
      </w:r>
    </w:p>
    <w:p w14:paraId="61662040" w14:textId="2567672A" w:rsidR="00237887" w:rsidRDefault="00237887" w:rsidP="00531BE1">
      <w:pPr>
        <w:pStyle w:val="ListParagraph"/>
        <w:numPr>
          <w:ilvl w:val="0"/>
          <w:numId w:val="1"/>
        </w:numPr>
      </w:pPr>
      <w:r>
        <w:t>Which customers were the top buyers?</w:t>
      </w:r>
    </w:p>
    <w:p w14:paraId="638E5F0A" w14:textId="3A00ADE9" w:rsidR="00531BE1" w:rsidRDefault="00531BE1" w:rsidP="00531BE1">
      <w:pPr>
        <w:pStyle w:val="ListParagraph"/>
        <w:numPr>
          <w:ilvl w:val="0"/>
          <w:numId w:val="1"/>
        </w:numPr>
      </w:pPr>
      <w:r w:rsidRPr="00531BE1">
        <w:t>Which currencies are most used in sales, and how do they impact revenue?</w:t>
      </w:r>
    </w:p>
    <w:p w14:paraId="4770CF01" w14:textId="77777777" w:rsidR="008F5F62" w:rsidRDefault="00531BE1" w:rsidP="008F5F62">
      <w:pPr>
        <w:pStyle w:val="ListParagraph"/>
        <w:numPr>
          <w:ilvl w:val="0"/>
          <w:numId w:val="1"/>
        </w:numPr>
      </w:pPr>
      <w:r w:rsidRPr="00531BE1">
        <w:t>Are there seasonal spikes or dips in product demand?</w:t>
      </w:r>
    </w:p>
    <w:p w14:paraId="24A14A5B" w14:textId="021D50BC" w:rsidR="008F5F62" w:rsidRPr="008F5F62" w:rsidRDefault="008F5F62" w:rsidP="008F5F6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5F62">
        <w:rPr>
          <w:rFonts w:ascii="Times New Roman" w:eastAsia="Times New Roman" w:hAnsi="Times New Roman" w:cs="Times New Roman"/>
          <w:kern w:val="0"/>
          <w14:ligatures w14:val="none"/>
        </w:rPr>
        <w:t>Which stores or regions are the top and bottom performers in terms of sales and profitability?</w:t>
      </w:r>
    </w:p>
    <w:p w14:paraId="76DF6509" w14:textId="4D06D48A" w:rsidR="008F5F62" w:rsidRDefault="008F5F62" w:rsidP="008F5F6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5F62">
        <w:rPr>
          <w:rFonts w:ascii="Times New Roman" w:eastAsia="Times New Roman" w:hAnsi="Times New Roman" w:cs="Times New Roman"/>
          <w:kern w:val="0"/>
          <w14:ligatures w14:val="none"/>
        </w:rPr>
        <w:t xml:space="preserve">How do monthly and quarterly sales trends vary across different </w:t>
      </w:r>
      <w:r w:rsidR="00B21AE9">
        <w:rPr>
          <w:rFonts w:ascii="Times New Roman" w:eastAsia="Times New Roman" w:hAnsi="Times New Roman" w:cs="Times New Roman"/>
          <w:kern w:val="0"/>
          <w14:ligatures w14:val="none"/>
        </w:rPr>
        <w:t>Stores and Country?</w:t>
      </w:r>
    </w:p>
    <w:p w14:paraId="07AF68BF" w14:textId="7AF65D4E" w:rsidR="00A41249" w:rsidRDefault="00A41249" w:rsidP="008F5F6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What is the trend in Delivery Status for the orders made?</w:t>
      </w:r>
    </w:p>
    <w:p w14:paraId="6A485F98" w14:textId="2A8B04ED" w:rsidR="008F5F62" w:rsidRPr="008F5F62" w:rsidRDefault="008F5F62" w:rsidP="008F5F62">
      <w:pPr>
        <w:pStyle w:val="ListParagraph"/>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F5F62">
        <w:rPr>
          <w:rFonts w:ascii="Times New Roman" w:eastAsia="Times New Roman" w:hAnsi="Times New Roman" w:cs="Times New Roman"/>
          <w:kern w:val="0"/>
          <w14:ligatures w14:val="none"/>
        </w:rPr>
        <w:t xml:space="preserve">What </w:t>
      </w:r>
      <w:r w:rsidR="00A6318B">
        <w:rPr>
          <w:rFonts w:ascii="Times New Roman" w:eastAsia="Times New Roman" w:hAnsi="Times New Roman" w:cs="Times New Roman"/>
          <w:kern w:val="0"/>
          <w14:ligatures w14:val="none"/>
        </w:rPr>
        <w:t>is the item visibility in the stores and how it influences sales</w:t>
      </w:r>
      <w:r w:rsidRPr="008F5F62">
        <w:rPr>
          <w:rFonts w:ascii="Times New Roman" w:eastAsia="Times New Roman" w:hAnsi="Times New Roman" w:cs="Times New Roman"/>
          <w:kern w:val="0"/>
          <w14:ligatures w14:val="none"/>
        </w:rPr>
        <w:t>?</w:t>
      </w:r>
    </w:p>
    <w:p w14:paraId="6444B1BB" w14:textId="4DF7230A" w:rsidR="00531BE1" w:rsidRDefault="00543FBC">
      <w:r>
        <w:t xml:space="preserve">Customer </w:t>
      </w:r>
      <w:r w:rsidR="00E752A4">
        <w:t>table</w:t>
      </w:r>
      <w:r>
        <w:t>:</w:t>
      </w:r>
    </w:p>
    <w:p w14:paraId="1D73ECD6" w14:textId="77777777" w:rsidR="00543FBC" w:rsidRDefault="00543FBC" w:rsidP="00543FBC">
      <w:pPr>
        <w:numPr>
          <w:ilvl w:val="0"/>
          <w:numId w:val="2"/>
        </w:numPr>
        <w:spacing w:line="240" w:lineRule="auto"/>
      </w:pPr>
      <w:r w:rsidRPr="00543FBC">
        <w:t>What is the gender and age distribution of our customer base?</w:t>
      </w:r>
    </w:p>
    <w:p w14:paraId="0B606D00" w14:textId="4BDDF7B0" w:rsidR="00543FBC" w:rsidRPr="00543FBC" w:rsidRDefault="00543FBC" w:rsidP="00543FBC">
      <w:pPr>
        <w:numPr>
          <w:ilvl w:val="0"/>
          <w:numId w:val="2"/>
        </w:numPr>
        <w:spacing w:line="240" w:lineRule="auto"/>
      </w:pPr>
      <w:r w:rsidRPr="00543FBC">
        <w:t>Which states or cities contribute the most to sales?</w:t>
      </w:r>
    </w:p>
    <w:p w14:paraId="45991DAE" w14:textId="77777777" w:rsidR="00543FBC" w:rsidRPr="00543FBC" w:rsidRDefault="00543FBC" w:rsidP="00543FBC">
      <w:pPr>
        <w:numPr>
          <w:ilvl w:val="0"/>
          <w:numId w:val="2"/>
        </w:numPr>
        <w:spacing w:line="240" w:lineRule="auto"/>
      </w:pPr>
      <w:r w:rsidRPr="00543FBC">
        <w:t>What is the purchase frequency per customer?</w:t>
      </w:r>
    </w:p>
    <w:p w14:paraId="3A75196D" w14:textId="2CF1FBE5" w:rsidR="0089263F" w:rsidRDefault="00543FBC" w:rsidP="0089263F">
      <w:pPr>
        <w:numPr>
          <w:ilvl w:val="0"/>
          <w:numId w:val="2"/>
        </w:numPr>
        <w:spacing w:line="240" w:lineRule="auto"/>
      </w:pPr>
      <w:r w:rsidRPr="00543FBC">
        <w:t>Who are our most valuable (</w:t>
      </w:r>
      <w:r w:rsidR="00694B46">
        <w:t>high-spending</w:t>
      </w:r>
      <w:r w:rsidRPr="00543FBC">
        <w:t>) customers?</w:t>
      </w:r>
    </w:p>
    <w:p w14:paraId="49B889A1" w14:textId="77777777" w:rsidR="0089263F" w:rsidRPr="0089263F" w:rsidRDefault="008F5F62" w:rsidP="0089263F">
      <w:pPr>
        <w:numPr>
          <w:ilvl w:val="0"/>
          <w:numId w:val="2"/>
        </w:numPr>
        <w:spacing w:line="240" w:lineRule="auto"/>
      </w:pPr>
      <w:r w:rsidRPr="0089263F">
        <w:rPr>
          <w:rFonts w:ascii="Times New Roman" w:eastAsia="Times New Roman" w:hAnsi="Times New Roman" w:cs="Times New Roman"/>
          <w:kern w:val="0"/>
          <w14:ligatures w14:val="none"/>
        </w:rPr>
        <w:t>How do customer demographics influence purchasing behavior and product preferences?</w:t>
      </w:r>
    </w:p>
    <w:p w14:paraId="4C61B788" w14:textId="77777777" w:rsidR="0089263F" w:rsidRPr="0089263F" w:rsidRDefault="008F5F62" w:rsidP="0089263F">
      <w:pPr>
        <w:numPr>
          <w:ilvl w:val="0"/>
          <w:numId w:val="2"/>
        </w:numPr>
        <w:spacing w:line="240" w:lineRule="auto"/>
      </w:pPr>
      <w:r w:rsidRPr="0089263F">
        <w:rPr>
          <w:rFonts w:ascii="Times New Roman" w:eastAsia="Times New Roman" w:hAnsi="Times New Roman" w:cs="Times New Roman"/>
          <w:kern w:val="0"/>
          <w14:ligatures w14:val="none"/>
        </w:rPr>
        <w:t>What is the average revenue per customer, and how does it vary by customer segment?</w:t>
      </w:r>
    </w:p>
    <w:p w14:paraId="05C90CE2" w14:textId="038BDD90" w:rsidR="008F5F62" w:rsidRPr="0089263F" w:rsidRDefault="00F84CAD" w:rsidP="0089263F">
      <w:pPr>
        <w:numPr>
          <w:ilvl w:val="0"/>
          <w:numId w:val="2"/>
        </w:numPr>
        <w:spacing w:line="240" w:lineRule="auto"/>
      </w:pPr>
      <w:r>
        <w:rPr>
          <w:rFonts w:ascii="Times New Roman" w:eastAsia="Times New Roman" w:hAnsi="Times New Roman" w:cs="Times New Roman"/>
          <w:kern w:val="0"/>
          <w14:ligatures w14:val="none"/>
        </w:rPr>
        <w:t>Age distribution by revenue.</w:t>
      </w:r>
    </w:p>
    <w:p w14:paraId="0F5EFD0E" w14:textId="2DB091EE" w:rsidR="00543FBC" w:rsidRDefault="00543FBC">
      <w:r>
        <w:lastRenderedPageBreak/>
        <w:t xml:space="preserve">Product </w:t>
      </w:r>
      <w:r w:rsidR="00E752A4">
        <w:t>table</w:t>
      </w:r>
      <w:r>
        <w:t>:</w:t>
      </w:r>
    </w:p>
    <w:p w14:paraId="3BE1CA43" w14:textId="652C9B7C" w:rsidR="00543FBC" w:rsidRDefault="00543FBC" w:rsidP="00543FBC">
      <w:pPr>
        <w:pStyle w:val="ListParagraph"/>
        <w:numPr>
          <w:ilvl w:val="0"/>
          <w:numId w:val="3"/>
        </w:numPr>
      </w:pPr>
      <w:r w:rsidRPr="00543FBC">
        <w:t xml:space="preserve">Which </w:t>
      </w:r>
      <w:r w:rsidR="00562C50">
        <w:t>brand</w:t>
      </w:r>
      <w:r w:rsidRPr="00543FBC">
        <w:t>s generate the highest profit margins?</w:t>
      </w:r>
    </w:p>
    <w:p w14:paraId="498DB2BF" w14:textId="77777777" w:rsidR="00543FBC" w:rsidRDefault="00543FBC" w:rsidP="00543FBC">
      <w:pPr>
        <w:pStyle w:val="ListParagraph"/>
        <w:numPr>
          <w:ilvl w:val="0"/>
          <w:numId w:val="3"/>
        </w:numPr>
      </w:pPr>
      <w:r w:rsidRPr="00543FBC">
        <w:t>How do unit costs compare to unit prices across product categories?</w:t>
      </w:r>
    </w:p>
    <w:p w14:paraId="2BE9D6C5" w14:textId="61B88B5D" w:rsidR="00543FBC" w:rsidRDefault="00543FBC" w:rsidP="0089263F">
      <w:pPr>
        <w:pStyle w:val="ListParagraph"/>
        <w:numPr>
          <w:ilvl w:val="0"/>
          <w:numId w:val="3"/>
        </w:numPr>
      </w:pPr>
      <w:r w:rsidRPr="00543FBC">
        <w:t>Which product categories perform best in terms of volume and revenue?</w:t>
      </w:r>
    </w:p>
    <w:p w14:paraId="6CD4974E" w14:textId="77777777" w:rsidR="0089263F" w:rsidRDefault="00543FBC" w:rsidP="0089263F">
      <w:pPr>
        <w:pStyle w:val="ListParagraph"/>
        <w:numPr>
          <w:ilvl w:val="0"/>
          <w:numId w:val="3"/>
        </w:numPr>
      </w:pPr>
      <w:r w:rsidRPr="00543FBC">
        <w:t>How do product colors or brands affect sales?</w:t>
      </w:r>
    </w:p>
    <w:p w14:paraId="1A9A2551" w14:textId="4E4CA14B" w:rsidR="0089263F" w:rsidRPr="0089263F" w:rsidRDefault="0089263F" w:rsidP="0089263F">
      <w:pPr>
        <w:pStyle w:val="ListParagraph"/>
        <w:numPr>
          <w:ilvl w:val="0"/>
          <w:numId w:val="3"/>
        </w:numPr>
      </w:pPr>
      <w:r w:rsidRPr="0089263F">
        <w:rPr>
          <w:rFonts w:ascii="Times New Roman" w:eastAsia="Times New Roman" w:hAnsi="Times New Roman" w:cs="Times New Roman"/>
          <w:kern w:val="0"/>
          <w14:ligatures w14:val="none"/>
        </w:rPr>
        <w:t>Which products and product categories are the most and least profitable?</w:t>
      </w:r>
    </w:p>
    <w:p w14:paraId="6E17BD2D" w14:textId="2F727C68" w:rsidR="0089263F" w:rsidRPr="0089263F" w:rsidRDefault="0089263F" w:rsidP="0089263F">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263F">
        <w:rPr>
          <w:rFonts w:ascii="Times New Roman" w:eastAsia="Times New Roman" w:hAnsi="Times New Roman" w:cs="Times New Roman"/>
          <w:kern w:val="0"/>
          <w14:ligatures w14:val="none"/>
        </w:rPr>
        <w:t>Are there seasonal or geographic trends in product sales?</w:t>
      </w:r>
    </w:p>
    <w:p w14:paraId="54B7D721" w14:textId="58EBD9BA" w:rsidR="0089263F" w:rsidRPr="0089263F" w:rsidRDefault="0089263F" w:rsidP="0089263F">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263F">
        <w:rPr>
          <w:rFonts w:ascii="Times New Roman" w:eastAsia="Times New Roman" w:hAnsi="Times New Roman" w:cs="Times New Roman"/>
          <w:kern w:val="0"/>
          <w14:ligatures w14:val="none"/>
        </w:rPr>
        <w:t>Which products are underperforming and should be reviewed or discontinued?</w:t>
      </w:r>
    </w:p>
    <w:p w14:paraId="1E98CCCA" w14:textId="17BA5743" w:rsidR="00543FBC" w:rsidRDefault="00543FBC">
      <w:r>
        <w:t xml:space="preserve">Store </w:t>
      </w:r>
      <w:r w:rsidR="00E752A4">
        <w:t>table</w:t>
      </w:r>
      <w:r>
        <w:t>:</w:t>
      </w:r>
    </w:p>
    <w:p w14:paraId="3F00355F" w14:textId="4E533996" w:rsidR="00543FBC" w:rsidRPr="00543FBC" w:rsidRDefault="00543FBC" w:rsidP="00543FBC">
      <w:pPr>
        <w:numPr>
          <w:ilvl w:val="0"/>
          <w:numId w:val="4"/>
        </w:numPr>
      </w:pPr>
      <w:r w:rsidRPr="00543FBC">
        <w:t>Which stores generate the highest revenue and sales volume</w:t>
      </w:r>
      <w:r w:rsidR="00DA6CD5">
        <w:t xml:space="preserve"> </w:t>
      </w:r>
      <w:r w:rsidR="00DA6CD5" w:rsidRPr="0089263F">
        <w:rPr>
          <w:rFonts w:ascii="Times New Roman" w:eastAsia="Times New Roman" w:hAnsi="Times New Roman" w:cs="Times New Roman"/>
          <w:kern w:val="0"/>
          <w14:ligatures w14:val="none"/>
        </w:rPr>
        <w:t>per square meter</w:t>
      </w:r>
      <w:r w:rsidRPr="00543FBC">
        <w:t>?</w:t>
      </w:r>
    </w:p>
    <w:p w14:paraId="060C508A" w14:textId="3D3003D4" w:rsidR="00543FBC" w:rsidRPr="00543FBC" w:rsidRDefault="00543FBC" w:rsidP="00543FBC">
      <w:pPr>
        <w:numPr>
          <w:ilvl w:val="0"/>
          <w:numId w:val="4"/>
        </w:numPr>
      </w:pPr>
      <w:r w:rsidRPr="00543FBC">
        <w:t xml:space="preserve">How does sales performance vary by </w:t>
      </w:r>
      <w:r w:rsidR="00DA6CD5">
        <w:t>country and</w:t>
      </w:r>
      <w:r w:rsidRPr="00543FBC">
        <w:t xml:space="preserve"> state?</w:t>
      </w:r>
    </w:p>
    <w:p w14:paraId="217A609A" w14:textId="47394D7E" w:rsidR="00543FBC" w:rsidRPr="00543FBC" w:rsidRDefault="00543FBC" w:rsidP="00543FBC">
      <w:pPr>
        <w:numPr>
          <w:ilvl w:val="0"/>
          <w:numId w:val="4"/>
        </w:numPr>
      </w:pPr>
      <w:r w:rsidRPr="00543FBC">
        <w:t>Is there a relationship between store size (square meters) and sales output</w:t>
      </w:r>
      <w:r w:rsidR="00DA6CD5">
        <w:t>/total revenue</w:t>
      </w:r>
      <w:r w:rsidRPr="00543FBC">
        <w:t>?</w:t>
      </w:r>
    </w:p>
    <w:p w14:paraId="6ED8BCB3" w14:textId="77777777" w:rsidR="00543FBC" w:rsidRPr="00543FBC" w:rsidRDefault="00543FBC" w:rsidP="00543FBC">
      <w:pPr>
        <w:numPr>
          <w:ilvl w:val="0"/>
          <w:numId w:val="4"/>
        </w:numPr>
      </w:pPr>
      <w:r w:rsidRPr="00543FBC">
        <w:t>Are newer stores performing better than older ones?</w:t>
      </w:r>
    </w:p>
    <w:p w14:paraId="4E64F9E0" w14:textId="77777777" w:rsidR="00DA6CD5" w:rsidRDefault="00543FBC" w:rsidP="00DA6CD5">
      <w:pPr>
        <w:numPr>
          <w:ilvl w:val="0"/>
          <w:numId w:val="4"/>
        </w:numPr>
      </w:pPr>
      <w:r w:rsidRPr="00543FBC">
        <w:t>Which stores have the highest sales per square meter?</w:t>
      </w:r>
    </w:p>
    <w:p w14:paraId="11CCB49F" w14:textId="77777777" w:rsidR="00DA6CD5" w:rsidRPr="00DA6CD5" w:rsidRDefault="0089263F" w:rsidP="00DA6CD5">
      <w:pPr>
        <w:numPr>
          <w:ilvl w:val="0"/>
          <w:numId w:val="4"/>
        </w:numPr>
      </w:pPr>
      <w:r w:rsidRPr="0089263F">
        <w:rPr>
          <w:rFonts w:ascii="Times New Roman" w:eastAsia="Times New Roman" w:hAnsi="Times New Roman" w:cs="Times New Roman"/>
          <w:kern w:val="0"/>
          <w14:ligatures w14:val="none"/>
        </w:rPr>
        <w:t>Which regions or states have the highest concentration of top-performing stores?</w:t>
      </w:r>
      <w:r w:rsidRPr="00DA6CD5">
        <w:rPr>
          <w:rFonts w:ascii="Times New Roman" w:eastAsia="Times New Roman" w:hAnsi="Times New Roman" w:cs="Times New Roman"/>
          <w:kern w:val="0"/>
          <w14:ligatures w14:val="none"/>
        </w:rPr>
        <w:t xml:space="preserve"> </w:t>
      </w:r>
    </w:p>
    <w:p w14:paraId="4DFBE70D" w14:textId="77777777" w:rsidR="00DA6CD5" w:rsidRPr="00DA6CD5" w:rsidRDefault="0089263F" w:rsidP="00DA6CD5">
      <w:pPr>
        <w:numPr>
          <w:ilvl w:val="0"/>
          <w:numId w:val="4"/>
        </w:numPr>
      </w:pPr>
      <w:r w:rsidRPr="0089263F">
        <w:rPr>
          <w:rFonts w:ascii="Times New Roman" w:eastAsia="Times New Roman" w:hAnsi="Times New Roman" w:cs="Times New Roman"/>
          <w:kern w:val="0"/>
          <w14:ligatures w14:val="none"/>
        </w:rPr>
        <w:t>How do store-level KPIs (like average transaction value or total orders) differ by location?</w:t>
      </w:r>
      <w:r w:rsidR="00DA6CD5" w:rsidRPr="00DA6CD5">
        <w:rPr>
          <w:rFonts w:ascii="Times New Roman" w:eastAsia="Times New Roman" w:hAnsi="Times New Roman" w:cs="Times New Roman"/>
          <w:kern w:val="0"/>
          <w14:ligatures w14:val="none"/>
        </w:rPr>
        <w:t xml:space="preserve"> </w:t>
      </w:r>
    </w:p>
    <w:p w14:paraId="2EE46392" w14:textId="77777777" w:rsidR="00DA6CD5" w:rsidRPr="00DA6CD5" w:rsidRDefault="0089263F" w:rsidP="00DA6CD5">
      <w:pPr>
        <w:numPr>
          <w:ilvl w:val="0"/>
          <w:numId w:val="4"/>
        </w:numPr>
      </w:pPr>
      <w:r w:rsidRPr="0089263F">
        <w:rPr>
          <w:rFonts w:ascii="Times New Roman" w:eastAsia="Times New Roman" w:hAnsi="Times New Roman" w:cs="Times New Roman"/>
          <w:kern w:val="0"/>
          <w14:ligatures w14:val="none"/>
        </w:rPr>
        <w:t>What is the store distribution by size, and how does it impact product assortment and sales?</w:t>
      </w:r>
      <w:r w:rsidR="00DA6CD5" w:rsidRPr="00DA6CD5">
        <w:rPr>
          <w:rFonts w:ascii="Times New Roman" w:eastAsia="Times New Roman" w:hAnsi="Times New Roman" w:cs="Times New Roman"/>
          <w:kern w:val="0"/>
          <w14:ligatures w14:val="none"/>
        </w:rPr>
        <w:t xml:space="preserve"> </w:t>
      </w:r>
    </w:p>
    <w:p w14:paraId="1BA44F04" w14:textId="53DBB610" w:rsidR="0089263F" w:rsidRPr="00543FBC" w:rsidRDefault="0089263F" w:rsidP="00DA6CD5">
      <w:pPr>
        <w:numPr>
          <w:ilvl w:val="0"/>
          <w:numId w:val="4"/>
        </w:numPr>
      </w:pPr>
      <w:r w:rsidRPr="0089263F">
        <w:rPr>
          <w:rFonts w:ascii="Times New Roman" w:eastAsia="Times New Roman" w:hAnsi="Times New Roman" w:cs="Times New Roman"/>
          <w:kern w:val="0"/>
          <w14:ligatures w14:val="none"/>
        </w:rPr>
        <w:t>Are there underperforming stores that may need operational review or marketing support?</w:t>
      </w:r>
    </w:p>
    <w:p w14:paraId="25F8EB4B" w14:textId="6FC0F330" w:rsidR="00543FBC" w:rsidRDefault="00543FBC">
      <w:r>
        <w:t xml:space="preserve">Exchange Rate </w:t>
      </w:r>
      <w:r w:rsidR="00E752A4">
        <w:t>table</w:t>
      </w:r>
      <w:r>
        <w:t>:</w:t>
      </w:r>
    </w:p>
    <w:p w14:paraId="091162F2" w14:textId="77777777" w:rsidR="00543FBC" w:rsidRPr="00543FBC" w:rsidRDefault="00543FBC" w:rsidP="00543FBC">
      <w:pPr>
        <w:numPr>
          <w:ilvl w:val="0"/>
          <w:numId w:val="5"/>
        </w:numPr>
      </w:pPr>
      <w:r w:rsidRPr="00543FBC">
        <w:t>How do exchange rate fluctuations affect international revenue?</w:t>
      </w:r>
    </w:p>
    <w:p w14:paraId="7B0DA3F8" w14:textId="77777777" w:rsidR="00543FBC" w:rsidRPr="00543FBC" w:rsidRDefault="00543FBC" w:rsidP="00543FBC">
      <w:pPr>
        <w:numPr>
          <w:ilvl w:val="0"/>
          <w:numId w:val="5"/>
        </w:numPr>
      </w:pPr>
      <w:r w:rsidRPr="00543FBC">
        <w:t>What is the USD-equivalent value of revenue in other currencies?</w:t>
      </w:r>
    </w:p>
    <w:p w14:paraId="55585AED" w14:textId="77777777" w:rsidR="00543FBC" w:rsidRPr="00543FBC" w:rsidRDefault="00543FBC" w:rsidP="00543FBC">
      <w:pPr>
        <w:numPr>
          <w:ilvl w:val="0"/>
          <w:numId w:val="5"/>
        </w:numPr>
      </w:pPr>
      <w:r w:rsidRPr="00543FBC">
        <w:t>Are there currencies that show better conversion efficiency (profitability)?</w:t>
      </w:r>
    </w:p>
    <w:p w14:paraId="39A51D6D" w14:textId="77777777" w:rsidR="00543FBC" w:rsidRPr="00543FBC" w:rsidRDefault="00543FBC" w:rsidP="00543FBC">
      <w:pPr>
        <w:numPr>
          <w:ilvl w:val="0"/>
          <w:numId w:val="5"/>
        </w:numPr>
      </w:pPr>
      <w:r w:rsidRPr="00543FBC">
        <w:t>How have exchange rate trends changed over time?</w:t>
      </w:r>
    </w:p>
    <w:p w14:paraId="1A640FF4" w14:textId="007914A3" w:rsidR="00543FBC" w:rsidRDefault="00543FBC" w:rsidP="00543FBC">
      <w:pPr>
        <w:numPr>
          <w:ilvl w:val="0"/>
          <w:numId w:val="5"/>
        </w:numPr>
      </w:pPr>
      <w:r w:rsidRPr="00543FBC">
        <w:t>Do sales in certain currencies correlate with market expansion or contraction?</w:t>
      </w:r>
    </w:p>
    <w:p w14:paraId="7B03C4BC" w14:textId="77777777" w:rsidR="000A249B" w:rsidRDefault="00DA6CD5" w:rsidP="00DA6CD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6CD5">
        <w:rPr>
          <w:rFonts w:ascii="Times New Roman" w:eastAsia="Times New Roman" w:hAnsi="Times New Roman" w:cs="Times New Roman"/>
          <w:kern w:val="0"/>
          <w14:ligatures w14:val="none"/>
        </w:rPr>
        <w:t>How have fluctuations in exchange rates affected sales reporting and revenue comparisons?</w:t>
      </w:r>
      <w:r>
        <w:rPr>
          <w:rFonts w:ascii="Times New Roman" w:eastAsia="Times New Roman" w:hAnsi="Times New Roman" w:cs="Times New Roman"/>
          <w:kern w:val="0"/>
          <w14:ligatures w14:val="none"/>
        </w:rPr>
        <w:t xml:space="preserve"> </w:t>
      </w:r>
    </w:p>
    <w:p w14:paraId="2D2C585B" w14:textId="77777777" w:rsidR="000A249B" w:rsidRDefault="00DA6CD5" w:rsidP="00DA6CD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6CD5">
        <w:rPr>
          <w:rFonts w:ascii="Times New Roman" w:eastAsia="Times New Roman" w:hAnsi="Times New Roman" w:cs="Times New Roman"/>
          <w:kern w:val="0"/>
          <w14:ligatures w14:val="none"/>
        </w:rPr>
        <w:lastRenderedPageBreak/>
        <w:t xml:space="preserve">Which currencies or countries contribute most to revenue volatility? </w:t>
      </w:r>
    </w:p>
    <w:p w14:paraId="3F6F882F" w14:textId="77777777" w:rsidR="000A249B" w:rsidRDefault="00DA6CD5" w:rsidP="00DA6CD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6CD5">
        <w:rPr>
          <w:rFonts w:ascii="Times New Roman" w:eastAsia="Times New Roman" w:hAnsi="Times New Roman" w:cs="Times New Roman"/>
          <w:kern w:val="0"/>
          <w14:ligatures w14:val="none"/>
        </w:rPr>
        <w:t xml:space="preserve">How does the timing of sales correlate with exchange rate trends? </w:t>
      </w:r>
    </w:p>
    <w:p w14:paraId="6A9A0D5B" w14:textId="194677D3" w:rsidR="00DA6CD5" w:rsidRDefault="00DA6CD5" w:rsidP="00DA6CD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A6CD5">
        <w:rPr>
          <w:rFonts w:ascii="Times New Roman" w:eastAsia="Times New Roman" w:hAnsi="Times New Roman" w:cs="Times New Roman"/>
          <w:kern w:val="0"/>
          <w14:ligatures w14:val="none"/>
        </w:rPr>
        <w:t>Would normalizing sales in USD improve financial visibility for global operations?</w:t>
      </w:r>
    </w:p>
    <w:p w14:paraId="228A6A9B" w14:textId="59030F10" w:rsidR="00B21AE9" w:rsidRPr="00B21AE9" w:rsidRDefault="00B21AE9" w:rsidP="00B21AE9">
      <w:pPr>
        <w:pStyle w:val="ListParagraph"/>
        <w:numPr>
          <w:ilvl w:val="0"/>
          <w:numId w:val="5"/>
        </w:numPr>
      </w:pPr>
      <w:r w:rsidRPr="008F5F62">
        <w:rPr>
          <w:rFonts w:ascii="Times New Roman" w:eastAsia="Times New Roman" w:hAnsi="Times New Roman" w:cs="Times New Roman"/>
          <w:kern w:val="0"/>
          <w14:ligatures w14:val="none"/>
        </w:rPr>
        <w:t>What is the total revenue generated across all stores in local and USD currency?</w:t>
      </w:r>
    </w:p>
    <w:p w14:paraId="39169327" w14:textId="69AC3C58" w:rsidR="00D456E0" w:rsidRDefault="00922CCA">
      <w:r w:rsidRPr="00922CCA">
        <w:rPr>
          <w:b/>
          <w:bCs/>
        </w:rPr>
        <w:t>Data Cleaning</w:t>
      </w:r>
      <w:r>
        <w:t>:</w:t>
      </w:r>
    </w:p>
    <w:p w14:paraId="3B3835EA" w14:textId="7A53DC39" w:rsidR="00922CCA" w:rsidRDefault="00922CCA">
      <w:r>
        <w:t xml:space="preserve">The data set was </w:t>
      </w:r>
      <w:r w:rsidR="00543FBC">
        <w:t>cleaned with Power BI power query.</w:t>
      </w:r>
    </w:p>
    <w:p w14:paraId="55703D80" w14:textId="0FF590F2" w:rsidR="00922CCA" w:rsidRDefault="000A249B" w:rsidP="000A249B">
      <w:pPr>
        <w:pStyle w:val="ListParagraph"/>
        <w:numPr>
          <w:ilvl w:val="0"/>
          <w:numId w:val="7"/>
        </w:numPr>
      </w:pPr>
      <w:r>
        <w:t xml:space="preserve">Renamed columns </w:t>
      </w:r>
    </w:p>
    <w:p w14:paraId="050C493A" w14:textId="57B32247" w:rsidR="000A249B" w:rsidRDefault="000A249B" w:rsidP="000A249B">
      <w:pPr>
        <w:pStyle w:val="ListParagraph"/>
        <w:numPr>
          <w:ilvl w:val="0"/>
          <w:numId w:val="7"/>
        </w:numPr>
      </w:pPr>
      <w:r>
        <w:t>Changed data type – Square meter column from whole number to decimal number</w:t>
      </w:r>
      <w:r w:rsidR="00B755D0">
        <w:t xml:space="preserve"> and Zip Code column in customers table to text.</w:t>
      </w:r>
    </w:p>
    <w:p w14:paraId="53ADAC46" w14:textId="12C2FD0E" w:rsidR="000A249B" w:rsidRDefault="000A249B" w:rsidP="000A249B">
      <w:pPr>
        <w:pStyle w:val="ListParagraph"/>
        <w:numPr>
          <w:ilvl w:val="0"/>
          <w:numId w:val="7"/>
        </w:numPr>
      </w:pPr>
      <w:r>
        <w:t xml:space="preserve">Replace 1% null value in </w:t>
      </w:r>
      <w:r w:rsidR="00E752A4">
        <w:t xml:space="preserve">the </w:t>
      </w:r>
      <w:r>
        <w:t>store table with ‘0’</w:t>
      </w:r>
    </w:p>
    <w:p w14:paraId="1ED9D502" w14:textId="77F8347C" w:rsidR="000A249B" w:rsidRDefault="000A249B" w:rsidP="000A249B">
      <w:pPr>
        <w:pStyle w:val="ListParagraph"/>
        <w:numPr>
          <w:ilvl w:val="0"/>
          <w:numId w:val="7"/>
        </w:numPr>
      </w:pPr>
      <w:r>
        <w:t xml:space="preserve">No changes </w:t>
      </w:r>
      <w:r w:rsidR="00B755D0">
        <w:t>were</w:t>
      </w:r>
      <w:r>
        <w:t xml:space="preserve"> </w:t>
      </w:r>
      <w:r w:rsidR="00B755D0">
        <w:t>made for delivery date column that has 86% empty cells – Stores table.</w:t>
      </w:r>
    </w:p>
    <w:p w14:paraId="2FB2BA14" w14:textId="4FE802DF" w:rsidR="00E752A4" w:rsidRDefault="00E752A4" w:rsidP="000A249B">
      <w:pPr>
        <w:pStyle w:val="ListParagraph"/>
        <w:numPr>
          <w:ilvl w:val="0"/>
          <w:numId w:val="7"/>
        </w:numPr>
      </w:pPr>
      <w:r>
        <w:t xml:space="preserve">Created a conditional column for delivery status based on delivery date. </w:t>
      </w:r>
    </w:p>
    <w:p w14:paraId="1721AAAA" w14:textId="7C84AC1A" w:rsidR="00E752A4" w:rsidRDefault="00E752A4" w:rsidP="00E752A4">
      <w:r w:rsidRPr="00E752A4">
        <w:rPr>
          <w:b/>
          <w:bCs/>
        </w:rPr>
        <w:t>Data Analysis and Visualization</w:t>
      </w:r>
      <w:r>
        <w:t>:</w:t>
      </w:r>
    </w:p>
    <w:p w14:paraId="6E9F5A5F" w14:textId="77777777" w:rsidR="00E752A4" w:rsidRDefault="00E752A4" w:rsidP="00E752A4">
      <w:r>
        <w:t>Data Analysis tool – Power BI</w:t>
      </w:r>
    </w:p>
    <w:p w14:paraId="2939DDAC" w14:textId="69040E9E" w:rsidR="00721333" w:rsidRDefault="00721333" w:rsidP="00E752A4">
      <w:r>
        <w:t>Data Modeling – Power BI automated the modeling, and I added a many-to-many relationship model for Exchange Rate Table and Sales Table.</w:t>
      </w:r>
      <w:r>
        <w:rPr>
          <w:noProof/>
        </w:rPr>
        <w:drawing>
          <wp:inline distT="0" distB="0" distL="0" distR="0" wp14:anchorId="5BB1A4A8" wp14:editId="42F3B333">
            <wp:extent cx="3243943" cy="2476419"/>
            <wp:effectExtent l="0" t="0" r="0" b="635"/>
            <wp:docPr id="8826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7995" name="Picture 88267995"/>
                    <pic:cNvPicPr/>
                  </pic:nvPicPr>
                  <pic:blipFill>
                    <a:blip r:embed="rId5">
                      <a:extLst>
                        <a:ext uri="{28A0092B-C50C-407E-A947-70E740481C1C}">
                          <a14:useLocalDpi xmlns:a14="http://schemas.microsoft.com/office/drawing/2010/main" val="0"/>
                        </a:ext>
                      </a:extLst>
                    </a:blip>
                    <a:stretch>
                      <a:fillRect/>
                    </a:stretch>
                  </pic:blipFill>
                  <pic:spPr>
                    <a:xfrm>
                      <a:off x="0" y="0"/>
                      <a:ext cx="3308532" cy="2525726"/>
                    </a:xfrm>
                    <a:prstGeom prst="rect">
                      <a:avLst/>
                    </a:prstGeom>
                  </pic:spPr>
                </pic:pic>
              </a:graphicData>
            </a:graphic>
          </wp:inline>
        </w:drawing>
      </w:r>
    </w:p>
    <w:p w14:paraId="2EDFAED8" w14:textId="1A895233" w:rsidR="00E752A4" w:rsidRDefault="00721333" w:rsidP="00E752A4">
      <w:r>
        <w:t xml:space="preserve">Dashboard </w:t>
      </w:r>
      <w:r w:rsidR="00E752A4">
        <w:t xml:space="preserve">Color Inspiration </w:t>
      </w:r>
      <w:r w:rsidR="000A3ACE">
        <w:t>–</w:t>
      </w:r>
      <w:r w:rsidR="00E752A4">
        <w:t xml:space="preserve"> </w:t>
      </w:r>
      <w:r w:rsidR="000A3ACE">
        <w:t>TMP</w:t>
      </w:r>
      <w:r>
        <w:t xml:space="preserve"> Mart</w:t>
      </w:r>
      <w:r w:rsidR="000A3ACE">
        <w:t xml:space="preserve"> (Techrity color), Purple</w:t>
      </w:r>
      <w:r w:rsidR="00806A89">
        <w:t xml:space="preserve"> </w:t>
      </w:r>
      <w:r w:rsidR="00B24CC8">
        <w:t>shades (</w:t>
      </w:r>
      <w:r w:rsidR="00B24CC8" w:rsidRPr="00B24CC8">
        <w:t>#EDE7F6</w:t>
      </w:r>
      <w:r w:rsidR="00B24CC8">
        <w:t xml:space="preserve">, </w:t>
      </w:r>
    </w:p>
    <w:p w14:paraId="26D3C1F4" w14:textId="5C2695F3" w:rsidR="00721333" w:rsidRDefault="00E752A4" w:rsidP="00E752A4">
      <w:r>
        <w:t>Sales Analysis:</w:t>
      </w:r>
    </w:p>
    <w:p w14:paraId="2F548C24" w14:textId="684B2D53" w:rsidR="000137D6" w:rsidRDefault="000137D6" w:rsidP="00694B46">
      <w:pPr>
        <w:pStyle w:val="ListParagraph"/>
        <w:numPr>
          <w:ilvl w:val="0"/>
          <w:numId w:val="9"/>
        </w:numPr>
      </w:pPr>
      <w:r>
        <w:t xml:space="preserve">Total </w:t>
      </w:r>
      <w:r w:rsidR="00694B46">
        <w:t>revenue – calculated using the DAX formula (</w:t>
      </w:r>
      <w:r w:rsidR="00694B46" w:rsidRPr="00694B46">
        <w:t>SUMX(Sales, Sales[Quantity] *RELATED(Products[Unit Price USD]))</w:t>
      </w:r>
      <w:r w:rsidR="00694B46">
        <w:t xml:space="preserve"> and the result was 55.8million.</w:t>
      </w:r>
    </w:p>
    <w:p w14:paraId="64329F9B" w14:textId="75E8D020" w:rsidR="00827CD5" w:rsidRDefault="00827CD5" w:rsidP="000137D6">
      <w:pPr>
        <w:pStyle w:val="ListParagraph"/>
        <w:numPr>
          <w:ilvl w:val="0"/>
          <w:numId w:val="9"/>
        </w:numPr>
      </w:pPr>
      <w:r>
        <w:t>Total Sales order – 26326 distinct sales order was made.</w:t>
      </w:r>
    </w:p>
    <w:p w14:paraId="3F6B9143" w14:textId="696388E1" w:rsidR="00E82DA4" w:rsidRDefault="00E82DA4" w:rsidP="000137D6">
      <w:pPr>
        <w:pStyle w:val="ListParagraph"/>
        <w:numPr>
          <w:ilvl w:val="0"/>
          <w:numId w:val="9"/>
        </w:numPr>
      </w:pPr>
      <w:r>
        <w:t>Average Order made – 1,430,904.9 orders</w:t>
      </w:r>
    </w:p>
    <w:p w14:paraId="2A1A588D" w14:textId="44E30CB1" w:rsidR="0047345E" w:rsidRDefault="0010472B" w:rsidP="000137D6">
      <w:pPr>
        <w:pStyle w:val="ListParagraph"/>
        <w:numPr>
          <w:ilvl w:val="0"/>
          <w:numId w:val="9"/>
        </w:numPr>
      </w:pPr>
      <w:r>
        <w:lastRenderedPageBreak/>
        <w:t>Total no. of stores that made a sale – 58 out of 67 stores (Used count distinct function on the store key column)</w:t>
      </w:r>
    </w:p>
    <w:p w14:paraId="0A8671E0" w14:textId="6D0EEBB5" w:rsidR="0010472B" w:rsidRDefault="00335D1E" w:rsidP="000137D6">
      <w:pPr>
        <w:pStyle w:val="ListParagraph"/>
        <w:numPr>
          <w:ilvl w:val="0"/>
          <w:numId w:val="9"/>
        </w:numPr>
      </w:pPr>
      <w:r>
        <w:t>Total Sold Quantity – 197,757. (Sum Quantity column in Sales table)</w:t>
      </w:r>
    </w:p>
    <w:p w14:paraId="23A4EAE2" w14:textId="4D071464" w:rsidR="005B37B6" w:rsidRDefault="005B37B6" w:rsidP="005B37B6">
      <w:pPr>
        <w:pStyle w:val="ListParagraph"/>
        <w:numPr>
          <w:ilvl w:val="0"/>
          <w:numId w:val="9"/>
        </w:numPr>
      </w:pPr>
      <w:r>
        <w:t>Total number of customers that made a purchase</w:t>
      </w:r>
      <w:r w:rsidR="007D470A">
        <w:t>:</w:t>
      </w:r>
      <w:r>
        <w:t xml:space="preserve"> 11,887 out of 15266 customers. (Used </w:t>
      </w:r>
      <w:r w:rsidR="007D470A">
        <w:t xml:space="preserve">the </w:t>
      </w:r>
      <w:r>
        <w:t>count distinct function on the customer key column)</w:t>
      </w:r>
    </w:p>
    <w:p w14:paraId="389C9C22" w14:textId="176A9E5A" w:rsidR="005B37B6" w:rsidRDefault="005B37B6" w:rsidP="00DA7E56">
      <w:pPr>
        <w:pStyle w:val="ListParagraph"/>
        <w:numPr>
          <w:ilvl w:val="0"/>
          <w:numId w:val="9"/>
        </w:numPr>
      </w:pPr>
      <w:r>
        <w:t>Total no. of sold products – 2492 out of 2517 products were sold. (Used count distinct function on the Product key column)</w:t>
      </w:r>
    </w:p>
    <w:p w14:paraId="66C7EED4" w14:textId="65F1906B" w:rsidR="007B3227" w:rsidRDefault="007B3227" w:rsidP="00DA7E56">
      <w:pPr>
        <w:pStyle w:val="ListParagraph"/>
        <w:numPr>
          <w:ilvl w:val="0"/>
          <w:numId w:val="9"/>
        </w:numPr>
      </w:pPr>
      <w:r>
        <w:t>Total number of Line Item – 7.</w:t>
      </w:r>
    </w:p>
    <w:p w14:paraId="61DD0511" w14:textId="5EBB8ABE" w:rsidR="00335D1E" w:rsidRDefault="00335D1E" w:rsidP="000137D6">
      <w:pPr>
        <w:pStyle w:val="ListParagraph"/>
        <w:numPr>
          <w:ilvl w:val="0"/>
          <w:numId w:val="9"/>
        </w:numPr>
      </w:pPr>
      <w:r>
        <w:t xml:space="preserve">Monthly Sales Trend </w:t>
      </w:r>
      <w:r w:rsidR="00827CD5">
        <w:t>–</w:t>
      </w:r>
      <w:r>
        <w:t xml:space="preserve"> </w:t>
      </w:r>
      <w:r w:rsidR="00827CD5">
        <w:t xml:space="preserve">Generally, December had the peak sales with over 3635 orders as against April which had the lowest sales with 265 orders. </w:t>
      </w:r>
    </w:p>
    <w:p w14:paraId="6BFBE039" w14:textId="590140FB" w:rsidR="00827CD5" w:rsidRDefault="00827CD5" w:rsidP="000137D6">
      <w:pPr>
        <w:pStyle w:val="ListParagraph"/>
        <w:numPr>
          <w:ilvl w:val="0"/>
          <w:numId w:val="9"/>
        </w:numPr>
      </w:pPr>
      <w:r>
        <w:t xml:space="preserve">Yearly sales trend – This was derived using the filter panel for 2016 to 2021. </w:t>
      </w:r>
    </w:p>
    <w:tbl>
      <w:tblPr>
        <w:tblStyle w:val="TableGrid"/>
        <w:tblW w:w="0" w:type="auto"/>
        <w:tblInd w:w="720" w:type="dxa"/>
        <w:tblLook w:val="04A0" w:firstRow="1" w:lastRow="0" w:firstColumn="1" w:lastColumn="0" w:noHBand="0" w:noVBand="1"/>
      </w:tblPr>
      <w:tblGrid>
        <w:gridCol w:w="805"/>
        <w:gridCol w:w="2970"/>
        <w:gridCol w:w="4855"/>
      </w:tblGrid>
      <w:tr w:rsidR="004517B6" w14:paraId="2E51973D" w14:textId="77777777" w:rsidTr="004517B6">
        <w:tc>
          <w:tcPr>
            <w:tcW w:w="805" w:type="dxa"/>
          </w:tcPr>
          <w:p w14:paraId="38FBC8C8" w14:textId="688E9EB1" w:rsidR="004517B6" w:rsidRDefault="004517B6" w:rsidP="004517B6">
            <w:pPr>
              <w:pStyle w:val="ListParagraph"/>
              <w:ind w:left="0"/>
            </w:pPr>
            <w:r>
              <w:t>Year</w:t>
            </w:r>
          </w:p>
        </w:tc>
        <w:tc>
          <w:tcPr>
            <w:tcW w:w="2970" w:type="dxa"/>
          </w:tcPr>
          <w:p w14:paraId="2E526BA9" w14:textId="2E746E18" w:rsidR="004517B6" w:rsidRDefault="004517B6" w:rsidP="004517B6">
            <w:pPr>
              <w:pStyle w:val="ListParagraph"/>
              <w:ind w:left="0"/>
            </w:pPr>
            <w:r>
              <w:t>Peak Month</w:t>
            </w:r>
          </w:p>
        </w:tc>
        <w:tc>
          <w:tcPr>
            <w:tcW w:w="4855" w:type="dxa"/>
          </w:tcPr>
          <w:p w14:paraId="2AF9056B" w14:textId="3EDA78F6" w:rsidR="004517B6" w:rsidRDefault="004517B6" w:rsidP="004517B6">
            <w:pPr>
              <w:pStyle w:val="ListParagraph"/>
              <w:ind w:left="0"/>
            </w:pPr>
            <w:r>
              <w:t>Lowest Month</w:t>
            </w:r>
          </w:p>
        </w:tc>
      </w:tr>
      <w:tr w:rsidR="004517B6" w14:paraId="5B569010" w14:textId="77777777" w:rsidTr="004517B6">
        <w:tc>
          <w:tcPr>
            <w:tcW w:w="805" w:type="dxa"/>
          </w:tcPr>
          <w:p w14:paraId="0B23CFF0" w14:textId="02F4CFE5" w:rsidR="004517B6" w:rsidRDefault="004517B6" w:rsidP="004517B6">
            <w:pPr>
              <w:pStyle w:val="ListParagraph"/>
              <w:ind w:left="0"/>
            </w:pPr>
            <w:r>
              <w:t>2016</w:t>
            </w:r>
          </w:p>
        </w:tc>
        <w:tc>
          <w:tcPr>
            <w:tcW w:w="2970" w:type="dxa"/>
          </w:tcPr>
          <w:p w14:paraId="77ECD651" w14:textId="2C81E48F" w:rsidR="004517B6" w:rsidRDefault="004517B6" w:rsidP="004517B6">
            <w:pPr>
              <w:pStyle w:val="ListParagraph"/>
              <w:ind w:left="0"/>
            </w:pPr>
            <w:r>
              <w:t>December – 429 Orders</w:t>
            </w:r>
          </w:p>
        </w:tc>
        <w:tc>
          <w:tcPr>
            <w:tcW w:w="4855" w:type="dxa"/>
          </w:tcPr>
          <w:p w14:paraId="53E6E11A" w14:textId="06CEC2B1" w:rsidR="004517B6" w:rsidRDefault="004517B6" w:rsidP="004517B6">
            <w:pPr>
              <w:pStyle w:val="ListParagraph"/>
              <w:ind w:left="0"/>
            </w:pPr>
            <w:r>
              <w:t>April- 41 Orders</w:t>
            </w:r>
          </w:p>
        </w:tc>
      </w:tr>
      <w:tr w:rsidR="004517B6" w14:paraId="596F3EB6" w14:textId="77777777" w:rsidTr="004517B6">
        <w:tc>
          <w:tcPr>
            <w:tcW w:w="805" w:type="dxa"/>
          </w:tcPr>
          <w:p w14:paraId="22E1AC0D" w14:textId="25C36D24" w:rsidR="004517B6" w:rsidRDefault="004517B6" w:rsidP="004517B6">
            <w:pPr>
              <w:pStyle w:val="ListParagraph"/>
              <w:ind w:left="0"/>
            </w:pPr>
            <w:r>
              <w:t>2017</w:t>
            </w:r>
          </w:p>
        </w:tc>
        <w:tc>
          <w:tcPr>
            <w:tcW w:w="2970" w:type="dxa"/>
          </w:tcPr>
          <w:p w14:paraId="46923A53" w14:textId="57F53114" w:rsidR="004517B6" w:rsidRDefault="004517B6" w:rsidP="004517B6">
            <w:pPr>
              <w:pStyle w:val="ListParagraph"/>
              <w:ind w:left="0"/>
            </w:pPr>
            <w:r>
              <w:t>December – 549 Orders</w:t>
            </w:r>
          </w:p>
        </w:tc>
        <w:tc>
          <w:tcPr>
            <w:tcW w:w="4855" w:type="dxa"/>
          </w:tcPr>
          <w:p w14:paraId="72D4668E" w14:textId="3FBB11F4" w:rsidR="004517B6" w:rsidRDefault="004517B6" w:rsidP="004517B6">
            <w:pPr>
              <w:pStyle w:val="ListParagraph"/>
              <w:ind w:left="0"/>
            </w:pPr>
            <w:r>
              <w:t>April- 26 Orders</w:t>
            </w:r>
          </w:p>
        </w:tc>
      </w:tr>
      <w:tr w:rsidR="004517B6" w14:paraId="07C6D12B" w14:textId="77777777" w:rsidTr="004517B6">
        <w:tc>
          <w:tcPr>
            <w:tcW w:w="805" w:type="dxa"/>
          </w:tcPr>
          <w:p w14:paraId="1BC59FF7" w14:textId="39A65E90" w:rsidR="004517B6" w:rsidRDefault="004517B6" w:rsidP="004517B6">
            <w:pPr>
              <w:pStyle w:val="ListParagraph"/>
              <w:ind w:left="0"/>
            </w:pPr>
            <w:r>
              <w:t>2018</w:t>
            </w:r>
          </w:p>
        </w:tc>
        <w:tc>
          <w:tcPr>
            <w:tcW w:w="2970" w:type="dxa"/>
          </w:tcPr>
          <w:p w14:paraId="07968407" w14:textId="712B3E5E" w:rsidR="004517B6" w:rsidRDefault="004517B6" w:rsidP="004517B6">
            <w:pPr>
              <w:pStyle w:val="ListParagraph"/>
              <w:ind w:left="0"/>
            </w:pPr>
            <w:r>
              <w:t>December – 1089 Orders</w:t>
            </w:r>
          </w:p>
        </w:tc>
        <w:tc>
          <w:tcPr>
            <w:tcW w:w="4855" w:type="dxa"/>
          </w:tcPr>
          <w:p w14:paraId="3453A3FC" w14:textId="73B016D8" w:rsidR="004517B6" w:rsidRDefault="004517B6" w:rsidP="004517B6">
            <w:pPr>
              <w:pStyle w:val="ListParagraph"/>
              <w:ind w:left="0"/>
            </w:pPr>
            <w:r>
              <w:t>April- 43 Orders</w:t>
            </w:r>
          </w:p>
        </w:tc>
      </w:tr>
      <w:tr w:rsidR="004517B6" w14:paraId="61FD1B65" w14:textId="77777777" w:rsidTr="004517B6">
        <w:tc>
          <w:tcPr>
            <w:tcW w:w="805" w:type="dxa"/>
          </w:tcPr>
          <w:p w14:paraId="71531132" w14:textId="46A27846" w:rsidR="004517B6" w:rsidRDefault="004517B6" w:rsidP="004517B6">
            <w:pPr>
              <w:pStyle w:val="ListParagraph"/>
              <w:ind w:left="0"/>
            </w:pPr>
            <w:r>
              <w:t>2019</w:t>
            </w:r>
          </w:p>
        </w:tc>
        <w:tc>
          <w:tcPr>
            <w:tcW w:w="2970" w:type="dxa"/>
          </w:tcPr>
          <w:p w14:paraId="1AC79C4F" w14:textId="628311E1" w:rsidR="004517B6" w:rsidRDefault="004517B6" w:rsidP="004517B6">
            <w:pPr>
              <w:pStyle w:val="ListParagraph"/>
              <w:ind w:left="0"/>
            </w:pPr>
            <w:r>
              <w:t>December – 1250 Orders</w:t>
            </w:r>
          </w:p>
        </w:tc>
        <w:tc>
          <w:tcPr>
            <w:tcW w:w="4855" w:type="dxa"/>
          </w:tcPr>
          <w:p w14:paraId="76C440F6" w14:textId="2D128459" w:rsidR="004517B6" w:rsidRDefault="004517B6" w:rsidP="004517B6">
            <w:pPr>
              <w:pStyle w:val="ListParagraph"/>
              <w:ind w:left="0"/>
            </w:pPr>
            <w:r>
              <w:t>April- 75 Orders</w:t>
            </w:r>
          </w:p>
        </w:tc>
      </w:tr>
      <w:tr w:rsidR="004517B6" w14:paraId="687F6B98" w14:textId="77777777" w:rsidTr="004517B6">
        <w:tc>
          <w:tcPr>
            <w:tcW w:w="805" w:type="dxa"/>
          </w:tcPr>
          <w:p w14:paraId="4610DF9C" w14:textId="05EC9337" w:rsidR="004517B6" w:rsidRDefault="004517B6" w:rsidP="004517B6">
            <w:pPr>
              <w:pStyle w:val="ListParagraph"/>
              <w:ind w:left="0"/>
            </w:pPr>
            <w:r>
              <w:t>2020</w:t>
            </w:r>
          </w:p>
        </w:tc>
        <w:tc>
          <w:tcPr>
            <w:tcW w:w="2970" w:type="dxa"/>
          </w:tcPr>
          <w:p w14:paraId="105F4F6C" w14:textId="51BD68F8" w:rsidR="004517B6" w:rsidRDefault="004517B6" w:rsidP="004517B6">
            <w:pPr>
              <w:pStyle w:val="ListParagraph"/>
              <w:ind w:left="0"/>
            </w:pPr>
            <w:r>
              <w:t>February – 1124 Orders</w:t>
            </w:r>
          </w:p>
        </w:tc>
        <w:tc>
          <w:tcPr>
            <w:tcW w:w="4855" w:type="dxa"/>
          </w:tcPr>
          <w:p w14:paraId="33769D5B" w14:textId="0369DBE3" w:rsidR="004517B6" w:rsidRDefault="004517B6" w:rsidP="004517B6">
            <w:pPr>
              <w:pStyle w:val="ListParagraph"/>
              <w:ind w:left="0"/>
            </w:pPr>
            <w:r>
              <w:t>April- 80 Orders</w:t>
            </w:r>
          </w:p>
        </w:tc>
      </w:tr>
      <w:tr w:rsidR="004517B6" w14:paraId="45F21BA4" w14:textId="77777777" w:rsidTr="004517B6">
        <w:tc>
          <w:tcPr>
            <w:tcW w:w="805" w:type="dxa"/>
          </w:tcPr>
          <w:p w14:paraId="7DE04C68" w14:textId="1E3DD0AF" w:rsidR="004517B6" w:rsidRDefault="004517B6" w:rsidP="004517B6">
            <w:pPr>
              <w:pStyle w:val="ListParagraph"/>
              <w:ind w:left="0"/>
            </w:pPr>
            <w:r>
              <w:t>2021</w:t>
            </w:r>
          </w:p>
        </w:tc>
        <w:tc>
          <w:tcPr>
            <w:tcW w:w="2970" w:type="dxa"/>
          </w:tcPr>
          <w:p w14:paraId="20E03CED" w14:textId="1D6FFCB1" w:rsidR="004517B6" w:rsidRDefault="004517B6" w:rsidP="004517B6">
            <w:pPr>
              <w:pStyle w:val="ListParagraph"/>
              <w:ind w:left="0"/>
            </w:pPr>
            <w:r>
              <w:t>January – 256 Orders</w:t>
            </w:r>
          </w:p>
        </w:tc>
        <w:tc>
          <w:tcPr>
            <w:tcW w:w="4855" w:type="dxa"/>
          </w:tcPr>
          <w:p w14:paraId="558E0F69" w14:textId="0FC57A99" w:rsidR="004517B6" w:rsidRDefault="004517B6" w:rsidP="004517B6">
            <w:pPr>
              <w:pStyle w:val="ListParagraph"/>
              <w:ind w:left="0"/>
            </w:pPr>
            <w:r>
              <w:t>February – 242 Orders</w:t>
            </w:r>
          </w:p>
        </w:tc>
      </w:tr>
    </w:tbl>
    <w:p w14:paraId="476FACB2" w14:textId="2974C5F5" w:rsidR="004517B6" w:rsidRDefault="004517B6" w:rsidP="004517B6">
      <w:r>
        <w:t>N/B: In 2021 sales was made for only two (2) months – January and February.</w:t>
      </w:r>
    </w:p>
    <w:p w14:paraId="4E40025A" w14:textId="370F9BA5" w:rsidR="004B51CF" w:rsidRDefault="00ED5578" w:rsidP="004B51CF">
      <w:pPr>
        <w:pStyle w:val="ListParagraph"/>
        <w:numPr>
          <w:ilvl w:val="0"/>
          <w:numId w:val="9"/>
        </w:numPr>
      </w:pPr>
      <w:r>
        <w:t>Best-selling</w:t>
      </w:r>
      <w:r w:rsidR="004517B6">
        <w:t xml:space="preserve"> products across stores </w:t>
      </w:r>
      <w:r w:rsidR="004B51CF">
        <w:t>–</w:t>
      </w:r>
      <w:r w:rsidR="004517B6">
        <w:t xml:space="preserve"> </w:t>
      </w:r>
      <w:r w:rsidR="004B51CF">
        <w:t>Created a new measure to calculate the total quantity sold “</w:t>
      </w:r>
      <w:r w:rsidR="004B51CF" w:rsidRPr="004B51CF">
        <w:t>Total_QTY_Sold = SUM(Sales[Quantity])</w:t>
      </w:r>
      <w:r w:rsidR="004B51CF">
        <w:t>”</w:t>
      </w:r>
      <w:r w:rsidR="00AE2C09">
        <w:t xml:space="preserve">. I used sort and filter to get the top 10 products sold. Which </w:t>
      </w:r>
      <w:r w:rsidR="002601FB">
        <w:t>is shown below:</w:t>
      </w:r>
    </w:p>
    <w:tbl>
      <w:tblPr>
        <w:tblStyle w:val="TableGrid"/>
        <w:tblW w:w="0" w:type="auto"/>
        <w:tblInd w:w="720" w:type="dxa"/>
        <w:tblLook w:val="04A0" w:firstRow="1" w:lastRow="0" w:firstColumn="1" w:lastColumn="0" w:noHBand="0" w:noVBand="1"/>
      </w:tblPr>
      <w:tblGrid>
        <w:gridCol w:w="1525"/>
        <w:gridCol w:w="4252"/>
        <w:gridCol w:w="2853"/>
      </w:tblGrid>
      <w:tr w:rsidR="002601FB" w14:paraId="3D81C020" w14:textId="77777777" w:rsidTr="00EB4A42">
        <w:tc>
          <w:tcPr>
            <w:tcW w:w="1525" w:type="dxa"/>
          </w:tcPr>
          <w:p w14:paraId="786EF19D" w14:textId="3D9095B6" w:rsidR="002601FB" w:rsidRDefault="002601FB" w:rsidP="002601FB">
            <w:pPr>
              <w:pStyle w:val="ListParagraph"/>
              <w:ind w:left="0"/>
            </w:pPr>
            <w:r>
              <w:t>Product Key</w:t>
            </w:r>
          </w:p>
        </w:tc>
        <w:tc>
          <w:tcPr>
            <w:tcW w:w="4252" w:type="dxa"/>
          </w:tcPr>
          <w:p w14:paraId="5337F9DD" w14:textId="3C449544" w:rsidR="002601FB" w:rsidRDefault="002601FB" w:rsidP="002601FB">
            <w:pPr>
              <w:pStyle w:val="ListParagraph"/>
              <w:ind w:left="0"/>
            </w:pPr>
            <w:r>
              <w:t>Product Name</w:t>
            </w:r>
          </w:p>
        </w:tc>
        <w:tc>
          <w:tcPr>
            <w:tcW w:w="2853" w:type="dxa"/>
          </w:tcPr>
          <w:p w14:paraId="2579676E" w14:textId="45E152B4" w:rsidR="002601FB" w:rsidRDefault="002601FB" w:rsidP="002601FB">
            <w:pPr>
              <w:pStyle w:val="ListParagraph"/>
              <w:ind w:left="0"/>
            </w:pPr>
            <w:r>
              <w:t>Total QTY Sold</w:t>
            </w:r>
          </w:p>
        </w:tc>
      </w:tr>
      <w:tr w:rsidR="002601FB" w14:paraId="084D9EBE" w14:textId="77777777" w:rsidTr="00EB4A42">
        <w:tc>
          <w:tcPr>
            <w:tcW w:w="1525" w:type="dxa"/>
          </w:tcPr>
          <w:p w14:paraId="35B46B4F" w14:textId="1EF79696" w:rsidR="002601FB" w:rsidRDefault="00EB4A42" w:rsidP="002601FB">
            <w:pPr>
              <w:pStyle w:val="ListParagraph"/>
              <w:ind w:left="0"/>
            </w:pPr>
            <w:r>
              <w:t>444</w:t>
            </w:r>
          </w:p>
        </w:tc>
        <w:tc>
          <w:tcPr>
            <w:tcW w:w="4252" w:type="dxa"/>
          </w:tcPr>
          <w:p w14:paraId="65858DD0" w14:textId="7C6CCB19" w:rsidR="002601FB" w:rsidRDefault="00EB4A42" w:rsidP="002601FB">
            <w:pPr>
              <w:pStyle w:val="ListParagraph"/>
              <w:ind w:left="0"/>
            </w:pPr>
            <w:r w:rsidRPr="00EB4A42">
              <w:t>WWI Desktop PC2.33 X2330 Black</w:t>
            </w:r>
          </w:p>
        </w:tc>
        <w:tc>
          <w:tcPr>
            <w:tcW w:w="2853" w:type="dxa"/>
          </w:tcPr>
          <w:p w14:paraId="4F9E55C7" w14:textId="14F0EE1A" w:rsidR="00EB4A42" w:rsidRDefault="00EB4A42" w:rsidP="002601FB">
            <w:pPr>
              <w:pStyle w:val="ListParagraph"/>
              <w:ind w:left="0"/>
            </w:pPr>
            <w:r>
              <w:t>550</w:t>
            </w:r>
          </w:p>
        </w:tc>
      </w:tr>
      <w:tr w:rsidR="002601FB" w14:paraId="1652E92C" w14:textId="77777777" w:rsidTr="00EB4A42">
        <w:tc>
          <w:tcPr>
            <w:tcW w:w="1525" w:type="dxa"/>
          </w:tcPr>
          <w:p w14:paraId="24CFA4A2" w14:textId="23B18669" w:rsidR="002601FB" w:rsidRDefault="00EB4A42" w:rsidP="002601FB">
            <w:pPr>
              <w:pStyle w:val="ListParagraph"/>
              <w:ind w:left="0"/>
            </w:pPr>
            <w:r>
              <w:t>458</w:t>
            </w:r>
          </w:p>
        </w:tc>
        <w:tc>
          <w:tcPr>
            <w:tcW w:w="4252" w:type="dxa"/>
          </w:tcPr>
          <w:p w14:paraId="4CEBAAE0" w14:textId="5175B408" w:rsidR="002601FB" w:rsidRDefault="00EB4A42" w:rsidP="002601FB">
            <w:pPr>
              <w:pStyle w:val="ListParagraph"/>
              <w:ind w:left="0"/>
            </w:pPr>
            <w:r w:rsidRPr="00EB4A42">
              <w:t>WWI Desktop PC1.80 E1800 White</w:t>
            </w:r>
          </w:p>
        </w:tc>
        <w:tc>
          <w:tcPr>
            <w:tcW w:w="2853" w:type="dxa"/>
          </w:tcPr>
          <w:p w14:paraId="08072CEB" w14:textId="59434734" w:rsidR="002601FB" w:rsidRDefault="00EB4A42" w:rsidP="002601FB">
            <w:pPr>
              <w:pStyle w:val="ListParagraph"/>
              <w:ind w:left="0"/>
            </w:pPr>
            <w:r>
              <w:t>538</w:t>
            </w:r>
          </w:p>
        </w:tc>
      </w:tr>
      <w:tr w:rsidR="002601FB" w14:paraId="21FE294D" w14:textId="77777777" w:rsidTr="00EB4A42">
        <w:tc>
          <w:tcPr>
            <w:tcW w:w="1525" w:type="dxa"/>
          </w:tcPr>
          <w:p w14:paraId="05C80080" w14:textId="76A73FCD" w:rsidR="002601FB" w:rsidRDefault="00EB4A42" w:rsidP="002601FB">
            <w:pPr>
              <w:pStyle w:val="ListParagraph"/>
              <w:ind w:left="0"/>
            </w:pPr>
            <w:r>
              <w:t>424</w:t>
            </w:r>
          </w:p>
        </w:tc>
        <w:tc>
          <w:tcPr>
            <w:tcW w:w="4252" w:type="dxa"/>
          </w:tcPr>
          <w:p w14:paraId="64C7D4DD" w14:textId="5004F672" w:rsidR="002601FB" w:rsidRDefault="00EB4A42" w:rsidP="002601FB">
            <w:pPr>
              <w:pStyle w:val="ListParagraph"/>
              <w:ind w:left="0"/>
            </w:pPr>
            <w:r w:rsidRPr="00EB4A42">
              <w:t>Adventure Works Desktop PC1.60 ED160 Black</w:t>
            </w:r>
          </w:p>
        </w:tc>
        <w:tc>
          <w:tcPr>
            <w:tcW w:w="2853" w:type="dxa"/>
          </w:tcPr>
          <w:p w14:paraId="613DFC1F" w14:textId="7EFACB3D" w:rsidR="002601FB" w:rsidRDefault="00EB4A42" w:rsidP="002601FB">
            <w:pPr>
              <w:pStyle w:val="ListParagraph"/>
              <w:ind w:left="0"/>
            </w:pPr>
            <w:r>
              <w:t>521</w:t>
            </w:r>
          </w:p>
        </w:tc>
      </w:tr>
      <w:tr w:rsidR="002601FB" w14:paraId="66A5DEB4" w14:textId="77777777" w:rsidTr="00EB4A42">
        <w:tc>
          <w:tcPr>
            <w:tcW w:w="1525" w:type="dxa"/>
          </w:tcPr>
          <w:p w14:paraId="2E832200" w14:textId="784E90BD" w:rsidR="002601FB" w:rsidRDefault="00EB4A42" w:rsidP="002601FB">
            <w:pPr>
              <w:pStyle w:val="ListParagraph"/>
              <w:ind w:left="0"/>
            </w:pPr>
            <w:r>
              <w:t>434</w:t>
            </w:r>
          </w:p>
        </w:tc>
        <w:tc>
          <w:tcPr>
            <w:tcW w:w="4252" w:type="dxa"/>
          </w:tcPr>
          <w:p w14:paraId="77BC2839" w14:textId="0F8B3FE8" w:rsidR="002601FB" w:rsidRDefault="00EB4A42" w:rsidP="002601FB">
            <w:pPr>
              <w:pStyle w:val="ListParagraph"/>
              <w:ind w:left="0"/>
            </w:pPr>
            <w:r w:rsidRPr="00EB4A42">
              <w:t>Adventure Works Desktop PC2.30 MD230 White</w:t>
            </w:r>
          </w:p>
        </w:tc>
        <w:tc>
          <w:tcPr>
            <w:tcW w:w="2853" w:type="dxa"/>
          </w:tcPr>
          <w:p w14:paraId="086004D4" w14:textId="4B409087" w:rsidR="002601FB" w:rsidRDefault="00EB4A42" w:rsidP="002601FB">
            <w:pPr>
              <w:pStyle w:val="ListParagraph"/>
              <w:ind w:left="0"/>
            </w:pPr>
            <w:r>
              <w:t>521</w:t>
            </w:r>
          </w:p>
        </w:tc>
      </w:tr>
      <w:tr w:rsidR="002601FB" w14:paraId="0B1647AC" w14:textId="77777777" w:rsidTr="00EB4A42">
        <w:tc>
          <w:tcPr>
            <w:tcW w:w="1525" w:type="dxa"/>
          </w:tcPr>
          <w:p w14:paraId="045D873F" w14:textId="647131D0" w:rsidR="002601FB" w:rsidRDefault="00EB4A42" w:rsidP="002601FB">
            <w:pPr>
              <w:pStyle w:val="ListParagraph"/>
              <w:ind w:left="0"/>
            </w:pPr>
            <w:r>
              <w:t>425</w:t>
            </w:r>
          </w:p>
        </w:tc>
        <w:tc>
          <w:tcPr>
            <w:tcW w:w="4252" w:type="dxa"/>
          </w:tcPr>
          <w:p w14:paraId="131A25ED" w14:textId="486E2116" w:rsidR="002601FB" w:rsidRDefault="00702F32" w:rsidP="002601FB">
            <w:pPr>
              <w:pStyle w:val="ListParagraph"/>
              <w:ind w:left="0"/>
            </w:pPr>
            <w:r w:rsidRPr="00702F32">
              <w:t>Adventure Works Desktop PC1.80 ED180 Black</w:t>
            </w:r>
          </w:p>
        </w:tc>
        <w:tc>
          <w:tcPr>
            <w:tcW w:w="2853" w:type="dxa"/>
          </w:tcPr>
          <w:p w14:paraId="6D2DA4C0" w14:textId="18EC088E" w:rsidR="002601FB" w:rsidRDefault="00EB4A42" w:rsidP="002601FB">
            <w:pPr>
              <w:pStyle w:val="ListParagraph"/>
              <w:ind w:left="0"/>
            </w:pPr>
            <w:r>
              <w:t>520</w:t>
            </w:r>
          </w:p>
        </w:tc>
      </w:tr>
      <w:tr w:rsidR="00EB4A42" w14:paraId="51B6965D" w14:textId="77777777" w:rsidTr="00EB4A42">
        <w:tc>
          <w:tcPr>
            <w:tcW w:w="1525" w:type="dxa"/>
          </w:tcPr>
          <w:p w14:paraId="7EDD2C78" w14:textId="1E2A979D" w:rsidR="00EB4A42" w:rsidRDefault="00EB4A42" w:rsidP="002601FB">
            <w:pPr>
              <w:pStyle w:val="ListParagraph"/>
              <w:ind w:left="0"/>
            </w:pPr>
            <w:r>
              <w:t>423</w:t>
            </w:r>
          </w:p>
        </w:tc>
        <w:tc>
          <w:tcPr>
            <w:tcW w:w="4252" w:type="dxa"/>
          </w:tcPr>
          <w:p w14:paraId="05FFE465" w14:textId="73DBE4CF" w:rsidR="00EB4A42" w:rsidRDefault="00702F32" w:rsidP="002601FB">
            <w:pPr>
              <w:pStyle w:val="ListParagraph"/>
              <w:ind w:left="0"/>
            </w:pPr>
            <w:r w:rsidRPr="00702F32">
              <w:t>Adventure Works Desktop PC2.30 MD230 Black</w:t>
            </w:r>
          </w:p>
        </w:tc>
        <w:tc>
          <w:tcPr>
            <w:tcW w:w="2853" w:type="dxa"/>
          </w:tcPr>
          <w:p w14:paraId="44E9A047" w14:textId="59776C90" w:rsidR="00EB4A42" w:rsidRDefault="00EB4A42" w:rsidP="002601FB">
            <w:pPr>
              <w:pStyle w:val="ListParagraph"/>
              <w:ind w:left="0"/>
            </w:pPr>
            <w:r>
              <w:t>514</w:t>
            </w:r>
          </w:p>
        </w:tc>
      </w:tr>
      <w:tr w:rsidR="00EB4A42" w14:paraId="0225932B" w14:textId="77777777" w:rsidTr="00EB4A42">
        <w:tc>
          <w:tcPr>
            <w:tcW w:w="1525" w:type="dxa"/>
          </w:tcPr>
          <w:p w14:paraId="64B34E11" w14:textId="21F1AFD8" w:rsidR="00EB4A42" w:rsidRDefault="00EB4A42" w:rsidP="002601FB">
            <w:pPr>
              <w:pStyle w:val="ListParagraph"/>
              <w:ind w:left="0"/>
            </w:pPr>
            <w:r>
              <w:t>446</w:t>
            </w:r>
          </w:p>
        </w:tc>
        <w:tc>
          <w:tcPr>
            <w:tcW w:w="4252" w:type="dxa"/>
          </w:tcPr>
          <w:p w14:paraId="4DC6CBAD" w14:textId="4C87AA47" w:rsidR="00EB4A42" w:rsidRDefault="008C3A96" w:rsidP="002601FB">
            <w:pPr>
              <w:pStyle w:val="ListParagraph"/>
              <w:ind w:left="0"/>
            </w:pPr>
            <w:r w:rsidRPr="008C3A96">
              <w:t>WWI Desktop PC1.60 E1600 Black</w:t>
            </w:r>
          </w:p>
        </w:tc>
        <w:tc>
          <w:tcPr>
            <w:tcW w:w="2853" w:type="dxa"/>
          </w:tcPr>
          <w:p w14:paraId="5E807C18" w14:textId="5F60BC14" w:rsidR="00EB4A42" w:rsidRDefault="00EB4A42" w:rsidP="002601FB">
            <w:pPr>
              <w:pStyle w:val="ListParagraph"/>
              <w:ind w:left="0"/>
            </w:pPr>
            <w:r>
              <w:t>509</w:t>
            </w:r>
          </w:p>
        </w:tc>
      </w:tr>
      <w:tr w:rsidR="00EB4A42" w14:paraId="1A78DD17" w14:textId="77777777" w:rsidTr="00EB4A42">
        <w:tc>
          <w:tcPr>
            <w:tcW w:w="1525" w:type="dxa"/>
          </w:tcPr>
          <w:p w14:paraId="768B820E" w14:textId="41450E05" w:rsidR="00EB4A42" w:rsidRDefault="00EB4A42" w:rsidP="002601FB">
            <w:pPr>
              <w:pStyle w:val="ListParagraph"/>
              <w:ind w:left="0"/>
            </w:pPr>
            <w:r>
              <w:t>440</w:t>
            </w:r>
          </w:p>
        </w:tc>
        <w:tc>
          <w:tcPr>
            <w:tcW w:w="4252" w:type="dxa"/>
          </w:tcPr>
          <w:p w14:paraId="61093E16" w14:textId="68D8A8BF" w:rsidR="00EB4A42" w:rsidRDefault="008C3A96" w:rsidP="002601FB">
            <w:pPr>
              <w:pStyle w:val="ListParagraph"/>
              <w:ind w:left="0"/>
            </w:pPr>
            <w:r w:rsidRPr="008C3A96">
              <w:t>WWI Desktop PC1.60 E1600 Silver</w:t>
            </w:r>
          </w:p>
        </w:tc>
        <w:tc>
          <w:tcPr>
            <w:tcW w:w="2853" w:type="dxa"/>
          </w:tcPr>
          <w:p w14:paraId="3A9FAB3C" w14:textId="64EFB2EE" w:rsidR="00EB4A42" w:rsidRDefault="00EB4A42" w:rsidP="002601FB">
            <w:pPr>
              <w:pStyle w:val="ListParagraph"/>
              <w:ind w:left="0"/>
            </w:pPr>
            <w:r>
              <w:t>507</w:t>
            </w:r>
          </w:p>
        </w:tc>
      </w:tr>
      <w:tr w:rsidR="00EB4A42" w14:paraId="01F25DF3" w14:textId="77777777" w:rsidTr="00EB4A42">
        <w:tc>
          <w:tcPr>
            <w:tcW w:w="1525" w:type="dxa"/>
          </w:tcPr>
          <w:p w14:paraId="29C668FD" w14:textId="4C0AF309" w:rsidR="00EB4A42" w:rsidRDefault="00EB4A42" w:rsidP="002601FB">
            <w:pPr>
              <w:pStyle w:val="ListParagraph"/>
              <w:ind w:left="0"/>
            </w:pPr>
            <w:r>
              <w:t>435</w:t>
            </w:r>
          </w:p>
        </w:tc>
        <w:tc>
          <w:tcPr>
            <w:tcW w:w="4252" w:type="dxa"/>
          </w:tcPr>
          <w:p w14:paraId="3BB67D24" w14:textId="5965431E" w:rsidR="00EB4A42" w:rsidRDefault="008C3A96" w:rsidP="002601FB">
            <w:pPr>
              <w:pStyle w:val="ListParagraph"/>
              <w:ind w:left="0"/>
            </w:pPr>
            <w:r w:rsidRPr="008C3A96">
              <w:t>Adventure Works Desktop PC1.60 ED160 White</w:t>
            </w:r>
          </w:p>
        </w:tc>
        <w:tc>
          <w:tcPr>
            <w:tcW w:w="2853" w:type="dxa"/>
          </w:tcPr>
          <w:p w14:paraId="62EB8FA3" w14:textId="4E05B382" w:rsidR="00EB4A42" w:rsidRDefault="00EB4A42" w:rsidP="002601FB">
            <w:pPr>
              <w:pStyle w:val="ListParagraph"/>
              <w:ind w:left="0"/>
            </w:pPr>
            <w:r>
              <w:t>505</w:t>
            </w:r>
          </w:p>
        </w:tc>
      </w:tr>
      <w:tr w:rsidR="00EB4A42" w14:paraId="2F96C82D" w14:textId="77777777" w:rsidTr="00EB4A42">
        <w:tc>
          <w:tcPr>
            <w:tcW w:w="1525" w:type="dxa"/>
          </w:tcPr>
          <w:p w14:paraId="4A0ADECF" w14:textId="6AD29425" w:rsidR="00EB4A42" w:rsidRDefault="00EB4A42" w:rsidP="002601FB">
            <w:pPr>
              <w:pStyle w:val="ListParagraph"/>
              <w:ind w:left="0"/>
            </w:pPr>
            <w:r>
              <w:t>452</w:t>
            </w:r>
          </w:p>
        </w:tc>
        <w:tc>
          <w:tcPr>
            <w:tcW w:w="4252" w:type="dxa"/>
          </w:tcPr>
          <w:p w14:paraId="1E129980" w14:textId="1FE22BFB" w:rsidR="00EB4A42" w:rsidRDefault="008C3A96" w:rsidP="002601FB">
            <w:pPr>
              <w:pStyle w:val="ListParagraph"/>
              <w:ind w:left="0"/>
            </w:pPr>
            <w:r w:rsidRPr="008C3A96">
              <w:t>WWI Desktop PC1.60 E1600 Red</w:t>
            </w:r>
          </w:p>
        </w:tc>
        <w:tc>
          <w:tcPr>
            <w:tcW w:w="2853" w:type="dxa"/>
          </w:tcPr>
          <w:p w14:paraId="4A977600" w14:textId="39593E07" w:rsidR="00EB4A42" w:rsidRDefault="00EB4A42" w:rsidP="002601FB">
            <w:pPr>
              <w:pStyle w:val="ListParagraph"/>
              <w:ind w:left="0"/>
            </w:pPr>
            <w:r>
              <w:t>505</w:t>
            </w:r>
          </w:p>
        </w:tc>
      </w:tr>
      <w:tr w:rsidR="00EB4A42" w14:paraId="51AF4CAA" w14:textId="77777777" w:rsidTr="00EB4A42">
        <w:tc>
          <w:tcPr>
            <w:tcW w:w="1525" w:type="dxa"/>
          </w:tcPr>
          <w:p w14:paraId="468A2896" w14:textId="2BE06186" w:rsidR="00EB4A42" w:rsidRDefault="00EB4A42" w:rsidP="002601FB">
            <w:pPr>
              <w:pStyle w:val="ListParagraph"/>
              <w:ind w:left="0"/>
            </w:pPr>
            <w:r>
              <w:t>448</w:t>
            </w:r>
          </w:p>
        </w:tc>
        <w:tc>
          <w:tcPr>
            <w:tcW w:w="4252" w:type="dxa"/>
          </w:tcPr>
          <w:p w14:paraId="3D43CBD9" w14:textId="569BB54F" w:rsidR="00EB4A42" w:rsidRDefault="004900F6" w:rsidP="002601FB">
            <w:pPr>
              <w:pStyle w:val="ListParagraph"/>
              <w:ind w:left="0"/>
            </w:pPr>
            <w:r w:rsidRPr="004900F6">
              <w:t>WWI Desktop PC1.80 E1801 Black</w:t>
            </w:r>
          </w:p>
        </w:tc>
        <w:tc>
          <w:tcPr>
            <w:tcW w:w="2853" w:type="dxa"/>
          </w:tcPr>
          <w:p w14:paraId="6CF01700" w14:textId="759AB8D5" w:rsidR="00EB4A42" w:rsidRDefault="00EB4A42" w:rsidP="002601FB">
            <w:pPr>
              <w:pStyle w:val="ListParagraph"/>
              <w:ind w:left="0"/>
            </w:pPr>
            <w:r>
              <w:t>505</w:t>
            </w:r>
          </w:p>
        </w:tc>
      </w:tr>
    </w:tbl>
    <w:p w14:paraId="728C363B" w14:textId="77777777" w:rsidR="002601FB" w:rsidRPr="004B51CF" w:rsidRDefault="002601FB" w:rsidP="002601FB">
      <w:pPr>
        <w:pStyle w:val="ListParagraph"/>
      </w:pPr>
    </w:p>
    <w:p w14:paraId="314AAC59" w14:textId="68FD2CC8" w:rsidR="008B649A" w:rsidRDefault="00237887" w:rsidP="00140FF1">
      <w:pPr>
        <w:pStyle w:val="ListParagraph"/>
        <w:numPr>
          <w:ilvl w:val="0"/>
          <w:numId w:val="9"/>
        </w:numPr>
      </w:pPr>
      <w:r>
        <w:lastRenderedPageBreak/>
        <w:t xml:space="preserve">Top 5 performing </w:t>
      </w:r>
      <w:r w:rsidR="00BC3506">
        <w:t>customer</w:t>
      </w:r>
      <w:r>
        <w:t>s by order</w:t>
      </w:r>
      <w:r w:rsidR="00BC3506">
        <w:t xml:space="preserve"> </w:t>
      </w:r>
      <w:r w:rsidR="008B649A">
        <w:t>–</w:t>
      </w:r>
      <w:r w:rsidR="00BC3506">
        <w:t xml:space="preserve"> </w:t>
      </w:r>
      <w:r w:rsidR="008B649A">
        <w:t>Gaspare Trevisan (124 qty sold with 22.14%), Fabrice Lamoureux (123 qty sold with 21.96%), Vanessa Holzman (107 qty sold with 19.11%), Martha Thornton (103 qty sold with 18.39%), Richard Smith (103 qty sold with 18.39%).</w:t>
      </w:r>
    </w:p>
    <w:p w14:paraId="35FF5D83" w14:textId="172CA7D5" w:rsidR="00B21AE9" w:rsidRDefault="00B21AE9" w:rsidP="00140FF1">
      <w:pPr>
        <w:pStyle w:val="ListParagraph"/>
        <w:numPr>
          <w:ilvl w:val="0"/>
          <w:numId w:val="9"/>
        </w:numPr>
      </w:pPr>
      <w:r>
        <w:t xml:space="preserve">Most used currencies </w:t>
      </w:r>
      <w:r w:rsidR="001E2B06">
        <w:t>–</w:t>
      </w:r>
      <w:r>
        <w:t xml:space="preserve"> </w:t>
      </w:r>
      <w:r w:rsidR="001E2B06">
        <w:t>USD (106,407 – 53.81%), EUR (40,050 – 20.25%), GBP (25298 – 12.79%), CAD (16793 – 8.49%), AUD (</w:t>
      </w:r>
      <w:r w:rsidR="007B3227">
        <w:t>9209</w:t>
      </w:r>
      <w:r w:rsidR="001E2B06">
        <w:t xml:space="preserve"> – </w:t>
      </w:r>
      <w:r w:rsidR="007B3227">
        <w:t>4</w:t>
      </w:r>
      <w:r w:rsidR="001E2B06">
        <w:t>.</w:t>
      </w:r>
      <w:r w:rsidR="007B3227">
        <w:t>66</w:t>
      </w:r>
      <w:r w:rsidR="001E2B06">
        <w:t>%)</w:t>
      </w:r>
      <w:r w:rsidR="007B3227">
        <w:t>.</w:t>
      </w:r>
    </w:p>
    <w:p w14:paraId="139EBA17" w14:textId="6E3C4440" w:rsidR="007B3227" w:rsidRDefault="007B3227" w:rsidP="00140FF1">
      <w:pPr>
        <w:pStyle w:val="ListParagraph"/>
        <w:numPr>
          <w:ilvl w:val="0"/>
          <w:numId w:val="9"/>
        </w:numPr>
      </w:pPr>
      <w:r>
        <w:t>Seasonal Spikes or d</w:t>
      </w:r>
      <w:r w:rsidR="00006C2F">
        <w:t>i</w:t>
      </w:r>
      <w:r>
        <w:t xml:space="preserve">ps in product demands – Order </w:t>
      </w:r>
      <w:r w:rsidR="00291C46">
        <w:t>Year</w:t>
      </w:r>
      <w:r>
        <w:t xml:space="preserve"> and Count </w:t>
      </w:r>
      <w:r w:rsidR="00291C46">
        <w:t xml:space="preserve">Distinct </w:t>
      </w:r>
      <w:r>
        <w:t xml:space="preserve">of </w:t>
      </w:r>
      <w:r w:rsidR="00291C46">
        <w:t xml:space="preserve">Order Number </w:t>
      </w:r>
      <w:r>
        <w:t xml:space="preserve">in a line graph. </w:t>
      </w:r>
      <w:r w:rsidR="00291C46">
        <w:t>Results: 2021 – 498, 2020 – 4635, 2019 – 9083, 2018 – 5965, 2017 – 3280, 2016 – 2865. Seasonal Spike was in 2019.</w:t>
      </w:r>
    </w:p>
    <w:p w14:paraId="1356BD7F" w14:textId="396D96CF" w:rsidR="00291C46" w:rsidRDefault="00F1071E" w:rsidP="00140FF1">
      <w:pPr>
        <w:pStyle w:val="ListParagraph"/>
        <w:numPr>
          <w:ilvl w:val="0"/>
          <w:numId w:val="9"/>
        </w:numPr>
      </w:pPr>
      <w:r>
        <w:t>Top 5 Performing Stores and their States – Results shown below</w:t>
      </w:r>
    </w:p>
    <w:tbl>
      <w:tblPr>
        <w:tblStyle w:val="TableGrid"/>
        <w:tblW w:w="0" w:type="auto"/>
        <w:tblInd w:w="720" w:type="dxa"/>
        <w:tblLook w:val="04A0" w:firstRow="1" w:lastRow="0" w:firstColumn="1" w:lastColumn="0" w:noHBand="0" w:noVBand="1"/>
      </w:tblPr>
      <w:tblGrid>
        <w:gridCol w:w="1255"/>
        <w:gridCol w:w="4501"/>
        <w:gridCol w:w="2874"/>
      </w:tblGrid>
      <w:tr w:rsidR="00F1071E" w14:paraId="19D726A8" w14:textId="77777777" w:rsidTr="00F1071E">
        <w:tc>
          <w:tcPr>
            <w:tcW w:w="1255" w:type="dxa"/>
          </w:tcPr>
          <w:p w14:paraId="55EE59D8" w14:textId="319C7ED5" w:rsidR="00F1071E" w:rsidRDefault="00F1071E" w:rsidP="00F1071E">
            <w:pPr>
              <w:pStyle w:val="ListParagraph"/>
              <w:ind w:left="0"/>
            </w:pPr>
            <w:r>
              <w:t>Store Key</w:t>
            </w:r>
          </w:p>
        </w:tc>
        <w:tc>
          <w:tcPr>
            <w:tcW w:w="4501" w:type="dxa"/>
          </w:tcPr>
          <w:p w14:paraId="33F995B3" w14:textId="74338221" w:rsidR="00F1071E" w:rsidRDefault="00F1071E" w:rsidP="00F1071E">
            <w:pPr>
              <w:pStyle w:val="ListParagraph"/>
              <w:ind w:left="0"/>
            </w:pPr>
            <w:r>
              <w:t>State</w:t>
            </w:r>
          </w:p>
        </w:tc>
        <w:tc>
          <w:tcPr>
            <w:tcW w:w="2874" w:type="dxa"/>
          </w:tcPr>
          <w:p w14:paraId="08F0D2E4" w14:textId="42ECFED1" w:rsidR="00F1071E" w:rsidRDefault="00F1071E" w:rsidP="00F1071E">
            <w:pPr>
              <w:pStyle w:val="ListParagraph"/>
              <w:ind w:left="0"/>
            </w:pPr>
            <w:r>
              <w:t>Total QTY Sold</w:t>
            </w:r>
          </w:p>
        </w:tc>
      </w:tr>
      <w:tr w:rsidR="00F1071E" w14:paraId="3923F622" w14:textId="77777777" w:rsidTr="00F1071E">
        <w:tc>
          <w:tcPr>
            <w:tcW w:w="1255" w:type="dxa"/>
          </w:tcPr>
          <w:p w14:paraId="6DF2CCDA" w14:textId="18F8706B" w:rsidR="00F1071E" w:rsidRDefault="00F1071E" w:rsidP="00F1071E">
            <w:pPr>
              <w:pStyle w:val="ListParagraph"/>
              <w:ind w:left="0"/>
            </w:pPr>
            <w:r>
              <w:t>0</w:t>
            </w:r>
          </w:p>
        </w:tc>
        <w:tc>
          <w:tcPr>
            <w:tcW w:w="4501" w:type="dxa"/>
          </w:tcPr>
          <w:p w14:paraId="16A9AE86" w14:textId="2EB325F3" w:rsidR="00F1071E" w:rsidRDefault="00F1071E" w:rsidP="00F1071E">
            <w:pPr>
              <w:pStyle w:val="ListParagraph"/>
              <w:ind w:left="0"/>
            </w:pPr>
            <w:r>
              <w:t>Online</w:t>
            </w:r>
          </w:p>
        </w:tc>
        <w:tc>
          <w:tcPr>
            <w:tcW w:w="2874" w:type="dxa"/>
          </w:tcPr>
          <w:p w14:paraId="069910BE" w14:textId="2A812AED" w:rsidR="00F1071E" w:rsidRDefault="00F1071E" w:rsidP="00F1071E">
            <w:pPr>
              <w:pStyle w:val="ListParagraph"/>
              <w:ind w:left="0"/>
            </w:pPr>
            <w:r>
              <w:t>41311</w:t>
            </w:r>
          </w:p>
        </w:tc>
      </w:tr>
      <w:tr w:rsidR="00F1071E" w14:paraId="5DE570D5" w14:textId="77777777" w:rsidTr="00F1071E">
        <w:tc>
          <w:tcPr>
            <w:tcW w:w="1255" w:type="dxa"/>
          </w:tcPr>
          <w:p w14:paraId="33A6372A" w14:textId="0DFD8035" w:rsidR="00F1071E" w:rsidRDefault="00F1071E" w:rsidP="00F1071E">
            <w:pPr>
              <w:pStyle w:val="ListParagraph"/>
              <w:ind w:left="0"/>
            </w:pPr>
            <w:r>
              <w:t>9</w:t>
            </w:r>
          </w:p>
        </w:tc>
        <w:tc>
          <w:tcPr>
            <w:tcW w:w="4501" w:type="dxa"/>
          </w:tcPr>
          <w:p w14:paraId="0A9F24AC" w14:textId="0CA6BB0E" w:rsidR="00F1071E" w:rsidRDefault="00F1071E" w:rsidP="00F1071E">
            <w:pPr>
              <w:pStyle w:val="ListParagraph"/>
              <w:ind w:left="0"/>
            </w:pPr>
            <w:r>
              <w:t>NorthWest Territories</w:t>
            </w:r>
          </w:p>
        </w:tc>
        <w:tc>
          <w:tcPr>
            <w:tcW w:w="2874" w:type="dxa"/>
          </w:tcPr>
          <w:p w14:paraId="164E88DE" w14:textId="45FAB51D" w:rsidR="00F1071E" w:rsidRDefault="00F1071E" w:rsidP="00F1071E">
            <w:pPr>
              <w:pStyle w:val="ListParagraph"/>
              <w:ind w:left="0"/>
            </w:pPr>
            <w:r>
              <w:t>4894</w:t>
            </w:r>
          </w:p>
        </w:tc>
      </w:tr>
      <w:tr w:rsidR="00F1071E" w14:paraId="6C60441B" w14:textId="77777777" w:rsidTr="00F1071E">
        <w:tc>
          <w:tcPr>
            <w:tcW w:w="1255" w:type="dxa"/>
          </w:tcPr>
          <w:p w14:paraId="46268075" w14:textId="2516F0C8" w:rsidR="00F1071E" w:rsidRDefault="00F1071E" w:rsidP="00F1071E">
            <w:pPr>
              <w:pStyle w:val="ListParagraph"/>
              <w:ind w:left="0"/>
            </w:pPr>
            <w:r>
              <w:t>55</w:t>
            </w:r>
          </w:p>
        </w:tc>
        <w:tc>
          <w:tcPr>
            <w:tcW w:w="4501" w:type="dxa"/>
          </w:tcPr>
          <w:p w14:paraId="4E1AE39E" w14:textId="183C4F22" w:rsidR="00F1071E" w:rsidRDefault="00F1071E" w:rsidP="00F1071E">
            <w:pPr>
              <w:pStyle w:val="ListParagraph"/>
              <w:ind w:left="0"/>
            </w:pPr>
            <w:r>
              <w:t>Nevada</w:t>
            </w:r>
          </w:p>
        </w:tc>
        <w:tc>
          <w:tcPr>
            <w:tcW w:w="2874" w:type="dxa"/>
          </w:tcPr>
          <w:p w14:paraId="789AF970" w14:textId="20D697FB" w:rsidR="00F1071E" w:rsidRDefault="00F1071E" w:rsidP="00F1071E">
            <w:pPr>
              <w:pStyle w:val="ListParagraph"/>
              <w:ind w:left="0"/>
            </w:pPr>
            <w:r>
              <w:t>4826</w:t>
            </w:r>
          </w:p>
        </w:tc>
      </w:tr>
      <w:tr w:rsidR="00F1071E" w14:paraId="7D526FC2" w14:textId="77777777" w:rsidTr="00F1071E">
        <w:tc>
          <w:tcPr>
            <w:tcW w:w="1255" w:type="dxa"/>
          </w:tcPr>
          <w:p w14:paraId="4421BAEA" w14:textId="6EF08324" w:rsidR="00F1071E" w:rsidRDefault="00F1071E" w:rsidP="00F1071E">
            <w:pPr>
              <w:pStyle w:val="ListParagraph"/>
              <w:ind w:left="0"/>
            </w:pPr>
            <w:r>
              <w:t>50</w:t>
            </w:r>
          </w:p>
        </w:tc>
        <w:tc>
          <w:tcPr>
            <w:tcW w:w="4501" w:type="dxa"/>
          </w:tcPr>
          <w:p w14:paraId="5D0C8DA1" w14:textId="6B540371" w:rsidR="00F1071E" w:rsidRDefault="00F1071E" w:rsidP="00F1071E">
            <w:pPr>
              <w:pStyle w:val="ListParagraph"/>
              <w:ind w:left="0"/>
            </w:pPr>
            <w:r>
              <w:t>Kansus</w:t>
            </w:r>
          </w:p>
        </w:tc>
        <w:tc>
          <w:tcPr>
            <w:tcW w:w="2874" w:type="dxa"/>
          </w:tcPr>
          <w:p w14:paraId="45A24589" w14:textId="22432E20" w:rsidR="00F1071E" w:rsidRDefault="00F1071E" w:rsidP="00F1071E">
            <w:pPr>
              <w:pStyle w:val="ListParagraph"/>
              <w:ind w:left="0"/>
            </w:pPr>
            <w:r>
              <w:t>4773</w:t>
            </w:r>
          </w:p>
        </w:tc>
      </w:tr>
      <w:tr w:rsidR="00F1071E" w14:paraId="6260AC09" w14:textId="77777777" w:rsidTr="00F1071E">
        <w:tc>
          <w:tcPr>
            <w:tcW w:w="1255" w:type="dxa"/>
          </w:tcPr>
          <w:p w14:paraId="5E966142" w14:textId="1052D5F2" w:rsidR="00F1071E" w:rsidRDefault="00F1071E" w:rsidP="00F1071E">
            <w:pPr>
              <w:pStyle w:val="ListParagraph"/>
              <w:ind w:left="0"/>
            </w:pPr>
            <w:r>
              <w:t>61</w:t>
            </w:r>
          </w:p>
        </w:tc>
        <w:tc>
          <w:tcPr>
            <w:tcW w:w="4501" w:type="dxa"/>
          </w:tcPr>
          <w:p w14:paraId="4A1DFD83" w14:textId="46BEF120" w:rsidR="00F1071E" w:rsidRDefault="00F1071E" w:rsidP="00F1071E">
            <w:pPr>
              <w:pStyle w:val="ListParagraph"/>
              <w:ind w:left="0"/>
            </w:pPr>
            <w:r>
              <w:t>South Carolina</w:t>
            </w:r>
          </w:p>
        </w:tc>
        <w:tc>
          <w:tcPr>
            <w:tcW w:w="2874" w:type="dxa"/>
          </w:tcPr>
          <w:p w14:paraId="7B9370F0" w14:textId="2BB7F31E" w:rsidR="00F1071E" w:rsidRDefault="00F1071E" w:rsidP="00F1071E">
            <w:pPr>
              <w:pStyle w:val="ListParagraph"/>
              <w:ind w:left="0"/>
            </w:pPr>
            <w:r>
              <w:t>4771</w:t>
            </w:r>
          </w:p>
        </w:tc>
      </w:tr>
    </w:tbl>
    <w:p w14:paraId="66D28F70" w14:textId="116C8B4E" w:rsidR="00F1071E" w:rsidRDefault="00F1071E" w:rsidP="00F1071E">
      <w:pPr>
        <w:pStyle w:val="ListParagraph"/>
      </w:pPr>
      <w:r>
        <w:t xml:space="preserve">The top performing stores across years and months can be seen with the filter panel </w:t>
      </w:r>
      <w:r w:rsidR="00A41249">
        <w:t>for the year</w:t>
      </w:r>
      <w:r>
        <w:t>.</w:t>
      </w:r>
    </w:p>
    <w:p w14:paraId="259397E5" w14:textId="338420A3" w:rsidR="00A41249" w:rsidRDefault="00A41249" w:rsidP="00A41249">
      <w:pPr>
        <w:pStyle w:val="ListParagraph"/>
        <w:numPr>
          <w:ilvl w:val="0"/>
          <w:numId w:val="9"/>
        </w:numPr>
      </w:pPr>
      <w:r>
        <w:t>Delivery Status of orders</w:t>
      </w:r>
      <w:r w:rsidR="00A6318B">
        <w:t xml:space="preserve"> -</w:t>
      </w:r>
      <w:r>
        <w:t xml:space="preserve"> </w:t>
      </w:r>
      <w:r w:rsidR="009B73DB">
        <w:t>delivered orders were 13,165 (20.94%) and not delivered orders were 49,719 (79.08%).</w:t>
      </w:r>
    </w:p>
    <w:p w14:paraId="71DF047A" w14:textId="015AE5C0" w:rsidR="00A34D8F" w:rsidRDefault="00A6318B" w:rsidP="007D470A">
      <w:pPr>
        <w:pStyle w:val="ListParagraph"/>
        <w:numPr>
          <w:ilvl w:val="0"/>
          <w:numId w:val="9"/>
        </w:numPr>
      </w:pPr>
      <w:r>
        <w:t xml:space="preserve">Item Visibility – The visibility of item by store using the </w:t>
      </w:r>
      <w:r w:rsidR="00A34D8F">
        <w:t>line-item</w:t>
      </w:r>
      <w:r>
        <w:t xml:space="preserve"> column shows the following: Line 1 – 82695 quantities sold, Line 2 – 52579 quantities sold, Line 3 – 32387 quantities sold, Line 4 – 16256 quantities sold, Line 5 – 6979 quantities sold, Line 6 – 4549 quantities sold, Line 7 – 2312 quantities sold.</w:t>
      </w:r>
    </w:p>
    <w:p w14:paraId="1F96651F" w14:textId="3B75CD1D" w:rsidR="00E752A4" w:rsidRDefault="00E752A4" w:rsidP="008B649A">
      <w:r>
        <w:t>Product Performance:</w:t>
      </w:r>
    </w:p>
    <w:p w14:paraId="21AE4CCE" w14:textId="03873569" w:rsidR="00A34D8F" w:rsidRDefault="003971B2" w:rsidP="00A34D8F">
      <w:pPr>
        <w:pStyle w:val="ListParagraph"/>
        <w:numPr>
          <w:ilvl w:val="0"/>
          <w:numId w:val="10"/>
        </w:numPr>
      </w:pPr>
      <w:r>
        <w:t xml:space="preserve">KPI’s </w:t>
      </w:r>
      <w:r w:rsidR="002D2E08">
        <w:t>–</w:t>
      </w:r>
      <w:r>
        <w:t xml:space="preserve"> </w:t>
      </w:r>
      <w:r w:rsidR="002D2E08">
        <w:t>No. of Products = 251; No. of Brands = 11; No. of Colors = 16</w:t>
      </w:r>
      <w:r w:rsidR="000C5A80">
        <w:t>;</w:t>
      </w:r>
      <w:r w:rsidR="002D2E08">
        <w:t xml:space="preserve"> No. of Category = 8</w:t>
      </w:r>
      <w:r w:rsidR="000C5A80">
        <w:t>;</w:t>
      </w:r>
      <w:r w:rsidR="002D2E08">
        <w:t xml:space="preserve"> No. of Subcategory = 32</w:t>
      </w:r>
      <w:r w:rsidR="000C5A80">
        <w:t>;</w:t>
      </w:r>
      <w:r w:rsidR="002D2E08">
        <w:t xml:space="preserve"> Total Unit Cost = $371649.05</w:t>
      </w:r>
      <w:r w:rsidR="000C5A80">
        <w:t>;</w:t>
      </w:r>
      <w:r w:rsidR="002D2E08">
        <w:t xml:space="preserve"> Total Unit Profit = $898141; Total Profit = $526492</w:t>
      </w:r>
      <w:r w:rsidR="000C5A80">
        <w:t>.</w:t>
      </w:r>
    </w:p>
    <w:p w14:paraId="4EAFBBC5" w14:textId="2FF0C58B" w:rsidR="000C5A80" w:rsidRDefault="00562C50" w:rsidP="00A34D8F">
      <w:pPr>
        <w:pStyle w:val="ListParagraph"/>
        <w:numPr>
          <w:ilvl w:val="0"/>
          <w:numId w:val="10"/>
        </w:numPr>
      </w:pPr>
      <w:r>
        <w:t>Brand</w:t>
      </w:r>
      <w:r w:rsidR="000C5A80">
        <w:t xml:space="preserve">s with </w:t>
      </w:r>
      <w:r>
        <w:t>the highest</w:t>
      </w:r>
      <w:r w:rsidR="000C5A80">
        <w:t xml:space="preserve"> product margin </w:t>
      </w:r>
      <w:r w:rsidR="00716C39">
        <w:t xml:space="preserve">and quantity sold </w:t>
      </w:r>
      <w:r w:rsidR="0036618F">
        <w:t>–</w:t>
      </w:r>
      <w:r w:rsidR="000C5A80">
        <w:t xml:space="preserve"> </w:t>
      </w:r>
      <w:r w:rsidR="00CC2FEE">
        <w:t>B</w:t>
      </w:r>
      <w:r w:rsidR="0036618F">
        <w:t xml:space="preserve">ar charts </w:t>
      </w:r>
      <w:r w:rsidR="00CC2FEE">
        <w:t>were</w:t>
      </w:r>
      <w:r w:rsidR="0036618F">
        <w:t xml:space="preserve"> used to represent the profits made by each brand and the results are shown below:</w:t>
      </w:r>
    </w:p>
    <w:p w14:paraId="18025AE1" w14:textId="1A306331" w:rsidR="0036618F" w:rsidRDefault="0036618F" w:rsidP="0036618F">
      <w:pPr>
        <w:pStyle w:val="ListParagraph"/>
      </w:pPr>
      <w:r>
        <w:t xml:space="preserve">Contoso – </w:t>
      </w:r>
      <w:r w:rsidR="00716C39">
        <w:t>$</w:t>
      </w:r>
      <w:r>
        <w:t>118334.02</w:t>
      </w:r>
      <w:r w:rsidR="00716C39">
        <w:t>/49827 qty sold</w:t>
      </w:r>
    </w:p>
    <w:p w14:paraId="480D4179" w14:textId="75E1E875" w:rsidR="0036618F" w:rsidRDefault="0036618F" w:rsidP="0036618F">
      <w:pPr>
        <w:pStyle w:val="ListParagraph"/>
      </w:pPr>
      <w:r>
        <w:t xml:space="preserve">Fabrikam – </w:t>
      </w:r>
      <w:r w:rsidR="00716C39">
        <w:t>$</w:t>
      </w:r>
      <w:r>
        <w:t>99191.94</w:t>
      </w:r>
      <w:r w:rsidR="00716C39">
        <w:t>/11384 qty sold</w:t>
      </w:r>
    </w:p>
    <w:p w14:paraId="251BD683" w14:textId="4DCE6227" w:rsidR="0036618F" w:rsidRDefault="0036618F" w:rsidP="0036618F">
      <w:pPr>
        <w:pStyle w:val="ListParagraph"/>
      </w:pPr>
      <w:r>
        <w:t xml:space="preserve">Litroare – </w:t>
      </w:r>
      <w:r w:rsidR="00716C39">
        <w:t>$</w:t>
      </w:r>
      <w:r>
        <w:t>73542.55</w:t>
      </w:r>
      <w:r w:rsidR="00716C39">
        <w:t>/5309 qty sold</w:t>
      </w:r>
    </w:p>
    <w:p w14:paraId="22139AFA" w14:textId="5FA5CACB" w:rsidR="0036618F" w:rsidRDefault="0036618F" w:rsidP="0036618F">
      <w:pPr>
        <w:pStyle w:val="ListParagraph"/>
      </w:pPr>
      <w:r>
        <w:t xml:space="preserve">Adventure works – </w:t>
      </w:r>
      <w:r w:rsidR="00716C39">
        <w:t>$</w:t>
      </w:r>
      <w:r>
        <w:t>59168.82</w:t>
      </w:r>
      <w:r w:rsidR="00716C39">
        <w:t>/20099 qty sold</w:t>
      </w:r>
    </w:p>
    <w:p w14:paraId="7FCC1364" w14:textId="74648CB8" w:rsidR="0036618F" w:rsidRDefault="0036618F" w:rsidP="0036618F">
      <w:pPr>
        <w:pStyle w:val="ListParagraph"/>
      </w:pPr>
      <w:r>
        <w:t xml:space="preserve">Prose ware – </w:t>
      </w:r>
      <w:r w:rsidR="00716C39">
        <w:t>$</w:t>
      </w:r>
      <w:r>
        <w:t>46272.77</w:t>
      </w:r>
      <w:r w:rsidR="00716C39">
        <w:t>/9427 qty sold</w:t>
      </w:r>
    </w:p>
    <w:p w14:paraId="6B56D3CB" w14:textId="5EF99DD2" w:rsidR="0036618F" w:rsidRDefault="0036618F" w:rsidP="0036618F">
      <w:pPr>
        <w:pStyle w:val="ListParagraph"/>
      </w:pPr>
      <w:r>
        <w:t xml:space="preserve">Wide World Importers – </w:t>
      </w:r>
      <w:r w:rsidR="00716C39">
        <w:t>$</w:t>
      </w:r>
      <w:r>
        <w:t>41741.56</w:t>
      </w:r>
      <w:r w:rsidR="00716C39">
        <w:t>/27413 qty sold</w:t>
      </w:r>
    </w:p>
    <w:p w14:paraId="6699F8A1" w14:textId="34BAFBA9" w:rsidR="0036618F" w:rsidRDefault="0036618F" w:rsidP="0036618F">
      <w:pPr>
        <w:pStyle w:val="ListParagraph"/>
      </w:pPr>
      <w:r>
        <w:t xml:space="preserve">The Phone Company </w:t>
      </w:r>
      <w:r w:rsidR="00AB2DE0">
        <w:t xml:space="preserve">– </w:t>
      </w:r>
      <w:r w:rsidR="00716C39">
        <w:t>$</w:t>
      </w:r>
      <w:r w:rsidR="00AB2DE0">
        <w:t>24710.39</w:t>
      </w:r>
      <w:r w:rsidR="00716C39">
        <w:t>/18764 qty sold</w:t>
      </w:r>
    </w:p>
    <w:p w14:paraId="6F49C605" w14:textId="33839600" w:rsidR="00AB2DE0" w:rsidRDefault="00AB2DE0" w:rsidP="00AB2DE0">
      <w:pPr>
        <w:pStyle w:val="ListParagraph"/>
      </w:pPr>
      <w:r>
        <w:lastRenderedPageBreak/>
        <w:t xml:space="preserve">Northwind Traders – </w:t>
      </w:r>
      <w:r w:rsidR="00716C39">
        <w:t>$</w:t>
      </w:r>
      <w:r>
        <w:t>21539.21</w:t>
      </w:r>
      <w:r w:rsidR="00716C39">
        <w:t>/7610 qty sold</w:t>
      </w:r>
    </w:p>
    <w:p w14:paraId="3853378A" w14:textId="00D066AA" w:rsidR="00AB2DE0" w:rsidRDefault="00AB2DE0" w:rsidP="00AB2DE0">
      <w:pPr>
        <w:pStyle w:val="ListParagraph"/>
      </w:pPr>
      <w:r>
        <w:t xml:space="preserve">A.Datum – </w:t>
      </w:r>
      <w:r w:rsidR="00716C39">
        <w:t>$</w:t>
      </w:r>
      <w:r>
        <w:t>20754.17</w:t>
      </w:r>
      <w:r w:rsidR="00716C39">
        <w:t>/</w:t>
      </w:r>
      <w:r w:rsidR="00916EEB">
        <w:t>20754.17 qty sold</w:t>
      </w:r>
    </w:p>
    <w:p w14:paraId="02959BA4" w14:textId="2321182C" w:rsidR="00AB2DE0" w:rsidRDefault="00AB2DE0" w:rsidP="00AB2DE0">
      <w:pPr>
        <w:pStyle w:val="ListParagraph"/>
      </w:pPr>
      <w:r>
        <w:t xml:space="preserve">Southridge Video – </w:t>
      </w:r>
      <w:r w:rsidR="00716C39">
        <w:t>$</w:t>
      </w:r>
      <w:r>
        <w:t>17477.55</w:t>
      </w:r>
      <w:r w:rsidR="00916EEB">
        <w:t>/24814 qty sold</w:t>
      </w:r>
    </w:p>
    <w:p w14:paraId="5909CDAC" w14:textId="51425151" w:rsidR="00AB2DE0" w:rsidRDefault="00AB2DE0" w:rsidP="00AB2DE0">
      <w:pPr>
        <w:pStyle w:val="ListParagraph"/>
      </w:pPr>
      <w:r>
        <w:t xml:space="preserve">Tailspin Toys – </w:t>
      </w:r>
      <w:r w:rsidR="00716C39">
        <w:t>$</w:t>
      </w:r>
      <w:r>
        <w:t>3759.41</w:t>
      </w:r>
      <w:r w:rsidR="00916EEB">
        <w:t>/17455 qty sold</w:t>
      </w:r>
    </w:p>
    <w:p w14:paraId="0EE529C5" w14:textId="0B351F3D" w:rsidR="00AB2DE0" w:rsidRDefault="00CC2FEE" w:rsidP="00AB2DE0">
      <w:pPr>
        <w:pStyle w:val="ListParagraph"/>
        <w:numPr>
          <w:ilvl w:val="0"/>
          <w:numId w:val="10"/>
        </w:numPr>
      </w:pPr>
      <w:r>
        <w:t>Profits by product categories – Home Appliances (206386.69); Computers (119726.74); Cameras &amp; Camcoders (89885.16); TV and Video (63403.27); Cell Phones (28229.14); Audio (9058.92); Music, Movies &amp; Audio books (5943.50); Games &amp; Toys (3859.17).</w:t>
      </w:r>
    </w:p>
    <w:p w14:paraId="4592AE5D" w14:textId="4E75FE01" w:rsidR="002955D1" w:rsidRDefault="002955D1" w:rsidP="00AB2DE0">
      <w:pPr>
        <w:pStyle w:val="ListParagraph"/>
        <w:numPr>
          <w:ilvl w:val="0"/>
          <w:numId w:val="10"/>
        </w:numPr>
      </w:pPr>
      <w:r>
        <w:t>The product category that performs best in terms of revenue is Home Appliances.</w:t>
      </w:r>
    </w:p>
    <w:p w14:paraId="2E5D1C42" w14:textId="1ED6D33F" w:rsidR="00537DB3" w:rsidRDefault="002955D1" w:rsidP="00537DB3">
      <w:pPr>
        <w:pStyle w:val="ListParagraph"/>
        <w:numPr>
          <w:ilvl w:val="0"/>
          <w:numId w:val="10"/>
        </w:numPr>
      </w:pPr>
      <w:r>
        <w:t xml:space="preserve">Product categories by volume </w:t>
      </w:r>
      <w:r w:rsidR="00537DB3">
        <w:t>–</w:t>
      </w:r>
      <w:r>
        <w:t xml:space="preserve"> </w:t>
      </w:r>
      <w:r w:rsidR="00537DB3">
        <w:t>Volume was measured by quantity sold. Home Appliances (18401); Computers (44151); Cameras &amp; Camcoders (17609); TV and Video (11236); Cell Phones (31477); Audio (23490); Music, Movies &amp; Audio books (28802); Games &amp; Toys (22591).</w:t>
      </w:r>
    </w:p>
    <w:p w14:paraId="490C866A" w14:textId="39427B3F" w:rsidR="002955D1" w:rsidRDefault="00916EEB" w:rsidP="00AB2DE0">
      <w:pPr>
        <w:pStyle w:val="ListParagraph"/>
        <w:numPr>
          <w:ilvl w:val="0"/>
          <w:numId w:val="10"/>
        </w:numPr>
      </w:pPr>
      <w:r>
        <w:t xml:space="preserve">Top 5 performing product </w:t>
      </w:r>
      <w:r w:rsidR="00716C39">
        <w:t>–</w:t>
      </w:r>
      <w:r>
        <w:t xml:space="preserve"> This was calculated based on product with the highest revenue. They are: Fabrikam Refrigerator 24.7CuFt X9800 Blue ($2139.77), </w:t>
      </w:r>
      <w:r w:rsidR="00716C39">
        <w:t xml:space="preserve"> </w:t>
      </w:r>
      <w:r>
        <w:t>Fabrikam Refrigerator 24.7CuFt X9800 Brown ($2139.77), Fabrikam Refrigerator 24.7CuFt X9800 Green ($2139.77), Fabrikam Refrigerator 24.7CuFt X9800 Grey ($2139.77), Fabrikam Refrigerator 24.7CuFt X9800 Orange ($2139.77).</w:t>
      </w:r>
    </w:p>
    <w:p w14:paraId="103C4660" w14:textId="3D89D19D" w:rsidR="00916EEB" w:rsidRDefault="00916EEB" w:rsidP="00AB2DE0">
      <w:pPr>
        <w:pStyle w:val="ListParagraph"/>
        <w:numPr>
          <w:ilvl w:val="0"/>
          <w:numId w:val="10"/>
        </w:numPr>
      </w:pPr>
      <w:r>
        <w:t>Effect of product’s color on Profit and Sales – Black (52389 qty sold/$</w:t>
      </w:r>
      <w:r w:rsidR="003F2B2C">
        <w:t>105921.56</w:t>
      </w:r>
      <w:r>
        <w:t>), Silver (37535 qty sold/$</w:t>
      </w:r>
      <w:r w:rsidR="003F2B2C">
        <w:t>94375.36</w:t>
      </w:r>
      <w:r>
        <w:t>), White (36382 qty sold/$</w:t>
      </w:r>
      <w:r w:rsidR="003F2B2C">
        <w:t>108999.89</w:t>
      </w:r>
      <w:r>
        <w:t xml:space="preserve">), </w:t>
      </w:r>
      <w:r w:rsidR="00015373">
        <w:t>Grey (14874 qty sold/$</w:t>
      </w:r>
      <w:r w:rsidR="003F2B2C">
        <w:t>48849.55</w:t>
      </w:r>
      <w:r w:rsidR="00015373">
        <w:t>), Red (12022 qty sold/$</w:t>
      </w:r>
      <w:r w:rsidR="003F2B2C">
        <w:t>18461.72</w:t>
      </w:r>
      <w:r w:rsidR="00015373">
        <w:t>), Blue (11814 qty sold/$</w:t>
      </w:r>
      <w:r w:rsidR="003F2B2C">
        <w:t>49162.71</w:t>
      </w:r>
      <w:r w:rsidR="00015373">
        <w:t>), Pink (6335 qty sold/$</w:t>
      </w:r>
      <w:r w:rsidR="003F2B2C">
        <w:t>13626.82</w:t>
      </w:r>
      <w:r w:rsidR="00015373">
        <w:t>), Brown (6239 qty sold/$</w:t>
      </w:r>
      <w:r w:rsidR="003F2B2C">
        <w:t>26549.40</w:t>
      </w:r>
      <w:r w:rsidR="00015373">
        <w:t>), Gold (6028 qty sold/$</w:t>
      </w:r>
      <w:r w:rsidR="003F2B2C">
        <w:t>8405.38</w:t>
      </w:r>
      <w:r w:rsidR="00015373">
        <w:t>), Yellow (5196 qty sold/$</w:t>
      </w:r>
      <w:r w:rsidR="003F2B2C">
        <w:t>1740.19</w:t>
      </w:r>
      <w:r w:rsidR="00015373">
        <w:t>), Green (4092 qty sold/$</w:t>
      </w:r>
      <w:r w:rsidR="003F2B2C">
        <w:t>28750.06</w:t>
      </w:r>
      <w:r w:rsidR="00015373">
        <w:t>), Orange (2407 qty sold/$</w:t>
      </w:r>
      <w:r w:rsidR="003F2B2C">
        <w:t>16009.57</w:t>
      </w:r>
      <w:r w:rsidR="00015373">
        <w:t>), Purple (966 qty sold/$</w:t>
      </w:r>
      <w:r w:rsidR="004956D2">
        <w:t>268.69</w:t>
      </w:r>
      <w:r w:rsidR="00015373">
        <w:t>), Azure (640 qty sold/$</w:t>
      </w:r>
      <w:r w:rsidR="003F2B2C">
        <w:t>1655.10</w:t>
      </w:r>
      <w:r w:rsidR="00015373">
        <w:t>), Silver Grey (625 qty sold/$</w:t>
      </w:r>
      <w:r w:rsidR="003F2B2C">
        <w:t>3714.95</w:t>
      </w:r>
      <w:r w:rsidR="00015373">
        <w:t>), Transparent (213 qty sold/$</w:t>
      </w:r>
      <w:r w:rsidR="004956D2">
        <w:t>1.44</w:t>
      </w:r>
      <w:r w:rsidR="00015373">
        <w:t>).</w:t>
      </w:r>
    </w:p>
    <w:p w14:paraId="7C456954" w14:textId="36B0A5A1" w:rsidR="00016A9B" w:rsidRDefault="00016A9B" w:rsidP="00AB2DE0">
      <w:pPr>
        <w:pStyle w:val="ListParagraph"/>
        <w:numPr>
          <w:ilvl w:val="0"/>
          <w:numId w:val="10"/>
        </w:numPr>
      </w:pPr>
      <w:r>
        <w:t>Revenue by delivery status – Delivered goods had $526492.39 (50%)</w:t>
      </w:r>
      <w:r w:rsidR="00A454BE">
        <w:t xml:space="preserve"> revenue</w:t>
      </w:r>
      <w:r>
        <w:t xml:space="preserve"> and Not</w:t>
      </w:r>
      <w:r w:rsidR="00081602">
        <w:t xml:space="preserve"> </w:t>
      </w:r>
      <w:r>
        <w:t xml:space="preserve">delivered goods had </w:t>
      </w:r>
      <w:r w:rsidR="00A454BE">
        <w:t>$526492.39 (50%) revenue.</w:t>
      </w:r>
    </w:p>
    <w:p w14:paraId="69A13D58" w14:textId="08E87E1C" w:rsidR="00016A9B" w:rsidRDefault="00A454BE" w:rsidP="00AB2DE0">
      <w:pPr>
        <w:pStyle w:val="ListParagraph"/>
        <w:numPr>
          <w:ilvl w:val="0"/>
          <w:numId w:val="10"/>
        </w:numPr>
      </w:pPr>
      <w:r>
        <w:t xml:space="preserve">Top 7 subcategory </w:t>
      </w:r>
      <w:r w:rsidR="00016A9B">
        <w:t xml:space="preserve">Revenue and Sales </w:t>
      </w:r>
      <w:r>
        <w:t>– Washers &amp; Dryers ($7145320/1180 qty sold), Projectors &amp; Screens ($47840/4757 qty sold), Camcorders ($46615.70/4482 qty sold), Refrigerators ($46106.97/2324 qty sold), Laptops ($28940.88/4947 qty sold), Home Theater System ($27920.18/1375 qty sold), Digital SLR Cameras ($27727/4308 qty sold).</w:t>
      </w:r>
    </w:p>
    <w:p w14:paraId="66B6B806" w14:textId="77777777" w:rsidR="00270FF6" w:rsidRDefault="00270FF6" w:rsidP="00270FF6">
      <w:r>
        <w:t xml:space="preserve">Customer Insights: </w:t>
      </w:r>
    </w:p>
    <w:p w14:paraId="0ABEBB63" w14:textId="77777777" w:rsidR="00270FF6" w:rsidRDefault="00270FF6" w:rsidP="00270FF6">
      <w:pPr>
        <w:pStyle w:val="ListParagraph"/>
        <w:numPr>
          <w:ilvl w:val="0"/>
          <w:numId w:val="11"/>
        </w:numPr>
      </w:pPr>
      <w:r>
        <w:t>KPI’s – Total no. of Customers (15,266), No. of city (8258), No. of State (512), No. of Country (8), No. of the Continent (3), Minimum birthyear (1935), Maximum birthyear (2002), Average Age (56.8 years old)</w:t>
      </w:r>
    </w:p>
    <w:p w14:paraId="52278C72" w14:textId="77777777" w:rsidR="00270FF6" w:rsidRDefault="00270FF6" w:rsidP="00270FF6">
      <w:pPr>
        <w:pStyle w:val="ListParagraph"/>
        <w:numPr>
          <w:ilvl w:val="0"/>
          <w:numId w:val="11"/>
        </w:numPr>
      </w:pPr>
      <w:r>
        <w:lastRenderedPageBreak/>
        <w:t>Grouped the customers age into the following – Gen Z (20-30), Millinials(31-40), Gen Y (41-50), Gen X (51-60), Babyboomer (61-70), Silent generation (71-80), Older Silent generation (81-90).</w:t>
      </w:r>
    </w:p>
    <w:p w14:paraId="5243D631" w14:textId="77777777" w:rsidR="00270FF6" w:rsidRDefault="00270FF6" w:rsidP="00270FF6">
      <w:pPr>
        <w:pStyle w:val="ListParagraph"/>
        <w:numPr>
          <w:ilvl w:val="0"/>
          <w:numId w:val="11"/>
        </w:numPr>
      </w:pPr>
      <w:r>
        <w:t>The age and gender distribution of customers are shown below:</w:t>
      </w:r>
    </w:p>
    <w:tbl>
      <w:tblPr>
        <w:tblStyle w:val="TableGrid"/>
        <w:tblW w:w="0" w:type="auto"/>
        <w:tblInd w:w="720" w:type="dxa"/>
        <w:tblLook w:val="04A0" w:firstRow="1" w:lastRow="0" w:firstColumn="1" w:lastColumn="0" w:noHBand="0" w:noVBand="1"/>
      </w:tblPr>
      <w:tblGrid>
        <w:gridCol w:w="2243"/>
        <w:gridCol w:w="2117"/>
        <w:gridCol w:w="2154"/>
        <w:gridCol w:w="2116"/>
      </w:tblGrid>
      <w:tr w:rsidR="00270FF6" w14:paraId="40E30485" w14:textId="77777777" w:rsidTr="00C20EF6">
        <w:tc>
          <w:tcPr>
            <w:tcW w:w="2243" w:type="dxa"/>
          </w:tcPr>
          <w:p w14:paraId="0F7CFB68" w14:textId="77777777" w:rsidR="00270FF6" w:rsidRDefault="00270FF6" w:rsidP="00C20EF6">
            <w:pPr>
              <w:pStyle w:val="ListParagraph"/>
              <w:ind w:left="0"/>
            </w:pPr>
            <w:r>
              <w:t>Age Group</w:t>
            </w:r>
          </w:p>
        </w:tc>
        <w:tc>
          <w:tcPr>
            <w:tcW w:w="2117" w:type="dxa"/>
          </w:tcPr>
          <w:p w14:paraId="48C583F2" w14:textId="77777777" w:rsidR="00270FF6" w:rsidRDefault="00270FF6" w:rsidP="00C20EF6">
            <w:pPr>
              <w:pStyle w:val="ListParagraph"/>
              <w:ind w:left="0"/>
            </w:pPr>
            <w:r>
              <w:t>Male</w:t>
            </w:r>
          </w:p>
        </w:tc>
        <w:tc>
          <w:tcPr>
            <w:tcW w:w="2154" w:type="dxa"/>
          </w:tcPr>
          <w:p w14:paraId="5C63B979" w14:textId="77777777" w:rsidR="00270FF6" w:rsidRDefault="00270FF6" w:rsidP="00C20EF6">
            <w:pPr>
              <w:pStyle w:val="ListParagraph"/>
              <w:ind w:left="0"/>
            </w:pPr>
            <w:r>
              <w:t>Female</w:t>
            </w:r>
          </w:p>
        </w:tc>
        <w:tc>
          <w:tcPr>
            <w:tcW w:w="2116" w:type="dxa"/>
          </w:tcPr>
          <w:p w14:paraId="78CF39A2" w14:textId="77777777" w:rsidR="00270FF6" w:rsidRDefault="00270FF6" w:rsidP="00C20EF6">
            <w:pPr>
              <w:pStyle w:val="ListParagraph"/>
              <w:ind w:left="0"/>
            </w:pPr>
            <w:r>
              <w:t>Total</w:t>
            </w:r>
          </w:p>
        </w:tc>
      </w:tr>
      <w:tr w:rsidR="00270FF6" w14:paraId="75411E64" w14:textId="77777777" w:rsidTr="00C20EF6">
        <w:tc>
          <w:tcPr>
            <w:tcW w:w="2243" w:type="dxa"/>
          </w:tcPr>
          <w:p w14:paraId="60314824" w14:textId="77777777" w:rsidR="00270FF6" w:rsidRDefault="00270FF6" w:rsidP="00C20EF6">
            <w:pPr>
              <w:pStyle w:val="ListParagraph"/>
              <w:ind w:left="0"/>
            </w:pPr>
            <w:r>
              <w:t>Babyboomers</w:t>
            </w:r>
          </w:p>
        </w:tc>
        <w:tc>
          <w:tcPr>
            <w:tcW w:w="2117" w:type="dxa"/>
          </w:tcPr>
          <w:p w14:paraId="5DA98782" w14:textId="77777777" w:rsidR="00270FF6" w:rsidRDefault="00270FF6" w:rsidP="00C20EF6">
            <w:pPr>
              <w:pStyle w:val="ListParagraph"/>
              <w:ind w:left="0"/>
            </w:pPr>
            <w:r>
              <w:t>1167</w:t>
            </w:r>
          </w:p>
        </w:tc>
        <w:tc>
          <w:tcPr>
            <w:tcW w:w="2154" w:type="dxa"/>
          </w:tcPr>
          <w:p w14:paraId="4BC07EC9" w14:textId="77777777" w:rsidR="00270FF6" w:rsidRDefault="00270FF6" w:rsidP="00C20EF6">
            <w:pPr>
              <w:pStyle w:val="ListParagraph"/>
              <w:ind w:left="0"/>
            </w:pPr>
            <w:r>
              <w:t>1169</w:t>
            </w:r>
          </w:p>
        </w:tc>
        <w:tc>
          <w:tcPr>
            <w:tcW w:w="2116" w:type="dxa"/>
          </w:tcPr>
          <w:p w14:paraId="32CCC8D3" w14:textId="77777777" w:rsidR="00270FF6" w:rsidRDefault="00270FF6" w:rsidP="00C20EF6">
            <w:pPr>
              <w:pStyle w:val="ListParagraph"/>
              <w:ind w:left="0"/>
            </w:pPr>
            <w:r>
              <w:t>2336</w:t>
            </w:r>
          </w:p>
        </w:tc>
      </w:tr>
      <w:tr w:rsidR="00270FF6" w14:paraId="6D90E0AD" w14:textId="77777777" w:rsidTr="00C20EF6">
        <w:tc>
          <w:tcPr>
            <w:tcW w:w="2243" w:type="dxa"/>
          </w:tcPr>
          <w:p w14:paraId="5E37D711" w14:textId="77777777" w:rsidR="00270FF6" w:rsidRDefault="00270FF6" w:rsidP="00C20EF6">
            <w:pPr>
              <w:pStyle w:val="ListParagraph"/>
              <w:ind w:left="0"/>
            </w:pPr>
            <w:r>
              <w:t>Silent Generation</w:t>
            </w:r>
          </w:p>
        </w:tc>
        <w:tc>
          <w:tcPr>
            <w:tcW w:w="2117" w:type="dxa"/>
          </w:tcPr>
          <w:p w14:paraId="1F428104" w14:textId="77777777" w:rsidR="00270FF6" w:rsidRDefault="00270FF6" w:rsidP="00C20EF6">
            <w:pPr>
              <w:pStyle w:val="ListParagraph"/>
              <w:ind w:left="0"/>
            </w:pPr>
            <w:r>
              <w:t>1144</w:t>
            </w:r>
          </w:p>
        </w:tc>
        <w:tc>
          <w:tcPr>
            <w:tcW w:w="2154" w:type="dxa"/>
          </w:tcPr>
          <w:p w14:paraId="555C4820" w14:textId="77777777" w:rsidR="00270FF6" w:rsidRDefault="00270FF6" w:rsidP="00C20EF6">
            <w:pPr>
              <w:pStyle w:val="ListParagraph"/>
              <w:ind w:left="0"/>
            </w:pPr>
            <w:r>
              <w:t>1140</w:t>
            </w:r>
          </w:p>
        </w:tc>
        <w:tc>
          <w:tcPr>
            <w:tcW w:w="2116" w:type="dxa"/>
          </w:tcPr>
          <w:p w14:paraId="5047CD04" w14:textId="77777777" w:rsidR="00270FF6" w:rsidRDefault="00270FF6" w:rsidP="00C20EF6">
            <w:pPr>
              <w:pStyle w:val="ListParagraph"/>
              <w:ind w:left="0"/>
            </w:pPr>
            <w:r>
              <w:t>2284</w:t>
            </w:r>
          </w:p>
        </w:tc>
      </w:tr>
      <w:tr w:rsidR="00270FF6" w14:paraId="0D699839" w14:textId="77777777" w:rsidTr="00C20EF6">
        <w:tc>
          <w:tcPr>
            <w:tcW w:w="2243" w:type="dxa"/>
          </w:tcPr>
          <w:p w14:paraId="6A083EF6" w14:textId="77777777" w:rsidR="00270FF6" w:rsidRDefault="00270FF6" w:rsidP="00C20EF6">
            <w:pPr>
              <w:pStyle w:val="ListParagraph"/>
              <w:ind w:left="0"/>
            </w:pPr>
            <w:r>
              <w:t>Gen Y</w:t>
            </w:r>
          </w:p>
        </w:tc>
        <w:tc>
          <w:tcPr>
            <w:tcW w:w="2117" w:type="dxa"/>
          </w:tcPr>
          <w:p w14:paraId="596455C8" w14:textId="77777777" w:rsidR="00270FF6" w:rsidRDefault="00270FF6" w:rsidP="00C20EF6">
            <w:pPr>
              <w:pStyle w:val="ListParagraph"/>
              <w:ind w:left="0"/>
            </w:pPr>
            <w:r>
              <w:t>1123</w:t>
            </w:r>
          </w:p>
        </w:tc>
        <w:tc>
          <w:tcPr>
            <w:tcW w:w="2154" w:type="dxa"/>
          </w:tcPr>
          <w:p w14:paraId="793BC181" w14:textId="77777777" w:rsidR="00270FF6" w:rsidRDefault="00270FF6" w:rsidP="00C20EF6">
            <w:pPr>
              <w:pStyle w:val="ListParagraph"/>
              <w:ind w:left="0"/>
            </w:pPr>
            <w:r>
              <w:t>1148</w:t>
            </w:r>
          </w:p>
        </w:tc>
        <w:tc>
          <w:tcPr>
            <w:tcW w:w="2116" w:type="dxa"/>
          </w:tcPr>
          <w:p w14:paraId="047B68A1" w14:textId="77777777" w:rsidR="00270FF6" w:rsidRDefault="00270FF6" w:rsidP="00C20EF6">
            <w:pPr>
              <w:pStyle w:val="ListParagraph"/>
              <w:ind w:left="0"/>
            </w:pPr>
            <w:r>
              <w:t>2271</w:t>
            </w:r>
          </w:p>
        </w:tc>
      </w:tr>
      <w:tr w:rsidR="00270FF6" w14:paraId="6B996B17" w14:textId="77777777" w:rsidTr="00C20EF6">
        <w:tc>
          <w:tcPr>
            <w:tcW w:w="2243" w:type="dxa"/>
          </w:tcPr>
          <w:p w14:paraId="27016ADF" w14:textId="77777777" w:rsidR="00270FF6" w:rsidRDefault="00270FF6" w:rsidP="00C20EF6">
            <w:pPr>
              <w:pStyle w:val="ListParagraph"/>
              <w:ind w:left="0"/>
            </w:pPr>
            <w:r>
              <w:t>Millinials</w:t>
            </w:r>
          </w:p>
        </w:tc>
        <w:tc>
          <w:tcPr>
            <w:tcW w:w="2117" w:type="dxa"/>
          </w:tcPr>
          <w:p w14:paraId="7C6DAE45" w14:textId="77777777" w:rsidR="00270FF6" w:rsidRDefault="00270FF6" w:rsidP="00C20EF6">
            <w:pPr>
              <w:pStyle w:val="ListParagraph"/>
              <w:ind w:left="0"/>
            </w:pPr>
            <w:r>
              <w:t>1170</w:t>
            </w:r>
          </w:p>
        </w:tc>
        <w:tc>
          <w:tcPr>
            <w:tcW w:w="2154" w:type="dxa"/>
          </w:tcPr>
          <w:p w14:paraId="16C3954A" w14:textId="77777777" w:rsidR="00270FF6" w:rsidRDefault="00270FF6" w:rsidP="00C20EF6">
            <w:pPr>
              <w:pStyle w:val="ListParagraph"/>
              <w:ind w:left="0"/>
            </w:pPr>
            <w:r>
              <w:t>1098</w:t>
            </w:r>
          </w:p>
        </w:tc>
        <w:tc>
          <w:tcPr>
            <w:tcW w:w="2116" w:type="dxa"/>
          </w:tcPr>
          <w:p w14:paraId="6842F40C" w14:textId="77777777" w:rsidR="00270FF6" w:rsidRDefault="00270FF6" w:rsidP="00C20EF6">
            <w:pPr>
              <w:pStyle w:val="ListParagraph"/>
              <w:ind w:left="0"/>
            </w:pPr>
            <w:r>
              <w:t>2268</w:t>
            </w:r>
          </w:p>
        </w:tc>
      </w:tr>
      <w:tr w:rsidR="00270FF6" w14:paraId="075F701D" w14:textId="77777777" w:rsidTr="00C20EF6">
        <w:tc>
          <w:tcPr>
            <w:tcW w:w="2243" w:type="dxa"/>
          </w:tcPr>
          <w:p w14:paraId="77AE3F6C" w14:textId="77777777" w:rsidR="00270FF6" w:rsidRDefault="00270FF6" w:rsidP="00C20EF6">
            <w:pPr>
              <w:pStyle w:val="ListParagraph"/>
              <w:ind w:left="0"/>
            </w:pPr>
            <w:r>
              <w:t>Gen X</w:t>
            </w:r>
          </w:p>
        </w:tc>
        <w:tc>
          <w:tcPr>
            <w:tcW w:w="2117" w:type="dxa"/>
          </w:tcPr>
          <w:p w14:paraId="72C40BFD" w14:textId="77777777" w:rsidR="00270FF6" w:rsidRDefault="00270FF6" w:rsidP="00C20EF6">
            <w:pPr>
              <w:pStyle w:val="ListParagraph"/>
              <w:ind w:left="0"/>
            </w:pPr>
            <w:r>
              <w:t>1163</w:t>
            </w:r>
          </w:p>
        </w:tc>
        <w:tc>
          <w:tcPr>
            <w:tcW w:w="2154" w:type="dxa"/>
          </w:tcPr>
          <w:p w14:paraId="660CEF8E" w14:textId="77777777" w:rsidR="00270FF6" w:rsidRDefault="00270FF6" w:rsidP="00C20EF6">
            <w:pPr>
              <w:pStyle w:val="ListParagraph"/>
              <w:ind w:left="0"/>
            </w:pPr>
            <w:r>
              <w:t>1096</w:t>
            </w:r>
          </w:p>
        </w:tc>
        <w:tc>
          <w:tcPr>
            <w:tcW w:w="2116" w:type="dxa"/>
          </w:tcPr>
          <w:p w14:paraId="194F042A" w14:textId="77777777" w:rsidR="00270FF6" w:rsidRDefault="00270FF6" w:rsidP="00C20EF6">
            <w:pPr>
              <w:pStyle w:val="ListParagraph"/>
              <w:ind w:left="0"/>
            </w:pPr>
            <w:r>
              <w:t>2259</w:t>
            </w:r>
          </w:p>
        </w:tc>
      </w:tr>
      <w:tr w:rsidR="00270FF6" w14:paraId="7754EB41" w14:textId="77777777" w:rsidTr="00C20EF6">
        <w:tc>
          <w:tcPr>
            <w:tcW w:w="2243" w:type="dxa"/>
          </w:tcPr>
          <w:p w14:paraId="735CCC7E" w14:textId="77777777" w:rsidR="00270FF6" w:rsidRDefault="00270FF6" w:rsidP="00C20EF6">
            <w:pPr>
              <w:pStyle w:val="ListParagraph"/>
              <w:ind w:left="0"/>
            </w:pPr>
            <w:r>
              <w:t>Older silent generation</w:t>
            </w:r>
          </w:p>
        </w:tc>
        <w:tc>
          <w:tcPr>
            <w:tcW w:w="2117" w:type="dxa"/>
          </w:tcPr>
          <w:p w14:paraId="4A1DF44F" w14:textId="77777777" w:rsidR="00270FF6" w:rsidRDefault="00270FF6" w:rsidP="00C20EF6">
            <w:pPr>
              <w:pStyle w:val="ListParagraph"/>
              <w:ind w:left="0"/>
            </w:pPr>
            <w:r>
              <w:t>1128</w:t>
            </w:r>
          </w:p>
        </w:tc>
        <w:tc>
          <w:tcPr>
            <w:tcW w:w="2154" w:type="dxa"/>
          </w:tcPr>
          <w:p w14:paraId="7A326252" w14:textId="77777777" w:rsidR="00270FF6" w:rsidRDefault="00270FF6" w:rsidP="00C20EF6">
            <w:pPr>
              <w:pStyle w:val="ListParagraph"/>
              <w:ind w:left="0"/>
            </w:pPr>
            <w:r>
              <w:t>1065</w:t>
            </w:r>
          </w:p>
        </w:tc>
        <w:tc>
          <w:tcPr>
            <w:tcW w:w="2116" w:type="dxa"/>
          </w:tcPr>
          <w:p w14:paraId="79F2EC01" w14:textId="77777777" w:rsidR="00270FF6" w:rsidRDefault="00270FF6" w:rsidP="00C20EF6">
            <w:pPr>
              <w:pStyle w:val="ListParagraph"/>
              <w:ind w:left="0"/>
            </w:pPr>
            <w:r>
              <w:t>2193</w:t>
            </w:r>
          </w:p>
        </w:tc>
      </w:tr>
      <w:tr w:rsidR="00270FF6" w14:paraId="5525AA09" w14:textId="77777777" w:rsidTr="00C20EF6">
        <w:tc>
          <w:tcPr>
            <w:tcW w:w="2243" w:type="dxa"/>
          </w:tcPr>
          <w:p w14:paraId="0FD2176D" w14:textId="77777777" w:rsidR="00270FF6" w:rsidRDefault="00270FF6" w:rsidP="00C20EF6">
            <w:pPr>
              <w:pStyle w:val="ListParagraph"/>
              <w:ind w:left="0"/>
            </w:pPr>
            <w:r>
              <w:t>Gen Z</w:t>
            </w:r>
          </w:p>
        </w:tc>
        <w:tc>
          <w:tcPr>
            <w:tcW w:w="2117" w:type="dxa"/>
          </w:tcPr>
          <w:p w14:paraId="09D958FD" w14:textId="77777777" w:rsidR="00270FF6" w:rsidRDefault="00270FF6" w:rsidP="00C20EF6">
            <w:pPr>
              <w:pStyle w:val="ListParagraph"/>
              <w:ind w:left="0"/>
            </w:pPr>
            <w:r>
              <w:t>853</w:t>
            </w:r>
          </w:p>
        </w:tc>
        <w:tc>
          <w:tcPr>
            <w:tcW w:w="2154" w:type="dxa"/>
          </w:tcPr>
          <w:p w14:paraId="723791B6" w14:textId="77777777" w:rsidR="00270FF6" w:rsidRDefault="00270FF6" w:rsidP="00C20EF6">
            <w:pPr>
              <w:pStyle w:val="ListParagraph"/>
              <w:ind w:left="0"/>
            </w:pPr>
            <w:r>
              <w:t>803</w:t>
            </w:r>
          </w:p>
        </w:tc>
        <w:tc>
          <w:tcPr>
            <w:tcW w:w="2116" w:type="dxa"/>
          </w:tcPr>
          <w:p w14:paraId="58DDEEF9" w14:textId="77777777" w:rsidR="00270FF6" w:rsidRDefault="00270FF6" w:rsidP="00C20EF6">
            <w:pPr>
              <w:pStyle w:val="ListParagraph"/>
              <w:ind w:left="0"/>
            </w:pPr>
            <w:r>
              <w:t>1656</w:t>
            </w:r>
          </w:p>
        </w:tc>
      </w:tr>
    </w:tbl>
    <w:p w14:paraId="20F90479" w14:textId="77777777" w:rsidR="00270FF6" w:rsidRDefault="00270FF6" w:rsidP="00270FF6">
      <w:pPr>
        <w:pStyle w:val="ListParagraph"/>
        <w:numPr>
          <w:ilvl w:val="0"/>
          <w:numId w:val="11"/>
        </w:numPr>
      </w:pPr>
      <w:r>
        <w:t>Revenue by country – United States ($29.9m), United Kingdom ($7.1m), Germany ($5.4m), Canada ($4.7m), Australia ($2.8m), Italy ($2.5m), Netherlands ($1.98m), France ($1.5m).</w:t>
      </w:r>
    </w:p>
    <w:p w14:paraId="0C2D4A56" w14:textId="77777777" w:rsidR="00270FF6" w:rsidRDefault="00270FF6" w:rsidP="00270FF6">
      <w:pPr>
        <w:pStyle w:val="ListParagraph"/>
        <w:numPr>
          <w:ilvl w:val="0"/>
          <w:numId w:val="11"/>
        </w:numPr>
      </w:pPr>
      <w:r>
        <w:t>Top 5 states of customer residence by revenue – California ($3.1m), Texas ($2.3m), Ontario ($1.98m), New York ($1.7m), Freistaat Bayern ($1.56m).</w:t>
      </w:r>
    </w:p>
    <w:p w14:paraId="40897772" w14:textId="77777777" w:rsidR="00270FF6" w:rsidRDefault="00270FF6" w:rsidP="00270FF6">
      <w:pPr>
        <w:pStyle w:val="ListParagraph"/>
        <w:numPr>
          <w:ilvl w:val="0"/>
          <w:numId w:val="11"/>
        </w:numPr>
      </w:pPr>
      <w:r>
        <w:t>Top 5 city of customer residence by revenue – Toronto ($601k), Newyork ($492k), Los Angeles ($468k), Philadelphia ($379k), Houston ($367k).</w:t>
      </w:r>
    </w:p>
    <w:p w14:paraId="74B81EB6" w14:textId="77777777" w:rsidR="00270FF6" w:rsidRDefault="00270FF6" w:rsidP="00270FF6">
      <w:pPr>
        <w:pStyle w:val="ListParagraph"/>
        <w:numPr>
          <w:ilvl w:val="0"/>
          <w:numId w:val="11"/>
        </w:numPr>
      </w:pPr>
      <w:r>
        <w:t>Top 5 customers by purchase frequency – Gaspare Trevisan (23.73%), Delmer Martinez (20.34%), Donald Williams (18.64%), Katherine Rosales (18.64%), Richard Smith (18.64%).</w:t>
      </w:r>
    </w:p>
    <w:p w14:paraId="567F2533" w14:textId="77777777" w:rsidR="00270FF6" w:rsidRDefault="00270FF6" w:rsidP="00270FF6">
      <w:pPr>
        <w:pStyle w:val="ListParagraph"/>
        <w:numPr>
          <w:ilvl w:val="0"/>
          <w:numId w:val="11"/>
        </w:numPr>
      </w:pPr>
      <w:r>
        <w:t>Customer demographics by sales – North America (123200 qty sold), Europe (65348 qty sold), Australia (9209 qty sold).</w:t>
      </w:r>
    </w:p>
    <w:p w14:paraId="66C303BF" w14:textId="77777777" w:rsidR="00270FF6" w:rsidRDefault="00270FF6" w:rsidP="00270FF6">
      <w:pPr>
        <w:pStyle w:val="ListParagraph"/>
        <w:numPr>
          <w:ilvl w:val="0"/>
          <w:numId w:val="11"/>
        </w:numPr>
      </w:pPr>
      <w:r>
        <w:t>Revenue by continent – North America ($35.6m), Europe ($18.5m), Australia ($2.7m)</w:t>
      </w:r>
    </w:p>
    <w:p w14:paraId="627397A4" w14:textId="77777777" w:rsidR="00270FF6" w:rsidRDefault="00270FF6" w:rsidP="00270FF6">
      <w:pPr>
        <w:pStyle w:val="ListParagraph"/>
        <w:numPr>
          <w:ilvl w:val="0"/>
          <w:numId w:val="11"/>
        </w:numPr>
      </w:pPr>
      <w:r>
        <w:t xml:space="preserve">Age distribution by Revenue - </w:t>
      </w:r>
    </w:p>
    <w:tbl>
      <w:tblPr>
        <w:tblStyle w:val="TableGrid"/>
        <w:tblW w:w="0" w:type="auto"/>
        <w:tblInd w:w="720" w:type="dxa"/>
        <w:tblLook w:val="04A0" w:firstRow="1" w:lastRow="0" w:firstColumn="1" w:lastColumn="0" w:noHBand="0" w:noVBand="1"/>
      </w:tblPr>
      <w:tblGrid>
        <w:gridCol w:w="4784"/>
      </w:tblGrid>
      <w:tr w:rsidR="00270FF6" w14:paraId="568C8F96" w14:textId="77777777" w:rsidTr="00C20EF6">
        <w:trPr>
          <w:trHeight w:val="536"/>
        </w:trPr>
        <w:tc>
          <w:tcPr>
            <w:tcW w:w="4784" w:type="dxa"/>
          </w:tcPr>
          <w:p w14:paraId="078D65F1" w14:textId="77777777" w:rsidR="00270FF6" w:rsidRDefault="00270FF6" w:rsidP="00C20EF6">
            <w:pPr>
              <w:pStyle w:val="ListParagraph"/>
              <w:ind w:left="0"/>
            </w:pPr>
            <w:r>
              <w:t>Babyboomers – 8.23million</w:t>
            </w:r>
          </w:p>
        </w:tc>
      </w:tr>
      <w:tr w:rsidR="00270FF6" w14:paraId="2427AD95" w14:textId="77777777" w:rsidTr="00C20EF6">
        <w:trPr>
          <w:trHeight w:val="525"/>
        </w:trPr>
        <w:tc>
          <w:tcPr>
            <w:tcW w:w="4784" w:type="dxa"/>
          </w:tcPr>
          <w:p w14:paraId="696D60CE" w14:textId="77777777" w:rsidR="00270FF6" w:rsidRDefault="00270FF6" w:rsidP="00C20EF6">
            <w:pPr>
              <w:pStyle w:val="ListParagraph"/>
              <w:ind w:left="0"/>
            </w:pPr>
            <w:r>
              <w:t>Silent Generation – 8.31million</w:t>
            </w:r>
          </w:p>
        </w:tc>
      </w:tr>
      <w:tr w:rsidR="00270FF6" w14:paraId="6D738D33" w14:textId="77777777" w:rsidTr="00C20EF6">
        <w:trPr>
          <w:trHeight w:val="273"/>
        </w:trPr>
        <w:tc>
          <w:tcPr>
            <w:tcW w:w="4784" w:type="dxa"/>
          </w:tcPr>
          <w:p w14:paraId="213AF271" w14:textId="77777777" w:rsidR="00270FF6" w:rsidRDefault="00270FF6" w:rsidP="00C20EF6">
            <w:pPr>
              <w:pStyle w:val="ListParagraph"/>
              <w:ind w:left="0"/>
            </w:pPr>
            <w:r>
              <w:t>Gen Y – 8.20million</w:t>
            </w:r>
          </w:p>
        </w:tc>
      </w:tr>
      <w:tr w:rsidR="00270FF6" w14:paraId="708046F5" w14:textId="77777777" w:rsidTr="00C20EF6">
        <w:trPr>
          <w:trHeight w:val="525"/>
        </w:trPr>
        <w:tc>
          <w:tcPr>
            <w:tcW w:w="4784" w:type="dxa"/>
          </w:tcPr>
          <w:p w14:paraId="04FCC78E" w14:textId="77777777" w:rsidR="00270FF6" w:rsidRDefault="00270FF6" w:rsidP="00C20EF6">
            <w:pPr>
              <w:pStyle w:val="ListParagraph"/>
              <w:ind w:left="0"/>
            </w:pPr>
            <w:r>
              <w:t>Millinials – 8.60million</w:t>
            </w:r>
          </w:p>
        </w:tc>
      </w:tr>
      <w:tr w:rsidR="00270FF6" w14:paraId="1F825647" w14:textId="77777777" w:rsidTr="00C20EF6">
        <w:trPr>
          <w:trHeight w:val="262"/>
        </w:trPr>
        <w:tc>
          <w:tcPr>
            <w:tcW w:w="4784" w:type="dxa"/>
          </w:tcPr>
          <w:p w14:paraId="042F23F0" w14:textId="77777777" w:rsidR="00270FF6" w:rsidRDefault="00270FF6" w:rsidP="00C20EF6">
            <w:pPr>
              <w:pStyle w:val="ListParagraph"/>
              <w:ind w:left="0"/>
            </w:pPr>
            <w:r>
              <w:t>Gen X – 8.30million</w:t>
            </w:r>
          </w:p>
        </w:tc>
      </w:tr>
      <w:tr w:rsidR="00270FF6" w14:paraId="0B54DDF9" w14:textId="77777777" w:rsidTr="00C20EF6">
        <w:trPr>
          <w:trHeight w:val="521"/>
        </w:trPr>
        <w:tc>
          <w:tcPr>
            <w:tcW w:w="4784" w:type="dxa"/>
          </w:tcPr>
          <w:p w14:paraId="66349C16" w14:textId="661B5887" w:rsidR="00270FF6" w:rsidRDefault="00270FF6" w:rsidP="00C20EF6">
            <w:pPr>
              <w:pStyle w:val="ListParagraph"/>
              <w:ind w:left="0"/>
            </w:pPr>
            <w:r>
              <w:t xml:space="preserve">Older silent generation – </w:t>
            </w:r>
            <w:r w:rsidR="00740C64">
              <w:t>8.05 million</w:t>
            </w:r>
          </w:p>
        </w:tc>
      </w:tr>
      <w:tr w:rsidR="00270FF6" w14:paraId="59D19066" w14:textId="77777777" w:rsidTr="00C20EF6">
        <w:trPr>
          <w:trHeight w:val="262"/>
        </w:trPr>
        <w:tc>
          <w:tcPr>
            <w:tcW w:w="4784" w:type="dxa"/>
          </w:tcPr>
          <w:p w14:paraId="51D45519" w14:textId="77777777" w:rsidR="00270FF6" w:rsidRDefault="00270FF6" w:rsidP="00C20EF6">
            <w:pPr>
              <w:pStyle w:val="ListParagraph"/>
              <w:ind w:left="0"/>
            </w:pPr>
            <w:r>
              <w:t>Gen Z – 6.06million</w:t>
            </w:r>
          </w:p>
        </w:tc>
      </w:tr>
    </w:tbl>
    <w:p w14:paraId="579D7D9B" w14:textId="77777777" w:rsidR="00270FF6" w:rsidRDefault="00270FF6" w:rsidP="00270FF6">
      <w:pPr>
        <w:pStyle w:val="ListParagraph"/>
        <w:numPr>
          <w:ilvl w:val="0"/>
          <w:numId w:val="11"/>
        </w:numPr>
      </w:pPr>
      <w:r>
        <w:t>Top 5 Customers by revenue – Matthew Flemming (61871k), Stephan Rothstein (45608k), Karen Jones (43517k), Zrina Topic (42788k), Stefanie Hartman (41521k).</w:t>
      </w:r>
    </w:p>
    <w:p w14:paraId="5D0759F8" w14:textId="4D5CABDD" w:rsidR="008B5493" w:rsidRDefault="00270FF6" w:rsidP="00270FF6">
      <w:pPr>
        <w:pStyle w:val="ListParagraph"/>
        <w:numPr>
          <w:ilvl w:val="0"/>
          <w:numId w:val="11"/>
        </w:numPr>
      </w:pPr>
      <w:r>
        <w:t>Gender by Revenue – Male (101941k), Female(16479k).</w:t>
      </w:r>
    </w:p>
    <w:p w14:paraId="24562773" w14:textId="225E3954" w:rsidR="00E752A4" w:rsidRDefault="00E752A4" w:rsidP="00E752A4">
      <w:r>
        <w:lastRenderedPageBreak/>
        <w:t xml:space="preserve">Store </w:t>
      </w:r>
      <w:r w:rsidR="000C0F8A">
        <w:t>Benchmarking</w:t>
      </w:r>
      <w:r>
        <w:t>:</w:t>
      </w:r>
    </w:p>
    <w:p w14:paraId="167C6D90" w14:textId="1198049C" w:rsidR="00CD6BF9" w:rsidRDefault="00CD6BF9" w:rsidP="00CD6BF9">
      <w:pPr>
        <w:pStyle w:val="ListParagraph"/>
        <w:numPr>
          <w:ilvl w:val="0"/>
          <w:numId w:val="12"/>
        </w:numPr>
      </w:pPr>
      <w:r>
        <w:t>KPI’s – No. of Stores (67), No. of Country (9), No. of state (67), total store square meter (92.5k), Average store age (</w:t>
      </w:r>
      <w:r w:rsidR="00740C64">
        <w:t>13.9 years</w:t>
      </w:r>
      <w:r>
        <w:t>), No. of top store by country (2), Revenue by square meter (26.5k/sqm), quantity per square meter (</w:t>
      </w:r>
      <w:r w:rsidR="00740C64">
        <w:t>93.9 sqm</w:t>
      </w:r>
      <w:r>
        <w:t>).</w:t>
      </w:r>
    </w:p>
    <w:p w14:paraId="1A88C49B" w14:textId="14A62C74" w:rsidR="00CD6BF9" w:rsidRDefault="000515A9" w:rsidP="00CD6BF9">
      <w:pPr>
        <w:pStyle w:val="ListParagraph"/>
        <w:numPr>
          <w:ilvl w:val="0"/>
          <w:numId w:val="12"/>
        </w:numPr>
      </w:pPr>
      <w:r>
        <w:t>Total Revenue by Country – Online stores ($11.4m), United States stores ($4.2m), Canada stores ($1.4m).</w:t>
      </w:r>
    </w:p>
    <w:p w14:paraId="29495C5A" w14:textId="78D3814F" w:rsidR="000515A9" w:rsidRDefault="004E718B" w:rsidP="00CD6BF9">
      <w:pPr>
        <w:pStyle w:val="ListParagraph"/>
        <w:numPr>
          <w:ilvl w:val="0"/>
          <w:numId w:val="12"/>
        </w:numPr>
      </w:pPr>
      <w:r>
        <w:t xml:space="preserve">Total Revenue by store states - Online ($11.4m), Nevada ($1.42m), Kansas ($1.39m), Nebraska ($1.38m), Northwest Territories </w:t>
      </w:r>
      <w:r w:rsidR="00740C64">
        <w:t>($1.34m).</w:t>
      </w:r>
    </w:p>
    <w:p w14:paraId="53E5942D" w14:textId="42F7FB60" w:rsidR="00D83735" w:rsidRDefault="00D83735" w:rsidP="00CD6BF9">
      <w:pPr>
        <w:pStyle w:val="ListParagraph"/>
        <w:numPr>
          <w:ilvl w:val="0"/>
          <w:numId w:val="12"/>
        </w:numPr>
      </w:pPr>
      <w:r>
        <w:t>Top 5 store keys by revenue and stores – Store key 9, store key 55, store key 50, store key 54.</w:t>
      </w:r>
    </w:p>
    <w:p w14:paraId="6C48C50A" w14:textId="130FD47D" w:rsidR="00D83735" w:rsidRDefault="00D83735" w:rsidP="00CD6BF9">
      <w:pPr>
        <w:pStyle w:val="ListParagraph"/>
        <w:numPr>
          <w:ilvl w:val="0"/>
          <w:numId w:val="12"/>
        </w:numPr>
      </w:pPr>
      <w:r>
        <w:t xml:space="preserve">Average Store Age by demographics – Canada (20yrs), Online (15yrs), United States (15yrs). </w:t>
      </w:r>
    </w:p>
    <w:p w14:paraId="74520F73" w14:textId="05750D85" w:rsidR="00D83735" w:rsidRDefault="00D83735" w:rsidP="00CD6BF9">
      <w:pPr>
        <w:pStyle w:val="ListParagraph"/>
        <w:numPr>
          <w:ilvl w:val="0"/>
          <w:numId w:val="12"/>
        </w:numPr>
      </w:pPr>
      <w:r>
        <w:t>Average store age by demographics – Northwest Territories (20yrs), Kansas (17yrs), Nevada (16yrs), Online (15yrs), Nebraska (12yrs).</w:t>
      </w:r>
    </w:p>
    <w:p w14:paraId="32CB222C" w14:textId="33166B96" w:rsidR="00D83735" w:rsidRDefault="00550185" w:rsidP="00CD6BF9">
      <w:pPr>
        <w:pStyle w:val="ListParagraph"/>
        <w:numPr>
          <w:ilvl w:val="0"/>
          <w:numId w:val="12"/>
        </w:numPr>
      </w:pPr>
      <w:r>
        <w:t>Store age by Revenue – 15years ($11.40m), 16years ($1.42m), 17years ($1.39m), 12years ($1.38m), 20years ($1.34m).</w:t>
      </w:r>
    </w:p>
    <w:p w14:paraId="3400158D" w14:textId="324C5566" w:rsidR="00550185" w:rsidRDefault="00550185" w:rsidP="00CD6BF9">
      <w:pPr>
        <w:pStyle w:val="ListParagraph"/>
        <w:numPr>
          <w:ilvl w:val="0"/>
          <w:numId w:val="12"/>
        </w:numPr>
      </w:pPr>
      <w:r>
        <w:t>Total Order by Location – Online stores (68.94%), Northwest Territories (8.13%), Nebraska (7.77%), Nevada (7.68%), Kansas (7.47%).</w:t>
      </w:r>
    </w:p>
    <w:p w14:paraId="61016974" w14:textId="191A1A45" w:rsidR="00550185" w:rsidRDefault="00550185" w:rsidP="00CD6BF9">
      <w:pPr>
        <w:pStyle w:val="ListParagraph"/>
        <w:numPr>
          <w:ilvl w:val="0"/>
          <w:numId w:val="12"/>
        </w:numPr>
      </w:pPr>
      <w:r>
        <w:t>Store Category by Revenue – The store sqm was grouped into Large, medium and small and categorized based on their revenue and number of stores. Large stores were 52 and generated $39.66m, Medium stores were 6 and generated $3.18m while small stores were 9 and generated $12.91m.</w:t>
      </w:r>
    </w:p>
    <w:p w14:paraId="3E67B546" w14:textId="46298D03" w:rsidR="00550185" w:rsidRDefault="00550185" w:rsidP="00CD6BF9">
      <w:pPr>
        <w:pStyle w:val="ListParagraph"/>
        <w:numPr>
          <w:ilvl w:val="0"/>
          <w:numId w:val="12"/>
        </w:numPr>
      </w:pPr>
      <w:r>
        <w:t>Concentration of Top Stores by Region shows the greater concentration around Nunavut.</w:t>
      </w:r>
    </w:p>
    <w:p w14:paraId="771E7D08" w14:textId="706BB6A7" w:rsidR="00F15F36" w:rsidRDefault="00F15F36" w:rsidP="00E752A4"/>
    <w:sectPr w:rsidR="00F15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9C8"/>
    <w:multiLevelType w:val="hybridMultilevel"/>
    <w:tmpl w:val="8F2E7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3091B"/>
    <w:multiLevelType w:val="multilevel"/>
    <w:tmpl w:val="2D547D6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E2E7B"/>
    <w:multiLevelType w:val="hybridMultilevel"/>
    <w:tmpl w:val="823CD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F3EFF"/>
    <w:multiLevelType w:val="hybridMultilevel"/>
    <w:tmpl w:val="F468E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24517"/>
    <w:multiLevelType w:val="multilevel"/>
    <w:tmpl w:val="8762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A6784"/>
    <w:multiLevelType w:val="hybridMultilevel"/>
    <w:tmpl w:val="06125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992292"/>
    <w:multiLevelType w:val="hybridMultilevel"/>
    <w:tmpl w:val="588A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2367C"/>
    <w:multiLevelType w:val="hybridMultilevel"/>
    <w:tmpl w:val="53229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20A6C"/>
    <w:multiLevelType w:val="multilevel"/>
    <w:tmpl w:val="2A9A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C37902"/>
    <w:multiLevelType w:val="multilevel"/>
    <w:tmpl w:val="3A16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36350"/>
    <w:multiLevelType w:val="hybridMultilevel"/>
    <w:tmpl w:val="6552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74ACC"/>
    <w:multiLevelType w:val="hybridMultilevel"/>
    <w:tmpl w:val="97E4B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387266">
    <w:abstractNumId w:val="6"/>
  </w:num>
  <w:num w:numId="2" w16cid:durableId="621496212">
    <w:abstractNumId w:val="4"/>
  </w:num>
  <w:num w:numId="3" w16cid:durableId="1842045982">
    <w:abstractNumId w:val="7"/>
  </w:num>
  <w:num w:numId="4" w16cid:durableId="913709047">
    <w:abstractNumId w:val="1"/>
  </w:num>
  <w:num w:numId="5" w16cid:durableId="1955670673">
    <w:abstractNumId w:val="8"/>
  </w:num>
  <w:num w:numId="6" w16cid:durableId="264963206">
    <w:abstractNumId w:val="9"/>
  </w:num>
  <w:num w:numId="7" w16cid:durableId="848174860">
    <w:abstractNumId w:val="0"/>
  </w:num>
  <w:num w:numId="8" w16cid:durableId="1426416638">
    <w:abstractNumId w:val="2"/>
  </w:num>
  <w:num w:numId="9" w16cid:durableId="2060320903">
    <w:abstractNumId w:val="3"/>
  </w:num>
  <w:num w:numId="10" w16cid:durableId="479614037">
    <w:abstractNumId w:val="5"/>
  </w:num>
  <w:num w:numId="11" w16cid:durableId="419258542">
    <w:abstractNumId w:val="10"/>
  </w:num>
  <w:num w:numId="12" w16cid:durableId="1403988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3BD"/>
    <w:rsid w:val="000044E5"/>
    <w:rsid w:val="00006C2F"/>
    <w:rsid w:val="000137D6"/>
    <w:rsid w:val="00015373"/>
    <w:rsid w:val="00016A9B"/>
    <w:rsid w:val="000515A9"/>
    <w:rsid w:val="00081602"/>
    <w:rsid w:val="00096811"/>
    <w:rsid w:val="000A249B"/>
    <w:rsid w:val="000A3ACE"/>
    <w:rsid w:val="000B1400"/>
    <w:rsid w:val="000B4AE6"/>
    <w:rsid w:val="000C0F8A"/>
    <w:rsid w:val="000C5A80"/>
    <w:rsid w:val="0010472B"/>
    <w:rsid w:val="001107BA"/>
    <w:rsid w:val="0012768F"/>
    <w:rsid w:val="00186883"/>
    <w:rsid w:val="001E2B06"/>
    <w:rsid w:val="001F099D"/>
    <w:rsid w:val="00237887"/>
    <w:rsid w:val="002601FB"/>
    <w:rsid w:val="00270FF6"/>
    <w:rsid w:val="00291C46"/>
    <w:rsid w:val="002955D1"/>
    <w:rsid w:val="002B6B6C"/>
    <w:rsid w:val="002D2E08"/>
    <w:rsid w:val="002F756E"/>
    <w:rsid w:val="003116A2"/>
    <w:rsid w:val="00335D1E"/>
    <w:rsid w:val="0036618F"/>
    <w:rsid w:val="003929FD"/>
    <w:rsid w:val="003971B2"/>
    <w:rsid w:val="00397C28"/>
    <w:rsid w:val="003B3EFF"/>
    <w:rsid w:val="003F2B2C"/>
    <w:rsid w:val="00411560"/>
    <w:rsid w:val="004517B6"/>
    <w:rsid w:val="00467A7D"/>
    <w:rsid w:val="0047345E"/>
    <w:rsid w:val="004900F6"/>
    <w:rsid w:val="004956D2"/>
    <w:rsid w:val="004B51CF"/>
    <w:rsid w:val="004E718B"/>
    <w:rsid w:val="00517EEA"/>
    <w:rsid w:val="00531BE1"/>
    <w:rsid w:val="00537DB3"/>
    <w:rsid w:val="00543FBC"/>
    <w:rsid w:val="00550185"/>
    <w:rsid w:val="00562C50"/>
    <w:rsid w:val="005802AE"/>
    <w:rsid w:val="005B37B6"/>
    <w:rsid w:val="0062543F"/>
    <w:rsid w:val="00661170"/>
    <w:rsid w:val="00681677"/>
    <w:rsid w:val="00694011"/>
    <w:rsid w:val="00694B46"/>
    <w:rsid w:val="00702F32"/>
    <w:rsid w:val="00706692"/>
    <w:rsid w:val="00716C39"/>
    <w:rsid w:val="00721333"/>
    <w:rsid w:val="00740C64"/>
    <w:rsid w:val="00792C65"/>
    <w:rsid w:val="007A7AAE"/>
    <w:rsid w:val="007B3227"/>
    <w:rsid w:val="007C3201"/>
    <w:rsid w:val="007D470A"/>
    <w:rsid w:val="007D7DFD"/>
    <w:rsid w:val="008033BD"/>
    <w:rsid w:val="00806A89"/>
    <w:rsid w:val="00822B0C"/>
    <w:rsid w:val="00827CD5"/>
    <w:rsid w:val="00847E17"/>
    <w:rsid w:val="0089263F"/>
    <w:rsid w:val="008B5493"/>
    <w:rsid w:val="008B649A"/>
    <w:rsid w:val="008C00D3"/>
    <w:rsid w:val="008C0F08"/>
    <w:rsid w:val="008C3A96"/>
    <w:rsid w:val="008F5F62"/>
    <w:rsid w:val="009111D8"/>
    <w:rsid w:val="009134E6"/>
    <w:rsid w:val="00916EEB"/>
    <w:rsid w:val="00922CCA"/>
    <w:rsid w:val="009B029C"/>
    <w:rsid w:val="009B5F2B"/>
    <w:rsid w:val="009B73DB"/>
    <w:rsid w:val="009D382D"/>
    <w:rsid w:val="00A34D8F"/>
    <w:rsid w:val="00A41249"/>
    <w:rsid w:val="00A454BE"/>
    <w:rsid w:val="00A6318B"/>
    <w:rsid w:val="00A73969"/>
    <w:rsid w:val="00A945F2"/>
    <w:rsid w:val="00AB2DE0"/>
    <w:rsid w:val="00AE2C09"/>
    <w:rsid w:val="00B00472"/>
    <w:rsid w:val="00B21AE9"/>
    <w:rsid w:val="00B24CC8"/>
    <w:rsid w:val="00B755D0"/>
    <w:rsid w:val="00B97F12"/>
    <w:rsid w:val="00BC3506"/>
    <w:rsid w:val="00C14CDD"/>
    <w:rsid w:val="00C72DF2"/>
    <w:rsid w:val="00CC2FEE"/>
    <w:rsid w:val="00CD6BF9"/>
    <w:rsid w:val="00D405A1"/>
    <w:rsid w:val="00D456E0"/>
    <w:rsid w:val="00D83735"/>
    <w:rsid w:val="00D975BF"/>
    <w:rsid w:val="00DA6CD5"/>
    <w:rsid w:val="00DA7E56"/>
    <w:rsid w:val="00E13549"/>
    <w:rsid w:val="00E15FFA"/>
    <w:rsid w:val="00E16451"/>
    <w:rsid w:val="00E752A4"/>
    <w:rsid w:val="00E82DA4"/>
    <w:rsid w:val="00E8419D"/>
    <w:rsid w:val="00EA6AA4"/>
    <w:rsid w:val="00EB4A42"/>
    <w:rsid w:val="00ED5578"/>
    <w:rsid w:val="00F1071E"/>
    <w:rsid w:val="00F15F36"/>
    <w:rsid w:val="00F84CAD"/>
    <w:rsid w:val="00FA6621"/>
    <w:rsid w:val="00FD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3FD232"/>
  <w15:chartTrackingRefBased/>
  <w15:docId w15:val="{A3397BB0-F769-41DF-8AE5-3B56313C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3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3BD"/>
    <w:rPr>
      <w:rFonts w:eastAsiaTheme="majorEastAsia" w:cstheme="majorBidi"/>
      <w:color w:val="272727" w:themeColor="text1" w:themeTint="D8"/>
    </w:rPr>
  </w:style>
  <w:style w:type="paragraph" w:styleId="Title">
    <w:name w:val="Title"/>
    <w:basedOn w:val="Normal"/>
    <w:next w:val="Normal"/>
    <w:link w:val="TitleChar"/>
    <w:uiPriority w:val="10"/>
    <w:qFormat/>
    <w:rsid w:val="00803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3BD"/>
    <w:pPr>
      <w:spacing w:before="160"/>
      <w:jc w:val="center"/>
    </w:pPr>
    <w:rPr>
      <w:i/>
      <w:iCs/>
      <w:color w:val="404040" w:themeColor="text1" w:themeTint="BF"/>
    </w:rPr>
  </w:style>
  <w:style w:type="character" w:customStyle="1" w:styleId="QuoteChar">
    <w:name w:val="Quote Char"/>
    <w:basedOn w:val="DefaultParagraphFont"/>
    <w:link w:val="Quote"/>
    <w:uiPriority w:val="29"/>
    <w:rsid w:val="008033BD"/>
    <w:rPr>
      <w:i/>
      <w:iCs/>
      <w:color w:val="404040" w:themeColor="text1" w:themeTint="BF"/>
    </w:rPr>
  </w:style>
  <w:style w:type="paragraph" w:styleId="ListParagraph">
    <w:name w:val="List Paragraph"/>
    <w:basedOn w:val="Normal"/>
    <w:uiPriority w:val="34"/>
    <w:qFormat/>
    <w:rsid w:val="008033BD"/>
    <w:pPr>
      <w:ind w:left="720"/>
      <w:contextualSpacing/>
    </w:pPr>
  </w:style>
  <w:style w:type="character" w:styleId="IntenseEmphasis">
    <w:name w:val="Intense Emphasis"/>
    <w:basedOn w:val="DefaultParagraphFont"/>
    <w:uiPriority w:val="21"/>
    <w:qFormat/>
    <w:rsid w:val="008033BD"/>
    <w:rPr>
      <w:i/>
      <w:iCs/>
      <w:color w:val="0F4761" w:themeColor="accent1" w:themeShade="BF"/>
    </w:rPr>
  </w:style>
  <w:style w:type="paragraph" w:styleId="IntenseQuote">
    <w:name w:val="Intense Quote"/>
    <w:basedOn w:val="Normal"/>
    <w:next w:val="Normal"/>
    <w:link w:val="IntenseQuoteChar"/>
    <w:uiPriority w:val="30"/>
    <w:qFormat/>
    <w:rsid w:val="00803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3BD"/>
    <w:rPr>
      <w:i/>
      <w:iCs/>
      <w:color w:val="0F4761" w:themeColor="accent1" w:themeShade="BF"/>
    </w:rPr>
  </w:style>
  <w:style w:type="character" w:styleId="IntenseReference">
    <w:name w:val="Intense Reference"/>
    <w:basedOn w:val="DefaultParagraphFont"/>
    <w:uiPriority w:val="32"/>
    <w:qFormat/>
    <w:rsid w:val="008033BD"/>
    <w:rPr>
      <w:b/>
      <w:bCs/>
      <w:smallCaps/>
      <w:color w:val="0F4761" w:themeColor="accent1" w:themeShade="BF"/>
      <w:spacing w:val="5"/>
    </w:rPr>
  </w:style>
  <w:style w:type="character" w:styleId="HTMLCode">
    <w:name w:val="HTML Code"/>
    <w:basedOn w:val="DefaultParagraphFont"/>
    <w:uiPriority w:val="99"/>
    <w:semiHidden/>
    <w:unhideWhenUsed/>
    <w:rsid w:val="0089263F"/>
    <w:rPr>
      <w:rFonts w:ascii="Courier New" w:eastAsia="Times New Roman" w:hAnsi="Courier New" w:cs="Courier New"/>
      <w:sz w:val="20"/>
      <w:szCs w:val="20"/>
    </w:rPr>
  </w:style>
  <w:style w:type="table" w:styleId="TableGrid">
    <w:name w:val="Table Grid"/>
    <w:basedOn w:val="TableNormal"/>
    <w:uiPriority w:val="39"/>
    <w:rsid w:val="00451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0776">
      <w:bodyDiv w:val="1"/>
      <w:marLeft w:val="0"/>
      <w:marRight w:val="0"/>
      <w:marTop w:val="0"/>
      <w:marBottom w:val="0"/>
      <w:divBdr>
        <w:top w:val="none" w:sz="0" w:space="0" w:color="auto"/>
        <w:left w:val="none" w:sz="0" w:space="0" w:color="auto"/>
        <w:bottom w:val="none" w:sz="0" w:space="0" w:color="auto"/>
        <w:right w:val="none" w:sz="0" w:space="0" w:color="auto"/>
      </w:divBdr>
    </w:div>
    <w:div w:id="72631450">
      <w:bodyDiv w:val="1"/>
      <w:marLeft w:val="0"/>
      <w:marRight w:val="0"/>
      <w:marTop w:val="0"/>
      <w:marBottom w:val="0"/>
      <w:divBdr>
        <w:top w:val="none" w:sz="0" w:space="0" w:color="auto"/>
        <w:left w:val="none" w:sz="0" w:space="0" w:color="auto"/>
        <w:bottom w:val="none" w:sz="0" w:space="0" w:color="auto"/>
        <w:right w:val="none" w:sz="0" w:space="0" w:color="auto"/>
      </w:divBdr>
    </w:div>
    <w:div w:id="141778870">
      <w:bodyDiv w:val="1"/>
      <w:marLeft w:val="0"/>
      <w:marRight w:val="0"/>
      <w:marTop w:val="0"/>
      <w:marBottom w:val="0"/>
      <w:divBdr>
        <w:top w:val="none" w:sz="0" w:space="0" w:color="auto"/>
        <w:left w:val="none" w:sz="0" w:space="0" w:color="auto"/>
        <w:bottom w:val="none" w:sz="0" w:space="0" w:color="auto"/>
        <w:right w:val="none" w:sz="0" w:space="0" w:color="auto"/>
      </w:divBdr>
    </w:div>
    <w:div w:id="256719192">
      <w:bodyDiv w:val="1"/>
      <w:marLeft w:val="0"/>
      <w:marRight w:val="0"/>
      <w:marTop w:val="0"/>
      <w:marBottom w:val="0"/>
      <w:divBdr>
        <w:top w:val="none" w:sz="0" w:space="0" w:color="auto"/>
        <w:left w:val="none" w:sz="0" w:space="0" w:color="auto"/>
        <w:bottom w:val="none" w:sz="0" w:space="0" w:color="auto"/>
        <w:right w:val="none" w:sz="0" w:space="0" w:color="auto"/>
      </w:divBdr>
    </w:div>
    <w:div w:id="613443491">
      <w:bodyDiv w:val="1"/>
      <w:marLeft w:val="0"/>
      <w:marRight w:val="0"/>
      <w:marTop w:val="0"/>
      <w:marBottom w:val="0"/>
      <w:divBdr>
        <w:top w:val="none" w:sz="0" w:space="0" w:color="auto"/>
        <w:left w:val="none" w:sz="0" w:space="0" w:color="auto"/>
        <w:bottom w:val="none" w:sz="0" w:space="0" w:color="auto"/>
        <w:right w:val="none" w:sz="0" w:space="0" w:color="auto"/>
      </w:divBdr>
    </w:div>
    <w:div w:id="655494242">
      <w:bodyDiv w:val="1"/>
      <w:marLeft w:val="0"/>
      <w:marRight w:val="0"/>
      <w:marTop w:val="0"/>
      <w:marBottom w:val="0"/>
      <w:divBdr>
        <w:top w:val="none" w:sz="0" w:space="0" w:color="auto"/>
        <w:left w:val="none" w:sz="0" w:space="0" w:color="auto"/>
        <w:bottom w:val="none" w:sz="0" w:space="0" w:color="auto"/>
        <w:right w:val="none" w:sz="0" w:space="0" w:color="auto"/>
      </w:divBdr>
    </w:div>
    <w:div w:id="659843840">
      <w:bodyDiv w:val="1"/>
      <w:marLeft w:val="0"/>
      <w:marRight w:val="0"/>
      <w:marTop w:val="0"/>
      <w:marBottom w:val="0"/>
      <w:divBdr>
        <w:top w:val="none" w:sz="0" w:space="0" w:color="auto"/>
        <w:left w:val="none" w:sz="0" w:space="0" w:color="auto"/>
        <w:bottom w:val="none" w:sz="0" w:space="0" w:color="auto"/>
        <w:right w:val="none" w:sz="0" w:space="0" w:color="auto"/>
      </w:divBdr>
      <w:divsChild>
        <w:div w:id="1263227487">
          <w:marLeft w:val="0"/>
          <w:marRight w:val="0"/>
          <w:marTop w:val="0"/>
          <w:marBottom w:val="0"/>
          <w:divBdr>
            <w:top w:val="none" w:sz="0" w:space="0" w:color="auto"/>
            <w:left w:val="none" w:sz="0" w:space="0" w:color="auto"/>
            <w:bottom w:val="none" w:sz="0" w:space="0" w:color="auto"/>
            <w:right w:val="none" w:sz="0" w:space="0" w:color="auto"/>
          </w:divBdr>
          <w:divsChild>
            <w:div w:id="789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0486">
      <w:bodyDiv w:val="1"/>
      <w:marLeft w:val="0"/>
      <w:marRight w:val="0"/>
      <w:marTop w:val="0"/>
      <w:marBottom w:val="0"/>
      <w:divBdr>
        <w:top w:val="none" w:sz="0" w:space="0" w:color="auto"/>
        <w:left w:val="none" w:sz="0" w:space="0" w:color="auto"/>
        <w:bottom w:val="none" w:sz="0" w:space="0" w:color="auto"/>
        <w:right w:val="none" w:sz="0" w:space="0" w:color="auto"/>
      </w:divBdr>
      <w:divsChild>
        <w:div w:id="56973332">
          <w:marLeft w:val="0"/>
          <w:marRight w:val="0"/>
          <w:marTop w:val="0"/>
          <w:marBottom w:val="0"/>
          <w:divBdr>
            <w:top w:val="none" w:sz="0" w:space="0" w:color="auto"/>
            <w:left w:val="none" w:sz="0" w:space="0" w:color="auto"/>
            <w:bottom w:val="none" w:sz="0" w:space="0" w:color="auto"/>
            <w:right w:val="none" w:sz="0" w:space="0" w:color="auto"/>
          </w:divBdr>
          <w:divsChild>
            <w:div w:id="18005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2627">
      <w:bodyDiv w:val="1"/>
      <w:marLeft w:val="0"/>
      <w:marRight w:val="0"/>
      <w:marTop w:val="0"/>
      <w:marBottom w:val="0"/>
      <w:divBdr>
        <w:top w:val="none" w:sz="0" w:space="0" w:color="auto"/>
        <w:left w:val="none" w:sz="0" w:space="0" w:color="auto"/>
        <w:bottom w:val="none" w:sz="0" w:space="0" w:color="auto"/>
        <w:right w:val="none" w:sz="0" w:space="0" w:color="auto"/>
      </w:divBdr>
    </w:div>
    <w:div w:id="812524629">
      <w:bodyDiv w:val="1"/>
      <w:marLeft w:val="0"/>
      <w:marRight w:val="0"/>
      <w:marTop w:val="0"/>
      <w:marBottom w:val="0"/>
      <w:divBdr>
        <w:top w:val="none" w:sz="0" w:space="0" w:color="auto"/>
        <w:left w:val="none" w:sz="0" w:space="0" w:color="auto"/>
        <w:bottom w:val="none" w:sz="0" w:space="0" w:color="auto"/>
        <w:right w:val="none" w:sz="0" w:space="0" w:color="auto"/>
      </w:divBdr>
    </w:div>
    <w:div w:id="878977765">
      <w:bodyDiv w:val="1"/>
      <w:marLeft w:val="0"/>
      <w:marRight w:val="0"/>
      <w:marTop w:val="0"/>
      <w:marBottom w:val="0"/>
      <w:divBdr>
        <w:top w:val="none" w:sz="0" w:space="0" w:color="auto"/>
        <w:left w:val="none" w:sz="0" w:space="0" w:color="auto"/>
        <w:bottom w:val="none" w:sz="0" w:space="0" w:color="auto"/>
        <w:right w:val="none" w:sz="0" w:space="0" w:color="auto"/>
      </w:divBdr>
    </w:div>
    <w:div w:id="886718587">
      <w:bodyDiv w:val="1"/>
      <w:marLeft w:val="0"/>
      <w:marRight w:val="0"/>
      <w:marTop w:val="0"/>
      <w:marBottom w:val="0"/>
      <w:divBdr>
        <w:top w:val="none" w:sz="0" w:space="0" w:color="auto"/>
        <w:left w:val="none" w:sz="0" w:space="0" w:color="auto"/>
        <w:bottom w:val="none" w:sz="0" w:space="0" w:color="auto"/>
        <w:right w:val="none" w:sz="0" w:space="0" w:color="auto"/>
      </w:divBdr>
      <w:divsChild>
        <w:div w:id="338312761">
          <w:marLeft w:val="0"/>
          <w:marRight w:val="0"/>
          <w:marTop w:val="0"/>
          <w:marBottom w:val="0"/>
          <w:divBdr>
            <w:top w:val="none" w:sz="0" w:space="0" w:color="auto"/>
            <w:left w:val="none" w:sz="0" w:space="0" w:color="auto"/>
            <w:bottom w:val="none" w:sz="0" w:space="0" w:color="auto"/>
            <w:right w:val="none" w:sz="0" w:space="0" w:color="auto"/>
          </w:divBdr>
          <w:divsChild>
            <w:div w:id="1225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222">
      <w:bodyDiv w:val="1"/>
      <w:marLeft w:val="0"/>
      <w:marRight w:val="0"/>
      <w:marTop w:val="0"/>
      <w:marBottom w:val="0"/>
      <w:divBdr>
        <w:top w:val="none" w:sz="0" w:space="0" w:color="auto"/>
        <w:left w:val="none" w:sz="0" w:space="0" w:color="auto"/>
        <w:bottom w:val="none" w:sz="0" w:space="0" w:color="auto"/>
        <w:right w:val="none" w:sz="0" w:space="0" w:color="auto"/>
      </w:divBdr>
    </w:div>
    <w:div w:id="979384876">
      <w:bodyDiv w:val="1"/>
      <w:marLeft w:val="0"/>
      <w:marRight w:val="0"/>
      <w:marTop w:val="0"/>
      <w:marBottom w:val="0"/>
      <w:divBdr>
        <w:top w:val="none" w:sz="0" w:space="0" w:color="auto"/>
        <w:left w:val="none" w:sz="0" w:space="0" w:color="auto"/>
        <w:bottom w:val="none" w:sz="0" w:space="0" w:color="auto"/>
        <w:right w:val="none" w:sz="0" w:space="0" w:color="auto"/>
      </w:divBdr>
    </w:div>
    <w:div w:id="1337687380">
      <w:bodyDiv w:val="1"/>
      <w:marLeft w:val="0"/>
      <w:marRight w:val="0"/>
      <w:marTop w:val="0"/>
      <w:marBottom w:val="0"/>
      <w:divBdr>
        <w:top w:val="none" w:sz="0" w:space="0" w:color="auto"/>
        <w:left w:val="none" w:sz="0" w:space="0" w:color="auto"/>
        <w:bottom w:val="none" w:sz="0" w:space="0" w:color="auto"/>
        <w:right w:val="none" w:sz="0" w:space="0" w:color="auto"/>
      </w:divBdr>
    </w:div>
    <w:div w:id="1373306989">
      <w:bodyDiv w:val="1"/>
      <w:marLeft w:val="0"/>
      <w:marRight w:val="0"/>
      <w:marTop w:val="0"/>
      <w:marBottom w:val="0"/>
      <w:divBdr>
        <w:top w:val="none" w:sz="0" w:space="0" w:color="auto"/>
        <w:left w:val="none" w:sz="0" w:space="0" w:color="auto"/>
        <w:bottom w:val="none" w:sz="0" w:space="0" w:color="auto"/>
        <w:right w:val="none" w:sz="0" w:space="0" w:color="auto"/>
      </w:divBdr>
      <w:divsChild>
        <w:div w:id="22681240">
          <w:marLeft w:val="0"/>
          <w:marRight w:val="0"/>
          <w:marTop w:val="0"/>
          <w:marBottom w:val="0"/>
          <w:divBdr>
            <w:top w:val="none" w:sz="0" w:space="0" w:color="auto"/>
            <w:left w:val="none" w:sz="0" w:space="0" w:color="auto"/>
            <w:bottom w:val="none" w:sz="0" w:space="0" w:color="auto"/>
            <w:right w:val="none" w:sz="0" w:space="0" w:color="auto"/>
          </w:divBdr>
          <w:divsChild>
            <w:div w:id="9830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3427">
      <w:bodyDiv w:val="1"/>
      <w:marLeft w:val="0"/>
      <w:marRight w:val="0"/>
      <w:marTop w:val="0"/>
      <w:marBottom w:val="0"/>
      <w:divBdr>
        <w:top w:val="none" w:sz="0" w:space="0" w:color="auto"/>
        <w:left w:val="none" w:sz="0" w:space="0" w:color="auto"/>
        <w:bottom w:val="none" w:sz="0" w:space="0" w:color="auto"/>
        <w:right w:val="none" w:sz="0" w:space="0" w:color="auto"/>
      </w:divBdr>
    </w:div>
    <w:div w:id="1510752904">
      <w:bodyDiv w:val="1"/>
      <w:marLeft w:val="0"/>
      <w:marRight w:val="0"/>
      <w:marTop w:val="0"/>
      <w:marBottom w:val="0"/>
      <w:divBdr>
        <w:top w:val="none" w:sz="0" w:space="0" w:color="auto"/>
        <w:left w:val="none" w:sz="0" w:space="0" w:color="auto"/>
        <w:bottom w:val="none" w:sz="0" w:space="0" w:color="auto"/>
        <w:right w:val="none" w:sz="0" w:space="0" w:color="auto"/>
      </w:divBdr>
      <w:divsChild>
        <w:div w:id="1781951368">
          <w:marLeft w:val="0"/>
          <w:marRight w:val="0"/>
          <w:marTop w:val="0"/>
          <w:marBottom w:val="0"/>
          <w:divBdr>
            <w:top w:val="none" w:sz="0" w:space="0" w:color="auto"/>
            <w:left w:val="none" w:sz="0" w:space="0" w:color="auto"/>
            <w:bottom w:val="none" w:sz="0" w:space="0" w:color="auto"/>
            <w:right w:val="none" w:sz="0" w:space="0" w:color="auto"/>
          </w:divBdr>
          <w:divsChild>
            <w:div w:id="396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5590">
      <w:bodyDiv w:val="1"/>
      <w:marLeft w:val="0"/>
      <w:marRight w:val="0"/>
      <w:marTop w:val="0"/>
      <w:marBottom w:val="0"/>
      <w:divBdr>
        <w:top w:val="none" w:sz="0" w:space="0" w:color="auto"/>
        <w:left w:val="none" w:sz="0" w:space="0" w:color="auto"/>
        <w:bottom w:val="none" w:sz="0" w:space="0" w:color="auto"/>
        <w:right w:val="none" w:sz="0" w:space="0" w:color="auto"/>
      </w:divBdr>
      <w:divsChild>
        <w:div w:id="241987294">
          <w:marLeft w:val="0"/>
          <w:marRight w:val="0"/>
          <w:marTop w:val="0"/>
          <w:marBottom w:val="0"/>
          <w:divBdr>
            <w:top w:val="none" w:sz="0" w:space="0" w:color="auto"/>
            <w:left w:val="none" w:sz="0" w:space="0" w:color="auto"/>
            <w:bottom w:val="none" w:sz="0" w:space="0" w:color="auto"/>
            <w:right w:val="none" w:sz="0" w:space="0" w:color="auto"/>
          </w:divBdr>
          <w:divsChild>
            <w:div w:id="117441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0205">
      <w:bodyDiv w:val="1"/>
      <w:marLeft w:val="0"/>
      <w:marRight w:val="0"/>
      <w:marTop w:val="0"/>
      <w:marBottom w:val="0"/>
      <w:divBdr>
        <w:top w:val="none" w:sz="0" w:space="0" w:color="auto"/>
        <w:left w:val="none" w:sz="0" w:space="0" w:color="auto"/>
        <w:bottom w:val="none" w:sz="0" w:space="0" w:color="auto"/>
        <w:right w:val="none" w:sz="0" w:space="0" w:color="auto"/>
      </w:divBdr>
    </w:div>
    <w:div w:id="186354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6667</TotalTime>
  <Pages>1</Pages>
  <Words>2096</Words>
  <Characters>11534</Characters>
  <Application>Microsoft Office Word</Application>
  <DocSecurity>0</DocSecurity>
  <Lines>339</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Miracle</dc:creator>
  <cp:keywords/>
  <dc:description/>
  <cp:lastModifiedBy>Uche Miracle</cp:lastModifiedBy>
  <cp:revision>30</cp:revision>
  <dcterms:created xsi:type="dcterms:W3CDTF">2025-04-23T19:13:00Z</dcterms:created>
  <dcterms:modified xsi:type="dcterms:W3CDTF">2025-05-21T20:09:00Z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865cfb9222db4b9bd8b79d933af17351dc68cd69d52216cfaeb4d6c96f0d3975</vt:lpwstr>
  </property>
</Properties>
</file>