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C5BBF" w14:textId="77777777" w:rsidR="00216839" w:rsidRPr="00216839" w:rsidRDefault="00216839" w:rsidP="002168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683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🌍</w:t>
      </w:r>
      <w:r w:rsidRPr="002168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Global Web Traffic Analysis</w:t>
      </w:r>
    </w:p>
    <w:p w14:paraId="6318A406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Business Intelligence Project</w:t>
      </w:r>
    </w:p>
    <w:p w14:paraId="43595AC3" w14:textId="28C33DAD" w:rsidR="00216839" w:rsidRPr="00216839" w:rsidRDefault="00216839" w:rsidP="0021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Context</w:t>
      </w:r>
    </w:p>
    <w:p w14:paraId="55FBC9D9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This project explores global web performance from a strategic and decision-making perspective.</w:t>
      </w:r>
    </w:p>
    <w:p w14:paraId="377B6FF6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focusing only on traffic volume, the analysis evaluates </w:t>
      </w:r>
      <w:r w:rsidRPr="00216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traffic quality, engagement strength, and market efficiency</w:t>
      </w:r>
      <w:r w:rsidRPr="00216839">
        <w:rPr>
          <w:rFonts w:ascii="Times New Roman" w:eastAsia="Times New Roman" w:hAnsi="Times New Roman" w:cs="Times New Roman"/>
          <w:kern w:val="0"/>
          <w14:ligatures w14:val="none"/>
        </w:rPr>
        <w:t xml:space="preserve"> to uncover hidden performance gaps across domains and countries.</w:t>
      </w:r>
    </w:p>
    <w:p w14:paraId="1582F9F3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The goal was to move beyond surface-level metrics and assess how effectively traffic translates into meaningful engagement.</w:t>
      </w:r>
    </w:p>
    <w:p w14:paraId="5CBBA0FD" w14:textId="77777777" w:rsidR="00216839" w:rsidRPr="00216839" w:rsidRDefault="00216839" w:rsidP="00216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pict w14:anchorId="083FEFD0">
          <v:rect id="_x0000_i1026" style="width:0;height:1.5pt" o:hralign="center" o:hrstd="t" o:hr="t" fillcolor="#a0a0a0" stroked="f"/>
        </w:pict>
      </w:r>
    </w:p>
    <w:p w14:paraId="251BEF37" w14:textId="298685AE" w:rsidR="00216839" w:rsidRPr="00216839" w:rsidRDefault="00216839" w:rsidP="0021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Analytical Focus</w:t>
      </w:r>
    </w:p>
    <w:p w14:paraId="3BB4DAA3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This analysis was designed to answer key business questions:</w:t>
      </w:r>
    </w:p>
    <w:p w14:paraId="243467E6" w14:textId="77777777" w:rsidR="00216839" w:rsidRPr="00216839" w:rsidRDefault="00216839" w:rsidP="0021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Are high-traffic domains actually high-performing?</w:t>
      </w:r>
    </w:p>
    <w:p w14:paraId="09829D61" w14:textId="77777777" w:rsidR="00216839" w:rsidRPr="00216839" w:rsidRDefault="00216839" w:rsidP="0021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Which markets generate scalable and sustainable engagement?</w:t>
      </w:r>
    </w:p>
    <w:p w14:paraId="72DC35E7" w14:textId="77777777" w:rsidR="00216839" w:rsidRPr="00216839" w:rsidRDefault="00216839" w:rsidP="0021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Where is traffic being underutilized?</w:t>
      </w:r>
    </w:p>
    <w:p w14:paraId="050CCA72" w14:textId="77777777" w:rsidR="00216839" w:rsidRPr="00216839" w:rsidRDefault="00216839" w:rsidP="002168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How can engagement quality influence competitive positioning?</w:t>
      </w:r>
    </w:p>
    <w:p w14:paraId="56BF1DB4" w14:textId="77777777" w:rsidR="00216839" w:rsidRPr="00216839" w:rsidRDefault="00216839" w:rsidP="00216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pict w14:anchorId="17DFB1E4">
          <v:rect id="_x0000_i1027" style="width:0;height:1.5pt" o:hralign="center" o:hrstd="t" o:hr="t" fillcolor="#a0a0a0" stroked="f"/>
        </w:pict>
      </w:r>
    </w:p>
    <w:p w14:paraId="7CE35542" w14:textId="69CAF0D8" w:rsidR="00216839" w:rsidRPr="00216839" w:rsidRDefault="00216839" w:rsidP="0021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Methodology</w:t>
      </w:r>
    </w:p>
    <w:p w14:paraId="384AC122" w14:textId="77777777" w:rsidR="00216839" w:rsidRPr="00216839" w:rsidRDefault="00216839" w:rsidP="0021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Performed data cleaning and transformation using Power Query</w:t>
      </w:r>
    </w:p>
    <w:p w14:paraId="26E00E71" w14:textId="77777777" w:rsidR="00216839" w:rsidRPr="00216839" w:rsidRDefault="00216839" w:rsidP="0021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Built calculated performance indicators using DAX</w:t>
      </w:r>
    </w:p>
    <w:p w14:paraId="7C96DDC3" w14:textId="77777777" w:rsidR="00216839" w:rsidRPr="00216839" w:rsidRDefault="00216839" w:rsidP="0021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Designed comparative domain benchmarking logic</w:t>
      </w:r>
    </w:p>
    <w:p w14:paraId="42C68471" w14:textId="77777777" w:rsidR="00216839" w:rsidRPr="00216839" w:rsidRDefault="00216839" w:rsidP="0021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Created market-level segmentation models</w:t>
      </w:r>
    </w:p>
    <w:p w14:paraId="54D3AD9A" w14:textId="77777777" w:rsidR="00216839" w:rsidRPr="00216839" w:rsidRDefault="00216839" w:rsidP="0021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Developed efficiency evaluation metrics</w:t>
      </w:r>
    </w:p>
    <w:p w14:paraId="57B7E2E2" w14:textId="77777777" w:rsidR="00216839" w:rsidRPr="00216839" w:rsidRDefault="00216839" w:rsidP="00216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Structured visuals to support executive-level storytelling</w:t>
      </w:r>
    </w:p>
    <w:p w14:paraId="4487CE32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Special focus was placed on:</w:t>
      </w:r>
    </w:p>
    <w:p w14:paraId="28FE22B1" w14:textId="77777777" w:rsidR="00216839" w:rsidRPr="00216839" w:rsidRDefault="00216839" w:rsidP="00216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Engagement quality vs traffic volume</w:t>
      </w:r>
    </w:p>
    <w:p w14:paraId="3885A190" w14:textId="77777777" w:rsidR="00216839" w:rsidRPr="00216839" w:rsidRDefault="00216839" w:rsidP="00216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Market efficiency dynamics</w:t>
      </w:r>
    </w:p>
    <w:p w14:paraId="7993F32A" w14:textId="77777777" w:rsidR="00216839" w:rsidRPr="00216839" w:rsidRDefault="00216839" w:rsidP="00216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Cross-category behavioral differences</w:t>
      </w:r>
    </w:p>
    <w:p w14:paraId="3BE49B01" w14:textId="77777777" w:rsidR="00216839" w:rsidRPr="00216839" w:rsidRDefault="00216839" w:rsidP="002168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Performance imbalance detection</w:t>
      </w:r>
    </w:p>
    <w:p w14:paraId="4C1B3BDF" w14:textId="77777777" w:rsidR="00216839" w:rsidRPr="00216839" w:rsidRDefault="00216839" w:rsidP="00216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BB83B8F">
          <v:rect id="_x0000_i1028" style="width:0;height:1.5pt" o:hralign="center" o:hrstd="t" o:hr="t" fillcolor="#a0a0a0" stroked="f"/>
        </w:pict>
      </w:r>
    </w:p>
    <w:p w14:paraId="4BD4B0EE" w14:textId="51BD64A5" w:rsidR="00216839" w:rsidRPr="00216839" w:rsidRDefault="00216839" w:rsidP="0021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Strategic Insights</w:t>
      </w:r>
    </w:p>
    <w:p w14:paraId="399468E9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The analysis reveals that traffic quantity alone is not a reliable indicator of digital strength.</w:t>
      </w:r>
    </w:p>
    <w:p w14:paraId="0D89934E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Some domains demonstrate strong volume but weaker engagement behavior, suggesting potential content misalignment or retention gaps.</w:t>
      </w:r>
    </w:p>
    <w:p w14:paraId="71E4D6F3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Market comparison also highlights variations in traffic utilization efficiency, creating opportunities for optimization and targeted growth strategies.</w:t>
      </w:r>
    </w:p>
    <w:p w14:paraId="73170A48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emphasizes the importance of evaluating </w:t>
      </w:r>
      <w:r w:rsidRPr="00216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quality, not just performance size.</w:t>
      </w:r>
    </w:p>
    <w:p w14:paraId="55F25C79" w14:textId="77777777" w:rsidR="00216839" w:rsidRPr="00216839" w:rsidRDefault="00216839" w:rsidP="00216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pict w14:anchorId="65D1E4F1">
          <v:rect id="_x0000_i1029" style="width:0;height:1.5pt" o:hralign="center" o:hrstd="t" o:hr="t" fillcolor="#a0a0a0" stroked="f"/>
        </w:pict>
      </w:r>
    </w:p>
    <w:p w14:paraId="4DD27296" w14:textId="1F8523DC" w:rsidR="00216839" w:rsidRPr="00216839" w:rsidRDefault="00216839" w:rsidP="0021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Value Proposition</w:t>
      </w:r>
    </w:p>
    <w:p w14:paraId="1D82BC29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This dashboard can support:</w:t>
      </w:r>
    </w:p>
    <w:p w14:paraId="3B79384D" w14:textId="77777777" w:rsidR="00216839" w:rsidRPr="00216839" w:rsidRDefault="00216839" w:rsidP="00216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Digital strategy optimization</w:t>
      </w:r>
    </w:p>
    <w:p w14:paraId="3471BFC9" w14:textId="77777777" w:rsidR="00216839" w:rsidRPr="00216839" w:rsidRDefault="00216839" w:rsidP="00216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Competitive intelligence analysis</w:t>
      </w:r>
    </w:p>
    <w:p w14:paraId="0AD74562" w14:textId="77777777" w:rsidR="00216839" w:rsidRPr="00216839" w:rsidRDefault="00216839" w:rsidP="00216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Market expansion decisions</w:t>
      </w:r>
    </w:p>
    <w:p w14:paraId="7F8D7F63" w14:textId="77777777" w:rsidR="00216839" w:rsidRPr="00216839" w:rsidRDefault="00216839" w:rsidP="00216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Engagement improvement strategy</w:t>
      </w:r>
    </w:p>
    <w:p w14:paraId="725D0168" w14:textId="77777777" w:rsidR="00216839" w:rsidRPr="00216839" w:rsidRDefault="00216839" w:rsidP="002168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Executive performance reporting</w:t>
      </w:r>
    </w:p>
    <w:p w14:paraId="750BEA24" w14:textId="77777777" w:rsidR="00216839" w:rsidRPr="00216839" w:rsidRDefault="00216839" w:rsidP="00216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pict w14:anchorId="4048E577">
          <v:rect id="_x0000_i1030" style="width:0;height:1.5pt" o:hralign="center" o:hrstd="t" o:hr="t" fillcolor="#a0a0a0" stroked="f"/>
        </w:pict>
      </w:r>
    </w:p>
    <w:p w14:paraId="65224E8D" w14:textId="6D242AA6" w:rsidR="00216839" w:rsidRPr="00216839" w:rsidRDefault="00216839" w:rsidP="0021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Repository Contents</w:t>
      </w:r>
    </w:p>
    <w:p w14:paraId="702C7194" w14:textId="77777777" w:rsidR="00216839" w:rsidRPr="00216839" w:rsidRDefault="00216839" w:rsidP="00216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Power BI report file</w:t>
      </w:r>
    </w:p>
    <w:p w14:paraId="740E2C5B" w14:textId="77777777" w:rsidR="00216839" w:rsidRPr="00216839" w:rsidRDefault="00216839" w:rsidP="00216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Dataset (if permitted)</w:t>
      </w:r>
    </w:p>
    <w:p w14:paraId="5EC886FC" w14:textId="77777777" w:rsidR="00216839" w:rsidRPr="00216839" w:rsidRDefault="00216839" w:rsidP="00216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Dashboard screenshots</w:t>
      </w:r>
    </w:p>
    <w:p w14:paraId="4DEF48FD" w14:textId="77777777" w:rsidR="00216839" w:rsidRPr="00216839" w:rsidRDefault="00216839" w:rsidP="002168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Project documentation</w:t>
      </w:r>
    </w:p>
    <w:p w14:paraId="6FCFEAC6" w14:textId="77777777" w:rsidR="00216839" w:rsidRPr="00216839" w:rsidRDefault="00216839" w:rsidP="0021683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pict w14:anchorId="4797DFFF">
          <v:rect id="_x0000_i1031" style="width:0;height:1.5pt" o:hralign="center" o:hrstd="t" o:hr="t" fillcolor="#a0a0a0" stroked="f"/>
        </w:pict>
      </w:r>
    </w:p>
    <w:p w14:paraId="042E1280" w14:textId="77777777" w:rsidR="00216839" w:rsidRDefault="00216839" w:rsidP="0021683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166E981B" w14:textId="28C0B6B5" w:rsidR="00216839" w:rsidRPr="00216839" w:rsidRDefault="00216839" w:rsidP="002168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168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Author</w:t>
      </w:r>
    </w:p>
    <w:p w14:paraId="2BCE061F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Miracle Ufuoma Uthunu</w:t>
      </w:r>
      <w:r w:rsidRPr="00216839">
        <w:rPr>
          <w:rFonts w:ascii="Times New Roman" w:eastAsia="Times New Roman" w:hAnsi="Times New Roman" w:cs="Times New Roman"/>
          <w:kern w:val="0"/>
          <w14:ligatures w14:val="none"/>
        </w:rPr>
        <w:br/>
        <w:t>Data Analyst | BI Developer | Environmental Data Scientist</w:t>
      </w:r>
    </w:p>
    <w:p w14:paraId="19CDA396" w14:textId="77777777" w:rsidR="00216839" w:rsidRPr="00216839" w:rsidRDefault="00216839" w:rsidP="002168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6839">
        <w:rPr>
          <w:rFonts w:ascii="Times New Roman" w:eastAsia="Times New Roman" w:hAnsi="Times New Roman" w:cs="Times New Roman"/>
          <w:kern w:val="0"/>
          <w14:ligatures w14:val="none"/>
        </w:rPr>
        <w:t>Nigeria</w:t>
      </w:r>
    </w:p>
    <w:p w14:paraId="0E6D3BF1" w14:textId="77777777" w:rsidR="00366823" w:rsidRDefault="00366823"/>
    <w:sectPr w:rsidR="00366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521EF"/>
    <w:multiLevelType w:val="multilevel"/>
    <w:tmpl w:val="092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66A01"/>
    <w:multiLevelType w:val="multilevel"/>
    <w:tmpl w:val="F11E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B459E"/>
    <w:multiLevelType w:val="multilevel"/>
    <w:tmpl w:val="030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73DC6"/>
    <w:multiLevelType w:val="multilevel"/>
    <w:tmpl w:val="2288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40EE0"/>
    <w:multiLevelType w:val="multilevel"/>
    <w:tmpl w:val="A3D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39"/>
    <w:rsid w:val="00216839"/>
    <w:rsid w:val="00366823"/>
    <w:rsid w:val="00656824"/>
    <w:rsid w:val="0099050F"/>
    <w:rsid w:val="00FB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B696"/>
  <w15:chartTrackingRefBased/>
  <w15:docId w15:val="{A7D022CD-5ACA-4F72-831C-FF7AD26B7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68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168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3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1683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6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68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 Uthunu</dc:creator>
  <cp:keywords/>
  <dc:description/>
  <cp:lastModifiedBy>Miracle Uthunu</cp:lastModifiedBy>
  <cp:revision>1</cp:revision>
  <dcterms:created xsi:type="dcterms:W3CDTF">2026-03-03T22:25:00Z</dcterms:created>
  <dcterms:modified xsi:type="dcterms:W3CDTF">2026-03-03T22:27:00Z</dcterms:modified>
</cp:coreProperties>
</file>