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306"/>
      </w:tblGrid>
      <w:tr w:rsidR="00284C3D" w:rsidRPr="00357316" w:rsidTr="004E1156">
        <w:trPr>
          <w:trHeight w:val="2880"/>
          <w:jc w:val="center"/>
        </w:trPr>
        <w:tc>
          <w:tcPr>
            <w:tcW w:w="5000" w:type="pct"/>
          </w:tcPr>
          <w:p w:rsidR="00284C3D" w:rsidRPr="007E1A46" w:rsidRDefault="00C10BAA" w:rsidP="004E1156">
            <w:pPr>
              <w:jc w:val="center"/>
            </w:pPr>
            <w:sdt>
              <w:sdtPr>
                <w:rPr>
                  <w:rFonts w:ascii="华文细黑" w:eastAsia="华文细黑" w:hAnsi="华文细黑" w:cstheme="majorBidi"/>
                  <w:caps/>
                  <w:kern w:val="0"/>
                  <w:sz w:val="22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284C3D" w:rsidRPr="00284C3D">
                  <w:rPr>
                    <w:rFonts w:ascii="华文细黑" w:eastAsia="华文细黑" w:hAnsi="华文细黑" w:cstheme="majorBidi" w:hint="eastAsia"/>
                    <w:caps/>
                    <w:kern w:val="0"/>
                    <w:sz w:val="22"/>
                  </w:rPr>
                  <w:t>哈尔滨工业大学计算机科学与技术学院</w:t>
                </w:r>
                <w:proofErr w:type="gramStart"/>
                <w:r w:rsidR="00284C3D" w:rsidRPr="00284C3D">
                  <w:rPr>
                    <w:rFonts w:ascii="华文细黑" w:eastAsia="华文细黑" w:hAnsi="华文细黑" w:cstheme="majorBidi" w:hint="eastAsia"/>
                    <w:caps/>
                    <w:kern w:val="0"/>
                    <w:sz w:val="22"/>
                  </w:rPr>
                  <w:t>暨软件</w:t>
                </w:r>
                <w:proofErr w:type="gramEnd"/>
                <w:r w:rsidR="00284C3D" w:rsidRPr="00284C3D">
                  <w:rPr>
                    <w:rFonts w:ascii="华文细黑" w:eastAsia="华文细黑" w:hAnsi="华文细黑" w:cstheme="majorBidi" w:hint="eastAsia"/>
                    <w:caps/>
                    <w:kern w:val="0"/>
                    <w:sz w:val="22"/>
                  </w:rPr>
                  <w:t>学院</w:t>
                </w:r>
              </w:sdtContent>
            </w:sdt>
          </w:p>
        </w:tc>
      </w:tr>
      <w:tr w:rsidR="00284C3D" w:rsidRPr="007E1A46" w:rsidTr="004E1156">
        <w:trPr>
          <w:trHeight w:val="1440"/>
          <w:jc w:val="center"/>
        </w:trPr>
        <w:sdt>
          <w:sdtPr>
            <w:rPr>
              <w:rFonts w:ascii="华文细黑" w:eastAsia="华文细黑" w:hAnsi="华文细黑" w:cstheme="majorBidi" w:hint="eastAsia"/>
              <w:kern w:val="0"/>
              <w:sz w:val="72"/>
              <w:szCs w:val="80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284C3D" w:rsidRPr="000B14BC" w:rsidRDefault="00284C3D" w:rsidP="004E1156">
                <w:pPr>
                  <w:jc w:val="center"/>
                  <w:rPr>
                    <w:rFonts w:ascii="华文细黑" w:eastAsia="华文细黑" w:hAnsi="华文细黑" w:cstheme="majorBidi"/>
                    <w:kern w:val="0"/>
                    <w:sz w:val="80"/>
                    <w:szCs w:val="80"/>
                  </w:rPr>
                </w:pPr>
                <w:r>
                  <w:rPr>
                    <w:rFonts w:ascii="华文细黑" w:eastAsia="华文细黑" w:hAnsi="华文细黑" w:cstheme="majorBidi" w:hint="eastAsia"/>
                    <w:kern w:val="0"/>
                    <w:sz w:val="72"/>
                    <w:szCs w:val="80"/>
                  </w:rPr>
                  <w:t>AIDA概要设计说明</w:t>
                </w:r>
              </w:p>
            </w:tc>
          </w:sdtContent>
        </w:sdt>
      </w:tr>
      <w:tr w:rsidR="00284C3D" w:rsidRPr="007E1A46" w:rsidTr="004E1156">
        <w:trPr>
          <w:trHeight w:val="720"/>
          <w:jc w:val="center"/>
        </w:trPr>
        <w:sdt>
          <w:sdtPr>
            <w:rPr>
              <w:rFonts w:ascii="华文细黑" w:eastAsia="华文细黑" w:hAnsi="华文细黑" w:cstheme="majorBidi"/>
              <w:kern w:val="0"/>
              <w:sz w:val="48"/>
              <w:szCs w:val="80"/>
            </w:rPr>
            <w:alias w:val="副标题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284C3D" w:rsidRPr="007E1A46" w:rsidRDefault="00284C3D" w:rsidP="004E1156">
                <w:pPr>
                  <w:jc w:val="center"/>
                </w:pPr>
                <w:r>
                  <w:rPr>
                    <w:rFonts w:ascii="华文细黑" w:eastAsia="华文细黑" w:hAnsi="华文细黑" w:cstheme="majorBidi"/>
                    <w:kern w:val="0"/>
                    <w:sz w:val="48"/>
                    <w:szCs w:val="80"/>
                  </w:rPr>
                  <w:t xml:space="preserve">     </w:t>
                </w:r>
              </w:p>
            </w:tc>
          </w:sdtContent>
        </w:sdt>
      </w:tr>
      <w:tr w:rsidR="00284C3D" w:rsidRPr="007E1A46" w:rsidTr="004E1156">
        <w:trPr>
          <w:trHeight w:val="360"/>
          <w:jc w:val="center"/>
        </w:trPr>
        <w:tc>
          <w:tcPr>
            <w:tcW w:w="5000" w:type="pct"/>
            <w:vAlign w:val="center"/>
          </w:tcPr>
          <w:p w:rsidR="00284C3D" w:rsidRPr="007E1A46" w:rsidRDefault="00284C3D" w:rsidP="004E1156"/>
        </w:tc>
      </w:tr>
    </w:tbl>
    <w:p w:rsidR="00284C3D" w:rsidRPr="00790AD2" w:rsidRDefault="00284C3D" w:rsidP="00284C3D">
      <w:pPr>
        <w:jc w:val="center"/>
        <w:rPr>
          <w:sz w:val="32"/>
        </w:rPr>
      </w:pPr>
      <w:r w:rsidRPr="00790AD2">
        <w:rPr>
          <w:rFonts w:hint="eastAsia"/>
          <w:sz w:val="32"/>
        </w:rPr>
        <w:t>201</w:t>
      </w:r>
      <w:r>
        <w:rPr>
          <w:sz w:val="32"/>
        </w:rPr>
        <w:t>9</w:t>
      </w:r>
      <w:r w:rsidRPr="00790AD2">
        <w:rPr>
          <w:rFonts w:hint="eastAsia"/>
          <w:sz w:val="32"/>
        </w:rPr>
        <w:t>年</w:t>
      </w:r>
      <w:r>
        <w:rPr>
          <w:rFonts w:hint="eastAsia"/>
          <w:sz w:val="32"/>
        </w:rPr>
        <w:t>0</w:t>
      </w:r>
      <w:r>
        <w:rPr>
          <w:sz w:val="32"/>
        </w:rPr>
        <w:t>6</w:t>
      </w:r>
      <w:r w:rsidRPr="00790AD2">
        <w:rPr>
          <w:rFonts w:hint="eastAsia"/>
          <w:sz w:val="32"/>
        </w:rPr>
        <w:t>月</w:t>
      </w:r>
      <w:r>
        <w:rPr>
          <w:sz w:val="32"/>
        </w:rPr>
        <w:t>10</w:t>
      </w:r>
      <w:r w:rsidRPr="00790AD2">
        <w:rPr>
          <w:rFonts w:hint="eastAsia"/>
          <w:sz w:val="32"/>
        </w:rPr>
        <w:t>日</w:t>
      </w:r>
      <w:r>
        <w:rPr>
          <w:sz w:val="32"/>
        </w:rPr>
        <w:t>-</w:t>
      </w:r>
      <w:r w:rsidRPr="00790AD2">
        <w:rPr>
          <w:sz w:val="32"/>
        </w:rPr>
        <w:t>201</w:t>
      </w:r>
      <w:r>
        <w:rPr>
          <w:sz w:val="32"/>
        </w:rPr>
        <w:t>9</w:t>
      </w:r>
      <w:r w:rsidRPr="00790AD2">
        <w:rPr>
          <w:rFonts w:hint="eastAsia"/>
          <w:sz w:val="32"/>
        </w:rPr>
        <w:t>年</w:t>
      </w:r>
      <w:r>
        <w:rPr>
          <w:sz w:val="32"/>
        </w:rPr>
        <w:t>07</w:t>
      </w:r>
      <w:r w:rsidRPr="00790AD2">
        <w:rPr>
          <w:rFonts w:hint="eastAsia"/>
          <w:sz w:val="32"/>
        </w:rPr>
        <w:t>月</w:t>
      </w:r>
      <w:r>
        <w:rPr>
          <w:sz w:val="32"/>
        </w:rPr>
        <w:t>05</w:t>
      </w:r>
      <w:r w:rsidRPr="00790AD2">
        <w:rPr>
          <w:rFonts w:hint="eastAsia"/>
          <w:sz w:val="32"/>
        </w:rPr>
        <w:t>日</w:t>
      </w:r>
    </w:p>
    <w:p w:rsidR="00284C3D" w:rsidRDefault="00284C3D" w:rsidP="00284C3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6"/>
        <w:gridCol w:w="1862"/>
        <w:gridCol w:w="2107"/>
        <w:gridCol w:w="1701"/>
        <w:gridCol w:w="1780"/>
      </w:tblGrid>
      <w:tr w:rsidR="00284C3D" w:rsidTr="004E1156">
        <w:tc>
          <w:tcPr>
            <w:tcW w:w="846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107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 w:rsidRPr="00920325">
              <w:rPr>
                <w:rFonts w:hint="eastAsia"/>
                <w:color w:val="FF0000"/>
              </w:rPr>
              <w:t>组内</w:t>
            </w:r>
            <w:r w:rsidRPr="00920325">
              <w:rPr>
                <w:color w:val="FF0000"/>
              </w:rPr>
              <w:t>分数</w:t>
            </w:r>
          </w:p>
        </w:tc>
        <w:tc>
          <w:tcPr>
            <w:tcW w:w="1780" w:type="dxa"/>
            <w:shd w:val="clear" w:color="auto" w:fill="D9D9D9" w:themeFill="background1" w:themeFillShade="D9"/>
          </w:tcPr>
          <w:p w:rsidR="00284C3D" w:rsidRDefault="00284C3D" w:rsidP="004E1156">
            <w:pPr>
              <w:jc w:val="center"/>
            </w:pPr>
            <w:r>
              <w:rPr>
                <w:rFonts w:hint="eastAsia"/>
              </w:rPr>
              <w:t>小组</w:t>
            </w:r>
            <w:r>
              <w:t>成绩</w:t>
            </w:r>
          </w:p>
        </w:tc>
      </w:tr>
      <w:tr w:rsidR="00284C3D" w:rsidTr="004E1156">
        <w:tc>
          <w:tcPr>
            <w:tcW w:w="846" w:type="dxa"/>
          </w:tcPr>
          <w:p w:rsidR="00284C3D" w:rsidRDefault="00284C3D" w:rsidP="004E1156">
            <w:r>
              <w:rPr>
                <w:rFonts w:hint="eastAsia"/>
              </w:rPr>
              <w:t>组长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rPr>
                <w:rFonts w:asciiTheme="majorEastAsia" w:eastAsiaTheme="majorEastAsia" w:hAnsiTheme="majorEastAsia"/>
                <w:szCs w:val="21"/>
              </w:rPr>
            </w:pPr>
            <w:r w:rsidRPr="0016541D">
              <w:rPr>
                <w:rFonts w:asciiTheme="majorEastAsia" w:eastAsiaTheme="majorEastAsia" w:hAnsiTheme="majorEastAsia" w:hint="eastAsia"/>
                <w:szCs w:val="21"/>
              </w:rPr>
              <w:t>171110315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rPr>
                <w:rFonts w:asciiTheme="majorEastAsia" w:eastAsiaTheme="majorEastAsia" w:hAnsiTheme="majorEastAsia"/>
                <w:szCs w:val="21"/>
              </w:rPr>
            </w:pPr>
            <w:r w:rsidRPr="0016541D">
              <w:rPr>
                <w:rFonts w:asciiTheme="majorEastAsia" w:eastAsiaTheme="majorEastAsia" w:hAnsiTheme="majorEastAsia" w:hint="eastAsia"/>
                <w:szCs w:val="21"/>
              </w:rPr>
              <w:t>彭伟智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 w:val="restart"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rPr>
                <w:rFonts w:asciiTheme="majorEastAsia" w:eastAsiaTheme="majorEastAsia" w:hAnsiTheme="majorEastAsia"/>
                <w:szCs w:val="21"/>
              </w:rPr>
            </w:pPr>
            <w:r w:rsidRPr="0016541D">
              <w:rPr>
                <w:rFonts w:asciiTheme="majorEastAsia" w:eastAsiaTheme="majorEastAsia" w:hAnsiTheme="majorEastAsia" w:hint="eastAsia"/>
                <w:szCs w:val="21"/>
              </w:rPr>
              <w:t>171110314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毛煜洲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171110311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李宝航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171110301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proofErr w:type="gramStart"/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卜君健</w:t>
            </w:r>
            <w:proofErr w:type="gramEnd"/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171110331</w:t>
            </w:r>
          </w:p>
        </w:tc>
        <w:tc>
          <w:tcPr>
            <w:tcW w:w="2107" w:type="dxa"/>
          </w:tcPr>
          <w:p w:rsidR="00284C3D" w:rsidRPr="0016541D" w:rsidRDefault="00284C3D" w:rsidP="004E1156">
            <w:pPr>
              <w:widowControl/>
              <w:jc w:val="left"/>
              <w:textAlignment w:val="baseline"/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</w:pPr>
            <w:r w:rsidRPr="00604970">
              <w:rPr>
                <w:rFonts w:asciiTheme="majorEastAsia" w:eastAsiaTheme="majorEastAsia" w:hAnsiTheme="majorEastAsia" w:cs="Helvetica"/>
                <w:color w:val="000000"/>
                <w:kern w:val="0"/>
                <w:szCs w:val="21"/>
              </w:rPr>
              <w:t>张婧</w:t>
            </w:r>
          </w:p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Default="00284C3D" w:rsidP="004E1156">
            <w:r w:rsidRPr="002C227B"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Default="00284C3D" w:rsidP="004E1156"/>
        </w:tc>
        <w:tc>
          <w:tcPr>
            <w:tcW w:w="2107" w:type="dxa"/>
          </w:tcPr>
          <w:p w:rsidR="00284C3D" w:rsidRDefault="00284C3D" w:rsidP="004E1156"/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  <w:tr w:rsidR="00284C3D" w:rsidTr="004E1156">
        <w:tc>
          <w:tcPr>
            <w:tcW w:w="846" w:type="dxa"/>
          </w:tcPr>
          <w:p w:rsidR="00284C3D" w:rsidRPr="002C227B" w:rsidRDefault="00284C3D" w:rsidP="004E1156">
            <w:r>
              <w:rPr>
                <w:rFonts w:hint="eastAsia"/>
              </w:rPr>
              <w:t>组员</w:t>
            </w:r>
          </w:p>
        </w:tc>
        <w:tc>
          <w:tcPr>
            <w:tcW w:w="1862" w:type="dxa"/>
          </w:tcPr>
          <w:p w:rsidR="00284C3D" w:rsidRDefault="00284C3D" w:rsidP="004E1156"/>
        </w:tc>
        <w:tc>
          <w:tcPr>
            <w:tcW w:w="2107" w:type="dxa"/>
          </w:tcPr>
          <w:p w:rsidR="00284C3D" w:rsidRDefault="00284C3D" w:rsidP="004E1156"/>
        </w:tc>
        <w:tc>
          <w:tcPr>
            <w:tcW w:w="1701" w:type="dxa"/>
          </w:tcPr>
          <w:p w:rsidR="00284C3D" w:rsidRDefault="00284C3D" w:rsidP="004E1156"/>
        </w:tc>
        <w:tc>
          <w:tcPr>
            <w:tcW w:w="1780" w:type="dxa"/>
            <w:vMerge/>
          </w:tcPr>
          <w:p w:rsidR="00284C3D" w:rsidRDefault="00284C3D" w:rsidP="004E1156"/>
        </w:tc>
      </w:tr>
    </w:tbl>
    <w:p w:rsidR="00284C3D" w:rsidRDefault="00284C3D" w:rsidP="00284C3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84C3D" w:rsidTr="004E1156">
        <w:trPr>
          <w:trHeight w:val="474"/>
        </w:trPr>
        <w:tc>
          <w:tcPr>
            <w:tcW w:w="1271" w:type="dxa"/>
            <w:vAlign w:val="center"/>
          </w:tcPr>
          <w:p w:rsidR="00284C3D" w:rsidRDefault="00284C3D" w:rsidP="004E1156">
            <w:r>
              <w:rPr>
                <w:rFonts w:hint="eastAsia"/>
              </w:rPr>
              <w:t>指导教师</w:t>
            </w:r>
          </w:p>
        </w:tc>
        <w:tc>
          <w:tcPr>
            <w:tcW w:w="7025" w:type="dxa"/>
            <w:vAlign w:val="center"/>
          </w:tcPr>
          <w:p w:rsidR="00284C3D" w:rsidRPr="00604970" w:rsidRDefault="00284C3D" w:rsidP="004E1156">
            <w:pPr>
              <w:widowControl/>
              <w:jc w:val="left"/>
              <w:textAlignment w:val="baseline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604970">
              <w:rPr>
                <w:rFonts w:ascii="宋体" w:eastAsia="宋体" w:hAnsi="宋体" w:cs="Helvetica" w:hint="eastAsia"/>
                <w:kern w:val="0"/>
                <w:szCs w:val="21"/>
              </w:rPr>
              <w:t>韩希先</w:t>
            </w:r>
          </w:p>
        </w:tc>
      </w:tr>
    </w:tbl>
    <w:p w:rsidR="00284C3D" w:rsidRDefault="00284C3D" w:rsidP="00284C3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84C3D" w:rsidTr="004E1156">
        <w:trPr>
          <w:trHeight w:val="3467"/>
        </w:trPr>
        <w:tc>
          <w:tcPr>
            <w:tcW w:w="1271" w:type="dxa"/>
            <w:vAlign w:val="center"/>
          </w:tcPr>
          <w:p w:rsidR="00284C3D" w:rsidRDefault="00284C3D" w:rsidP="004E1156">
            <w:r>
              <w:rPr>
                <w:rFonts w:hint="eastAsia"/>
              </w:rPr>
              <w:t>教师评语</w:t>
            </w:r>
          </w:p>
        </w:tc>
        <w:tc>
          <w:tcPr>
            <w:tcW w:w="7025" w:type="dxa"/>
            <w:vAlign w:val="center"/>
          </w:tcPr>
          <w:p w:rsidR="00284C3D" w:rsidRPr="00552F68" w:rsidRDefault="00284C3D" w:rsidP="004E1156"/>
        </w:tc>
      </w:tr>
    </w:tbl>
    <w:p w:rsidR="00727E3B" w:rsidRDefault="00727E3B" w:rsidP="00727E3B"/>
    <w:sdt>
      <w:sdtPr>
        <w:rPr>
          <w:lang w:val="zh-CN"/>
        </w:rPr>
        <w:id w:val="15120994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A73D3" w:rsidRDefault="000A73D3">
          <w:pPr>
            <w:pStyle w:val="TOC"/>
          </w:pPr>
          <w:r>
            <w:rPr>
              <w:lang w:val="zh-CN"/>
            </w:rPr>
            <w:t>目录</w:t>
          </w:r>
        </w:p>
        <w:p w:rsidR="000A73D3" w:rsidRDefault="000A73D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15065" w:history="1">
            <w:r w:rsidRPr="003D535A">
              <w:rPr>
                <w:rStyle w:val="ad"/>
                <w:noProof/>
              </w:rPr>
              <w:t>1.总述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D3" w:rsidRDefault="000A73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15066" w:history="1">
            <w:r w:rsidRPr="003D535A">
              <w:rPr>
                <w:rStyle w:val="ad"/>
                <w:noProof/>
              </w:rPr>
              <w:t>1.1目标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D3" w:rsidRDefault="000A73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15067" w:history="1">
            <w:r w:rsidRPr="003D535A">
              <w:rPr>
                <w:rStyle w:val="ad"/>
                <w:noProof/>
              </w:rPr>
              <w:t>1.2背景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D3" w:rsidRDefault="000A73D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15068" w:history="1">
            <w:r w:rsidRPr="003D535A">
              <w:rPr>
                <w:rStyle w:val="ad"/>
                <w:noProof/>
              </w:rPr>
              <w:t>2.总体设计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D3" w:rsidRDefault="000A73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15069" w:history="1">
            <w:r w:rsidRPr="003D535A">
              <w:rPr>
                <w:rStyle w:val="ad"/>
                <w:noProof/>
              </w:rPr>
              <w:t>2.1需求规定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D3" w:rsidRDefault="000A73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15070" w:history="1">
            <w:r w:rsidRPr="003D535A">
              <w:rPr>
                <w:rStyle w:val="ad"/>
                <w:noProof/>
              </w:rPr>
              <w:t>2.2 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D3" w:rsidRDefault="000A73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15071" w:history="1">
            <w:r w:rsidRPr="003D535A">
              <w:rPr>
                <w:rStyle w:val="ad"/>
                <w:noProof/>
              </w:rPr>
              <w:t>2.3条件和限制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D3" w:rsidRDefault="000A73D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15072" w:history="1">
            <w:r w:rsidRPr="003D535A">
              <w:rPr>
                <w:rStyle w:val="ad"/>
                <w:noProof/>
              </w:rPr>
              <w:t>3.系统功能设计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D3" w:rsidRDefault="000A73D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15073" w:history="1">
            <w:r w:rsidRPr="003D535A">
              <w:rPr>
                <w:rStyle w:val="ad"/>
                <w:noProof/>
              </w:rPr>
              <w:t>4.系统数据结构设计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D3" w:rsidRDefault="000A73D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15074" w:history="1">
            <w:r w:rsidRPr="003D535A">
              <w:rPr>
                <w:rStyle w:val="ad"/>
                <w:noProof/>
              </w:rPr>
              <w:t>5.接口设计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D3" w:rsidRDefault="000A73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15075" w:history="1">
            <w:r w:rsidRPr="003D535A">
              <w:rPr>
                <w:rStyle w:val="ad"/>
                <w:noProof/>
              </w:rPr>
              <w:t>5.1用户接口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D3" w:rsidRDefault="000A73D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1915076" w:history="1">
            <w:r w:rsidRPr="003D535A">
              <w:rPr>
                <w:rStyle w:val="ad"/>
                <w:noProof/>
              </w:rPr>
              <w:t>5.2外部接口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D3" w:rsidRDefault="000A73D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15077" w:history="1">
            <w:r w:rsidRPr="003D535A">
              <w:rPr>
                <w:rStyle w:val="ad"/>
                <w:noProof/>
              </w:rPr>
              <w:t>6.运行设计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D3" w:rsidRDefault="000A73D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1915078" w:history="1">
            <w:r w:rsidRPr="003D535A">
              <w:rPr>
                <w:rStyle w:val="ad"/>
                <w:noProof/>
              </w:rPr>
              <w:t>7.出错处理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73D3" w:rsidRDefault="000A73D3">
          <w:r>
            <w:rPr>
              <w:b/>
              <w:bCs/>
              <w:lang w:val="zh-CN"/>
            </w:rPr>
            <w:fldChar w:fldCharType="end"/>
          </w:r>
        </w:p>
      </w:sdtContent>
    </w:sdt>
    <w:p w:rsidR="00727E3B" w:rsidRDefault="00727E3B" w:rsidP="00727E3B"/>
    <w:p w:rsidR="00727E3B" w:rsidRDefault="00727E3B" w:rsidP="00727E3B"/>
    <w:p w:rsidR="00727E3B" w:rsidRDefault="00727E3B" w:rsidP="00727E3B">
      <w:bookmarkStart w:id="0" w:name="_GoBack"/>
      <w:bookmarkEnd w:id="0"/>
    </w:p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727E3B" w:rsidRDefault="00727E3B" w:rsidP="00727E3B"/>
    <w:p w:rsidR="00284C3D" w:rsidRDefault="00284C3D" w:rsidP="00727E3B">
      <w:pPr>
        <w:rPr>
          <w:rFonts w:hint="eastAsia"/>
        </w:rPr>
      </w:pPr>
    </w:p>
    <w:p w:rsidR="00727E3B" w:rsidRDefault="00727E3B" w:rsidP="00727E3B">
      <w:pPr>
        <w:pStyle w:val="a3"/>
      </w:pPr>
      <w:bookmarkStart w:id="1" w:name="_Toc11915065"/>
      <w:r>
        <w:rPr>
          <w:rFonts w:hint="eastAsia"/>
        </w:rPr>
        <w:lastRenderedPageBreak/>
        <w:t>1.总述</w:t>
      </w:r>
      <w:bookmarkEnd w:id="1"/>
    </w:p>
    <w:p w:rsidR="00727E3B" w:rsidRPr="00727E3B" w:rsidRDefault="00727E3B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/>
          <w:szCs w:val="21"/>
        </w:rPr>
        <w:t>1999</w:t>
      </w:r>
      <w:r w:rsidRPr="00727E3B">
        <w:rPr>
          <w:rFonts w:ascii="Times New Roman" w:eastAsia="宋体" w:hAnsi="Times New Roman"/>
          <w:szCs w:val="21"/>
        </w:rPr>
        <w:t>年</w:t>
      </w:r>
      <w:proofErr w:type="gramStart"/>
      <w:r w:rsidRPr="00727E3B">
        <w:rPr>
          <w:rFonts w:ascii="Times New Roman" w:eastAsia="宋体" w:hAnsi="Times New Roman"/>
          <w:szCs w:val="21"/>
        </w:rPr>
        <w:t>腾讯发布</w:t>
      </w:r>
      <w:proofErr w:type="gramEnd"/>
      <w:r w:rsidRPr="00727E3B">
        <w:rPr>
          <w:rFonts w:ascii="Times New Roman" w:eastAsia="宋体" w:hAnsi="Times New Roman"/>
          <w:szCs w:val="21"/>
        </w:rPr>
        <w:t>了一款自主开发的仿</w:t>
      </w:r>
      <w:r w:rsidRPr="00727E3B">
        <w:rPr>
          <w:rFonts w:ascii="Times New Roman" w:eastAsia="宋体" w:hAnsi="Times New Roman"/>
          <w:szCs w:val="21"/>
        </w:rPr>
        <w:t>ICQ</w:t>
      </w:r>
      <w:r w:rsidRPr="00727E3B">
        <w:rPr>
          <w:rFonts w:ascii="Times New Roman" w:eastAsia="宋体" w:hAnsi="Times New Roman"/>
          <w:szCs w:val="21"/>
        </w:rPr>
        <w:t>的基于</w:t>
      </w:r>
      <w:r w:rsidRPr="00727E3B">
        <w:rPr>
          <w:rFonts w:ascii="Times New Roman" w:eastAsia="宋体" w:hAnsi="Times New Roman"/>
          <w:szCs w:val="21"/>
        </w:rPr>
        <w:t>Internet</w:t>
      </w:r>
      <w:r w:rsidRPr="00727E3B">
        <w:rPr>
          <w:rFonts w:ascii="Times New Roman" w:eastAsia="宋体" w:hAnsi="Times New Roman"/>
          <w:szCs w:val="21"/>
        </w:rPr>
        <w:t>的即时通信网络工具</w:t>
      </w:r>
      <w:r w:rsidRPr="00727E3B">
        <w:rPr>
          <w:rFonts w:ascii="Times New Roman" w:eastAsia="宋体" w:hAnsi="Times New Roman"/>
          <w:szCs w:val="21"/>
        </w:rPr>
        <w:t>OICQ</w:t>
      </w:r>
      <w:r w:rsidRPr="00727E3B">
        <w:rPr>
          <w:rFonts w:ascii="Times New Roman" w:eastAsia="宋体" w:hAnsi="Times New Roman"/>
          <w:szCs w:val="21"/>
        </w:rPr>
        <w:t>，即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的前身。在当时互联网浪潮兴起，除了</w:t>
      </w:r>
      <w:r w:rsidRPr="00727E3B">
        <w:rPr>
          <w:rFonts w:ascii="Times New Roman" w:eastAsia="宋体" w:hAnsi="Times New Roman"/>
          <w:szCs w:val="21"/>
        </w:rPr>
        <w:t>OICQ</w:t>
      </w:r>
      <w:r w:rsidRPr="00727E3B">
        <w:rPr>
          <w:rFonts w:ascii="Times New Roman" w:eastAsia="宋体" w:hAnsi="Times New Roman"/>
          <w:szCs w:val="21"/>
        </w:rPr>
        <w:t>，国内还涌现出一</w:t>
      </w:r>
      <w:proofErr w:type="gramStart"/>
      <w:r w:rsidRPr="00727E3B">
        <w:rPr>
          <w:rFonts w:ascii="Times New Roman" w:eastAsia="宋体" w:hAnsi="Times New Roman"/>
          <w:szCs w:val="21"/>
        </w:rPr>
        <w:t>大波仿</w:t>
      </w:r>
      <w:proofErr w:type="spellStart"/>
      <w:proofErr w:type="gramEnd"/>
      <w:r w:rsidRPr="00727E3B">
        <w:rPr>
          <w:rFonts w:ascii="Times New Roman" w:eastAsia="宋体" w:hAnsi="Times New Roman"/>
          <w:szCs w:val="21"/>
        </w:rPr>
        <w:t>icq</w:t>
      </w:r>
      <w:proofErr w:type="spellEnd"/>
      <w:r w:rsidRPr="00727E3B">
        <w:rPr>
          <w:rFonts w:ascii="Times New Roman" w:eastAsia="宋体" w:hAnsi="Times New Roman"/>
          <w:szCs w:val="21"/>
        </w:rPr>
        <w:t>的即时通讯程序</w:t>
      </w:r>
      <w:r w:rsidRPr="00727E3B">
        <w:rPr>
          <w:rFonts w:ascii="Times New Roman" w:eastAsia="宋体" w:hAnsi="Times New Roman"/>
          <w:szCs w:val="21"/>
        </w:rPr>
        <w:t xml:space="preserve">, </w:t>
      </w:r>
      <w:r w:rsidRPr="00727E3B">
        <w:rPr>
          <w:rFonts w:ascii="Times New Roman" w:eastAsia="宋体" w:hAnsi="Times New Roman"/>
          <w:szCs w:val="21"/>
        </w:rPr>
        <w:t>如</w:t>
      </w:r>
      <w:proofErr w:type="spellStart"/>
      <w:r w:rsidRPr="00727E3B">
        <w:rPr>
          <w:rFonts w:ascii="Times New Roman" w:eastAsia="宋体" w:hAnsi="Times New Roman"/>
          <w:szCs w:val="21"/>
        </w:rPr>
        <w:t>Picq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Ricq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Ticq</w:t>
      </w:r>
      <w:proofErr w:type="spellEnd"/>
      <w:r w:rsidRPr="00727E3B">
        <w:rPr>
          <w:rFonts w:ascii="Times New Roman" w:eastAsia="宋体" w:hAnsi="Times New Roman"/>
          <w:szCs w:val="21"/>
        </w:rPr>
        <w:t xml:space="preserve">(TQ) </w:t>
      </w:r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Qicq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Micq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PCicq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proofErr w:type="spellStart"/>
      <w:r w:rsidRPr="00727E3B">
        <w:rPr>
          <w:rFonts w:ascii="Times New Roman" w:eastAsia="宋体" w:hAnsi="Times New Roman"/>
          <w:szCs w:val="21"/>
        </w:rPr>
        <w:t>Oicq</w:t>
      </w:r>
      <w:proofErr w:type="spellEnd"/>
      <w:r w:rsidRPr="00727E3B">
        <w:rPr>
          <w:rFonts w:ascii="Times New Roman" w:eastAsia="宋体" w:hAnsi="Times New Roman"/>
          <w:szCs w:val="21"/>
        </w:rPr>
        <w:t>、</w:t>
      </w:r>
      <w:r w:rsidRPr="00727E3B">
        <w:rPr>
          <w:rFonts w:ascii="Times New Roman" w:eastAsia="宋体" w:hAnsi="Times New Roman"/>
          <w:szCs w:val="21"/>
        </w:rPr>
        <w:t>OMMO</w:t>
      </w:r>
      <w:r w:rsidRPr="00727E3B">
        <w:rPr>
          <w:rFonts w:ascii="Times New Roman" w:eastAsia="宋体" w:hAnsi="Times New Roman"/>
          <w:szCs w:val="21"/>
        </w:rPr>
        <w:t>等。经过时间的考验，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在如此众多的在线即时通讯软件中脱颖而出，最终淘汰了以上种种其他对手一直活到了现在</w:t>
      </w:r>
      <w:r w:rsidRPr="00727E3B">
        <w:rPr>
          <w:rFonts w:ascii="Times New Roman" w:eastAsia="宋体" w:hAnsi="Times New Roman"/>
          <w:szCs w:val="21"/>
        </w:rPr>
        <w:t>,</w:t>
      </w:r>
      <w:r w:rsidRPr="00727E3B">
        <w:rPr>
          <w:rFonts w:ascii="Times New Roman" w:eastAsia="宋体" w:hAnsi="Times New Roman"/>
          <w:szCs w:val="21"/>
        </w:rPr>
        <w:t>占领了中国在线即时通讯软件市场几乎全部的市场，不仅靠运气</w:t>
      </w:r>
      <w:r w:rsidRPr="00727E3B">
        <w:rPr>
          <w:rFonts w:ascii="Times New Roman" w:eastAsia="宋体" w:hAnsi="Times New Roman"/>
          <w:szCs w:val="21"/>
        </w:rPr>
        <w:t xml:space="preserve"> </w:t>
      </w:r>
      <w:r w:rsidRPr="00727E3B">
        <w:rPr>
          <w:rFonts w:ascii="Times New Roman" w:eastAsia="宋体" w:hAnsi="Times New Roman"/>
          <w:szCs w:val="21"/>
        </w:rPr>
        <w:t>，也有实力。</w:t>
      </w:r>
    </w:p>
    <w:p w:rsidR="00727E3B" w:rsidRPr="00727E3B" w:rsidRDefault="00727E3B" w:rsidP="00727E3B">
      <w:pPr>
        <w:pStyle w:val="a6"/>
        <w:rPr>
          <w:b w:val="0"/>
          <w:bCs w:val="0"/>
        </w:rPr>
      </w:pPr>
      <w:bookmarkStart w:id="2" w:name="_Toc11915066"/>
      <w:r w:rsidRPr="00727E3B">
        <w:rPr>
          <w:rFonts w:hint="eastAsia"/>
          <w:b w:val="0"/>
          <w:bCs w:val="0"/>
        </w:rPr>
        <w:t>1.1目标</w:t>
      </w:r>
      <w:bookmarkEnd w:id="2"/>
    </w:p>
    <w:p w:rsidR="00727E3B" w:rsidRDefault="00727E3B" w:rsidP="00727E3B">
      <w:r>
        <w:rPr>
          <w:rFonts w:hint="eastAsia"/>
        </w:rPr>
        <w:t>体验</w:t>
      </w:r>
      <w:r w:rsidR="00267FF9">
        <w:rPr>
          <w:rFonts w:hint="eastAsia"/>
        </w:rPr>
        <w:t>敏捷</w:t>
      </w:r>
      <w:r>
        <w:rPr>
          <w:rFonts w:hint="eastAsia"/>
        </w:rPr>
        <w:t>Scrum开发，并且运用本学期学习的计算机网络，与操作系统的相关技术，实现类似QQ软件的实现，以及对本学期知识的运用。</w:t>
      </w:r>
    </w:p>
    <w:p w:rsidR="00727E3B" w:rsidRDefault="00727E3B" w:rsidP="00727E3B">
      <w:pPr>
        <w:pStyle w:val="a6"/>
        <w:rPr>
          <w:b w:val="0"/>
          <w:bCs w:val="0"/>
        </w:rPr>
      </w:pPr>
      <w:bookmarkStart w:id="3" w:name="_Toc11915067"/>
      <w:r w:rsidRPr="00727E3B">
        <w:rPr>
          <w:rFonts w:hint="eastAsia"/>
          <w:b w:val="0"/>
          <w:bCs w:val="0"/>
        </w:rPr>
        <w:t>1.2</w:t>
      </w:r>
      <w:r>
        <w:rPr>
          <w:rFonts w:hint="eastAsia"/>
          <w:b w:val="0"/>
          <w:bCs w:val="0"/>
        </w:rPr>
        <w:t>背景</w:t>
      </w:r>
      <w:bookmarkEnd w:id="3"/>
    </w:p>
    <w:p w:rsidR="00267FF9" w:rsidRDefault="00267FF9" w:rsidP="00267FF9">
      <w:pPr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/>
          <w:szCs w:val="21"/>
        </w:rPr>
        <w:t>如今随着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占领整个市场，</w:t>
      </w:r>
      <w:r w:rsidRPr="00727E3B">
        <w:rPr>
          <w:rFonts w:ascii="Times New Roman" w:eastAsia="宋体" w:hAnsi="Times New Roman"/>
          <w:szCs w:val="21"/>
        </w:rPr>
        <w:t>QQ</w:t>
      </w:r>
      <w:r w:rsidRPr="00727E3B">
        <w:rPr>
          <w:rFonts w:ascii="Times New Roman" w:eastAsia="宋体" w:hAnsi="Times New Roman"/>
          <w:szCs w:val="21"/>
        </w:rPr>
        <w:t>本身集成了越来越多的功能如邮箱、空间、</w:t>
      </w:r>
      <w:proofErr w:type="gramStart"/>
      <w:r w:rsidRPr="00727E3B">
        <w:rPr>
          <w:rFonts w:ascii="Times New Roman" w:eastAsia="宋体" w:hAnsi="Times New Roman"/>
          <w:szCs w:val="21"/>
        </w:rPr>
        <w:t>网盘等等</w:t>
      </w:r>
      <w:proofErr w:type="gramEnd"/>
      <w:r w:rsidRPr="00727E3B">
        <w:rPr>
          <w:rFonts w:ascii="Times New Roman" w:eastAsia="宋体" w:hAnsi="Times New Roman"/>
          <w:szCs w:val="21"/>
        </w:rPr>
        <w:t>，已经上升成为社交、工具软件，单纯作为聊天软件使用时</w:t>
      </w:r>
      <w:proofErr w:type="gramStart"/>
      <w:r w:rsidRPr="00727E3B">
        <w:rPr>
          <w:rFonts w:ascii="Times New Roman" w:eastAsia="宋体" w:hAnsi="Times New Roman"/>
          <w:szCs w:val="21"/>
        </w:rPr>
        <w:t>很</w:t>
      </w:r>
      <w:proofErr w:type="gramEnd"/>
      <w:r w:rsidRPr="00727E3B">
        <w:rPr>
          <w:rFonts w:ascii="Times New Roman" w:eastAsia="宋体" w:hAnsi="Times New Roman"/>
          <w:szCs w:val="21"/>
        </w:rPr>
        <w:t>多功能冗余，软件本身也变得越来越庞大，并且运行时占用大部分资源在一些旧机器上严重影响性能。因此，我们决定设计开发一款简单实用、在即时聊天方面能代替</w:t>
      </w:r>
      <w:proofErr w:type="spellStart"/>
      <w:r w:rsidRPr="00727E3B">
        <w:rPr>
          <w:rFonts w:ascii="Times New Roman" w:eastAsia="宋体" w:hAnsi="Times New Roman"/>
          <w:szCs w:val="21"/>
        </w:rPr>
        <w:t>qq</w:t>
      </w:r>
      <w:proofErr w:type="spellEnd"/>
      <w:r w:rsidRPr="00727E3B">
        <w:rPr>
          <w:rFonts w:ascii="Times New Roman" w:eastAsia="宋体" w:hAnsi="Times New Roman"/>
          <w:szCs w:val="21"/>
        </w:rPr>
        <w:t>的自用软件。</w:t>
      </w:r>
    </w:p>
    <w:p w:rsidR="00267FF9" w:rsidRPr="00727E3B" w:rsidRDefault="00267FF9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 w:hint="eastAsia"/>
          <w:szCs w:val="21"/>
        </w:rPr>
        <w:t>同时，由于校园网学校的带宽紧缩，下载外</w:t>
      </w:r>
      <w:proofErr w:type="gramStart"/>
      <w:r w:rsidRPr="00727E3B">
        <w:rPr>
          <w:rFonts w:ascii="Times New Roman" w:eastAsia="宋体" w:hAnsi="Times New Roman" w:hint="eastAsia"/>
          <w:szCs w:val="21"/>
        </w:rPr>
        <w:t>网数据</w:t>
      </w:r>
      <w:proofErr w:type="gramEnd"/>
      <w:r w:rsidRPr="00727E3B">
        <w:rPr>
          <w:rFonts w:ascii="Times New Roman" w:eastAsia="宋体" w:hAnsi="Times New Roman" w:hint="eastAsia"/>
          <w:szCs w:val="21"/>
        </w:rPr>
        <w:t>变得越来越慢。</w:t>
      </w:r>
      <w:proofErr w:type="gramStart"/>
      <w:r w:rsidRPr="00727E3B">
        <w:rPr>
          <w:rFonts w:ascii="Times New Roman" w:eastAsia="宋体" w:hAnsi="Times New Roman" w:hint="eastAsia"/>
          <w:szCs w:val="21"/>
        </w:rPr>
        <w:t>在外网</w:t>
      </w:r>
      <w:proofErr w:type="gramEnd"/>
      <w:r w:rsidRPr="00727E3B">
        <w:rPr>
          <w:rFonts w:ascii="Times New Roman" w:eastAsia="宋体" w:hAnsi="Times New Roman" w:hint="eastAsia"/>
          <w:szCs w:val="21"/>
        </w:rPr>
        <w:t>速度越来越慢的时候我们想到了内网传输。当校内已经有同学有资源时，可以通过内网传输，这时候速度会不受外网的限制，达到</w:t>
      </w:r>
      <w:r w:rsidRPr="00727E3B">
        <w:rPr>
          <w:rFonts w:ascii="Times New Roman" w:eastAsia="宋体" w:hAnsi="Times New Roman" w:hint="eastAsia"/>
          <w:szCs w:val="21"/>
        </w:rPr>
        <w:t>100Mbps</w:t>
      </w:r>
      <w:r w:rsidRPr="00727E3B">
        <w:rPr>
          <w:rFonts w:ascii="Times New Roman" w:eastAsia="宋体" w:hAnsi="Times New Roman" w:hint="eastAsia"/>
          <w:szCs w:val="21"/>
        </w:rPr>
        <w:t>的速度，利用校园局域网，这也会极大的方便同学们使用，减小学校的外网负担。</w:t>
      </w:r>
    </w:p>
    <w:p w:rsidR="00267FF9" w:rsidRDefault="00267FF9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  <w:r w:rsidRPr="00727E3B">
        <w:rPr>
          <w:rFonts w:ascii="Times New Roman" w:eastAsia="宋体" w:hAnsi="Times New Roman" w:hint="eastAsia"/>
          <w:szCs w:val="21"/>
        </w:rPr>
        <w:t>在</w:t>
      </w:r>
      <w:r w:rsidRPr="00727E3B">
        <w:rPr>
          <w:rFonts w:ascii="Times New Roman" w:eastAsia="宋体" w:hAnsi="Times New Roman" w:hint="eastAsia"/>
          <w:szCs w:val="21"/>
        </w:rPr>
        <w:t>21</w:t>
      </w:r>
      <w:r w:rsidRPr="00727E3B">
        <w:rPr>
          <w:rFonts w:ascii="Times New Roman" w:eastAsia="宋体" w:hAnsi="Times New Roman" w:hint="eastAsia"/>
          <w:szCs w:val="21"/>
        </w:rPr>
        <w:t>世纪，独生子女多了起来，他们大多没有兄弟姐妹可以交流，我们设计一个聊天机器人，调用图灵机器人</w:t>
      </w:r>
      <w:r w:rsidRPr="00727E3B">
        <w:rPr>
          <w:rFonts w:ascii="Times New Roman" w:eastAsia="宋体" w:hAnsi="Times New Roman" w:hint="eastAsia"/>
          <w:szCs w:val="21"/>
        </w:rPr>
        <w:t>API</w:t>
      </w:r>
      <w:r w:rsidRPr="00727E3B">
        <w:rPr>
          <w:rFonts w:ascii="Times New Roman" w:eastAsia="宋体" w:hAnsi="Times New Roman" w:hint="eastAsia"/>
          <w:szCs w:val="21"/>
        </w:rPr>
        <w:t>实现简单的人机会话</w:t>
      </w:r>
      <w:r>
        <w:rPr>
          <w:rFonts w:ascii="Times New Roman" w:eastAsia="宋体" w:hAnsi="Times New Roman" w:hint="eastAsia"/>
          <w:szCs w:val="21"/>
        </w:rPr>
        <w:t>。</w:t>
      </w:r>
    </w:p>
    <w:p w:rsidR="00267FF9" w:rsidRPr="00267FF9" w:rsidRDefault="00267FF9" w:rsidP="00267FF9">
      <w:pPr>
        <w:pStyle w:val="a5"/>
        <w:ind w:firstLineChars="0" w:firstLine="0"/>
        <w:rPr>
          <w:rFonts w:ascii="Times New Roman" w:eastAsia="宋体" w:hAnsi="Times New Roman"/>
          <w:szCs w:val="21"/>
        </w:rPr>
      </w:pPr>
    </w:p>
    <w:p w:rsidR="00727E3B" w:rsidRDefault="00727E3B" w:rsidP="00727E3B">
      <w:pPr>
        <w:pStyle w:val="a3"/>
      </w:pPr>
      <w:bookmarkStart w:id="4" w:name="_Toc11915068"/>
      <w:r>
        <w:rPr>
          <w:rFonts w:hint="eastAsia"/>
        </w:rPr>
        <w:t>2.总体设计</w:t>
      </w:r>
      <w:bookmarkEnd w:id="4"/>
    </w:p>
    <w:p w:rsidR="00727E3B" w:rsidRDefault="00267FF9" w:rsidP="00267FF9">
      <w:pPr>
        <w:pStyle w:val="a6"/>
        <w:rPr>
          <w:b w:val="0"/>
          <w:bCs w:val="0"/>
        </w:rPr>
      </w:pPr>
      <w:bookmarkStart w:id="5" w:name="_Toc11915069"/>
      <w:r w:rsidRPr="00267FF9">
        <w:rPr>
          <w:rFonts w:hint="eastAsia"/>
          <w:b w:val="0"/>
          <w:bCs w:val="0"/>
        </w:rPr>
        <w:t>2.1需求规定</w:t>
      </w:r>
      <w:bookmarkEnd w:id="5"/>
    </w:p>
    <w:p w:rsidR="000A73D3" w:rsidRDefault="000A73D3" w:rsidP="000A73D3">
      <w:pPr>
        <w:pStyle w:val="a6"/>
        <w:rPr>
          <w:b w:val="0"/>
          <w:bCs w:val="0"/>
        </w:rPr>
      </w:pPr>
      <w:bookmarkStart w:id="6" w:name="_Toc11915070"/>
      <w:r w:rsidRPr="000A73D3">
        <w:rPr>
          <w:rFonts w:hint="eastAsia"/>
          <w:b w:val="0"/>
          <w:bCs w:val="0"/>
        </w:rPr>
        <w:t>2.2</w:t>
      </w:r>
      <w:r w:rsidRPr="000A73D3">
        <w:rPr>
          <w:b w:val="0"/>
          <w:bCs w:val="0"/>
        </w:rPr>
        <w:t xml:space="preserve"> </w:t>
      </w:r>
      <w:r w:rsidRPr="000A73D3">
        <w:rPr>
          <w:rFonts w:hint="eastAsia"/>
          <w:b w:val="0"/>
          <w:bCs w:val="0"/>
        </w:rPr>
        <w:t>运行环境</w:t>
      </w:r>
      <w:bookmarkEnd w:id="6"/>
    </w:p>
    <w:p w:rsidR="000A73D3" w:rsidRDefault="000A73D3" w:rsidP="000A73D3">
      <w:pPr>
        <w:pStyle w:val="a6"/>
        <w:rPr>
          <w:b w:val="0"/>
          <w:bCs w:val="0"/>
        </w:rPr>
      </w:pPr>
      <w:bookmarkStart w:id="7" w:name="_Toc11915071"/>
      <w:r w:rsidRPr="000A73D3">
        <w:rPr>
          <w:rFonts w:hint="eastAsia"/>
          <w:b w:val="0"/>
          <w:bCs w:val="0"/>
        </w:rPr>
        <w:t>2.3条件和限制</w:t>
      </w:r>
      <w:bookmarkEnd w:id="7"/>
    </w:p>
    <w:p w:rsidR="000A73D3" w:rsidRDefault="000A73D3" w:rsidP="000A73D3">
      <w:pPr>
        <w:pStyle w:val="a3"/>
      </w:pPr>
      <w:bookmarkStart w:id="8" w:name="_Toc11915072"/>
      <w:r>
        <w:rPr>
          <w:rFonts w:hint="eastAsia"/>
        </w:rPr>
        <w:t>3.系统功能设计</w:t>
      </w:r>
      <w:bookmarkEnd w:id="8"/>
    </w:p>
    <w:p w:rsidR="000A73D3" w:rsidRDefault="000A73D3" w:rsidP="000A73D3">
      <w:pPr>
        <w:pStyle w:val="a3"/>
      </w:pPr>
      <w:bookmarkStart w:id="9" w:name="_Toc11915073"/>
      <w:r>
        <w:rPr>
          <w:rFonts w:hint="eastAsia"/>
        </w:rPr>
        <w:t>4.系统数据结构设计</w:t>
      </w:r>
      <w:bookmarkEnd w:id="9"/>
    </w:p>
    <w:p w:rsidR="000A73D3" w:rsidRDefault="000A73D3" w:rsidP="000A73D3">
      <w:pPr>
        <w:pStyle w:val="a3"/>
      </w:pPr>
      <w:bookmarkStart w:id="10" w:name="_Toc11915074"/>
      <w:r>
        <w:rPr>
          <w:rFonts w:hint="eastAsia"/>
        </w:rPr>
        <w:lastRenderedPageBreak/>
        <w:t>5.接口设计</w:t>
      </w:r>
      <w:bookmarkEnd w:id="10"/>
    </w:p>
    <w:p w:rsidR="000A73D3" w:rsidRPr="000A73D3" w:rsidRDefault="000A73D3" w:rsidP="000A73D3">
      <w:pPr>
        <w:pStyle w:val="a6"/>
        <w:rPr>
          <w:b w:val="0"/>
          <w:bCs w:val="0"/>
        </w:rPr>
      </w:pPr>
      <w:bookmarkStart w:id="11" w:name="_Toc11915075"/>
      <w:r w:rsidRPr="000A73D3">
        <w:rPr>
          <w:rFonts w:hint="eastAsia"/>
          <w:b w:val="0"/>
          <w:bCs w:val="0"/>
        </w:rPr>
        <w:t>5.1用户接口</w:t>
      </w:r>
      <w:bookmarkEnd w:id="11"/>
    </w:p>
    <w:p w:rsidR="000A73D3" w:rsidRDefault="000A73D3" w:rsidP="000A73D3">
      <w:pPr>
        <w:pStyle w:val="a6"/>
        <w:rPr>
          <w:b w:val="0"/>
          <w:bCs w:val="0"/>
        </w:rPr>
      </w:pPr>
      <w:bookmarkStart w:id="12" w:name="_Toc11915076"/>
      <w:r w:rsidRPr="000A73D3">
        <w:rPr>
          <w:rFonts w:hint="eastAsia"/>
          <w:b w:val="0"/>
          <w:bCs w:val="0"/>
        </w:rPr>
        <w:t>5.2外部接口</w:t>
      </w:r>
      <w:bookmarkEnd w:id="12"/>
    </w:p>
    <w:p w:rsidR="000A73D3" w:rsidRDefault="000A73D3" w:rsidP="000A73D3">
      <w:pPr>
        <w:pStyle w:val="a3"/>
      </w:pPr>
      <w:bookmarkStart w:id="13" w:name="_Toc11915077"/>
      <w:r>
        <w:rPr>
          <w:rFonts w:hint="eastAsia"/>
        </w:rPr>
        <w:t>6.运行设计</w:t>
      </w:r>
      <w:bookmarkEnd w:id="13"/>
    </w:p>
    <w:p w:rsidR="000A73D3" w:rsidRPr="000A73D3" w:rsidRDefault="000A73D3" w:rsidP="000A73D3">
      <w:pPr>
        <w:pStyle w:val="a3"/>
        <w:rPr>
          <w:rFonts w:hint="eastAsia"/>
        </w:rPr>
      </w:pPr>
      <w:bookmarkStart w:id="14" w:name="_Toc11915078"/>
      <w:r>
        <w:rPr>
          <w:rFonts w:hint="eastAsia"/>
        </w:rPr>
        <w:t>7.出错处理</w:t>
      </w:r>
      <w:bookmarkEnd w:id="14"/>
    </w:p>
    <w:p w:rsidR="000A73D3" w:rsidRPr="000A73D3" w:rsidRDefault="000A73D3" w:rsidP="000A73D3">
      <w:pPr>
        <w:rPr>
          <w:rFonts w:hint="eastAsia"/>
        </w:rPr>
      </w:pPr>
    </w:p>
    <w:p w:rsidR="00267FF9" w:rsidRPr="00267FF9" w:rsidRDefault="00267FF9" w:rsidP="00267FF9"/>
    <w:sectPr w:rsidR="00267FF9" w:rsidRPr="00267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BAA" w:rsidRDefault="00C10BAA" w:rsidP="00284C3D">
      <w:r>
        <w:separator/>
      </w:r>
    </w:p>
  </w:endnote>
  <w:endnote w:type="continuationSeparator" w:id="0">
    <w:p w:rsidR="00C10BAA" w:rsidRDefault="00C10BAA" w:rsidP="00284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BAA" w:rsidRDefault="00C10BAA" w:rsidP="00284C3D">
      <w:r>
        <w:separator/>
      </w:r>
    </w:p>
  </w:footnote>
  <w:footnote w:type="continuationSeparator" w:id="0">
    <w:p w:rsidR="00C10BAA" w:rsidRDefault="00C10BAA" w:rsidP="00284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D5996"/>
    <w:multiLevelType w:val="hybridMultilevel"/>
    <w:tmpl w:val="03124654"/>
    <w:lvl w:ilvl="0" w:tplc="E222C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3B"/>
    <w:rsid w:val="000A73D3"/>
    <w:rsid w:val="00267FF9"/>
    <w:rsid w:val="00284C3D"/>
    <w:rsid w:val="006110AC"/>
    <w:rsid w:val="00655F4C"/>
    <w:rsid w:val="00727E3B"/>
    <w:rsid w:val="008D3B27"/>
    <w:rsid w:val="00A26426"/>
    <w:rsid w:val="00C1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5170A"/>
  <w15:chartTrackingRefBased/>
  <w15:docId w15:val="{0B68E111-6E14-4C95-9D11-4748FF44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7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7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E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7E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7E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7E3B"/>
    <w:rPr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27E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27E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27E3B"/>
    <w:pPr>
      <w:ind w:firstLineChars="200" w:firstLine="420"/>
    </w:pPr>
  </w:style>
  <w:style w:type="paragraph" w:styleId="a6">
    <w:name w:val="Subtitle"/>
    <w:basedOn w:val="a"/>
    <w:next w:val="a"/>
    <w:link w:val="a7"/>
    <w:uiPriority w:val="11"/>
    <w:qFormat/>
    <w:rsid w:val="00727E3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27E3B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284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84C3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84C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84C3D"/>
    <w:rPr>
      <w:sz w:val="18"/>
      <w:szCs w:val="18"/>
    </w:rPr>
  </w:style>
  <w:style w:type="table" w:styleId="ac">
    <w:name w:val="Table Grid"/>
    <w:basedOn w:val="a1"/>
    <w:rsid w:val="00284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A73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73D3"/>
  </w:style>
  <w:style w:type="paragraph" w:styleId="TOC2">
    <w:name w:val="toc 2"/>
    <w:basedOn w:val="a"/>
    <w:next w:val="a"/>
    <w:autoRedefine/>
    <w:uiPriority w:val="39"/>
    <w:unhideWhenUsed/>
    <w:rsid w:val="000A73D3"/>
    <w:pPr>
      <w:ind w:leftChars="200" w:left="420"/>
    </w:pPr>
  </w:style>
  <w:style w:type="character" w:styleId="ad">
    <w:name w:val="Hyperlink"/>
    <w:basedOn w:val="a0"/>
    <w:uiPriority w:val="99"/>
    <w:unhideWhenUsed/>
    <w:rsid w:val="000A73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9E359-561B-43B5-AEC5-21022B0BA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304</Words>
  <Characters>1734</Characters>
  <Application>Microsoft Office Word</Application>
  <DocSecurity>0</DocSecurity>
  <Lines>14</Lines>
  <Paragraphs>4</Paragraphs>
  <ScaleCrop>false</ScaleCrop>
  <Company>哈尔滨工业大学计算机科学与技术学院暨软件学院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AIDA概要设计说明</dc:title>
  <dc:subject/>
  <dc:creator>彭 伟智</dc:creator>
  <cp:keywords/>
  <dc:description/>
  <cp:lastModifiedBy>彭 伟智</cp:lastModifiedBy>
  <cp:revision>3</cp:revision>
  <dcterms:created xsi:type="dcterms:W3CDTF">2019-06-20T01:05:00Z</dcterms:created>
  <dcterms:modified xsi:type="dcterms:W3CDTF">2019-06-20T01:24:00Z</dcterms:modified>
</cp:coreProperties>
</file>