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3333"/>
          <w:sz w:val="22"/>
        </w:rPr>
        <w:t>UNIVERSITÉ DE LA VAKINANKARATRA (UVK)</w:t>
        <w:br/>
        <w:t>Antsirabe — Madagascar</w:t>
        <w:br/>
        <w:t>Année académique 2026 – 2027</w:t>
      </w:r>
    </w:p>
    <w:p>
      <w:pPr>
        <w:jc w:val="center"/>
      </w:pPr>
      <w:r>
        <w:rPr>
          <w:color w:val="888888"/>
        </w:rPr>
        <w:t>————————————————————————————————————————</w:t>
      </w:r>
    </w:p>
    <w:p>
      <w:pPr>
        <w:jc w:val="center"/>
      </w:pPr>
      <w:r>
        <w:rPr>
          <w:b/>
          <w:sz w:val="30"/>
        </w:rPr>
        <w:t>NOTE DE SERVICE</w:t>
        <w:br/>
        <w:t>Organisation des examens — janvier 2027</w:t>
      </w:r>
    </w:p>
    <w:p>
      <w:pPr>
        <w:jc w:val="center"/>
      </w:pPr>
      <w:r>
        <w:rPr>
          <w:b w:val="0"/>
          <w:i/>
        </w:rPr>
        <w:t>Note de service n° 2026-210/UVK/SG du 5 octobre 2026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Le Recteur de l'Université de la Vakinankaratra porte à la connaissance de l'ensemble des étudiants, des enseignants et du personnel administratif ce qui suit.</w:t>
      </w:r>
    </w:p>
    <w:p>
      <w:r>
        <w:rPr>
          <w:b/>
          <w:color w:val="1F3B63"/>
          <w:sz w:val="24"/>
        </w:rPr>
        <w:t>Objet : organisation de la session d'examens du semestre 1 (12 au 30 janvier 2027)</w:t>
      </w:r>
    </w:p>
    <w:p>
      <w:r>
        <w:rPr>
          <w:b w:val="0"/>
          <w:i w:val="0"/>
        </w:rPr>
        <w:t>En application du règlement des examens (arrêté n° 2026-152/UVK/SG), les dispositions suivantes sont arrêtées pour la session normale du semestre 1 de l'année académique 2026-2027.</w:t>
      </w:r>
    </w:p>
    <w:p>
      <w:r>
        <w:rPr>
          <w:b/>
          <w:color w:val="1F3B63"/>
          <w:sz w:val="24"/>
        </w:rPr>
        <w:t>Article 1 — Calendrier des épreuves</w:t>
      </w:r>
    </w:p>
    <w:p>
      <w:pPr>
        <w:pStyle w:val="ListBullet"/>
      </w:pPr>
      <w:r>
        <w:rPr>
          <w:b w:val="0"/>
        </w:rPr>
        <w:t xml:space="preserve">Les épreuves se déroulent du </w:t>
      </w:r>
      <w:r>
        <w:rPr>
          <w:b/>
        </w:rPr>
        <w:t>12 au 30 janvier 2027</w:t>
      </w:r>
      <w:r>
        <w:rPr>
          <w:b w:val="0"/>
        </w:rPr>
        <w:t>, du lundi au vendredi, selon le calendrier par filière annexé à la présente note et affiché sur le portail UVK.</w:t>
      </w:r>
    </w:p>
    <w:p>
      <w:pPr>
        <w:pStyle w:val="ListBullet"/>
      </w:pPr>
      <w:r>
        <w:rPr>
          <w:b w:val="0"/>
        </w:rPr>
        <w:t xml:space="preserve">Les épreuves du matin commencent à </w:t>
      </w:r>
      <w:r>
        <w:rPr>
          <w:b/>
        </w:rPr>
        <w:t>8 h 00</w:t>
      </w:r>
      <w:r>
        <w:rPr>
          <w:b w:val="0"/>
        </w:rPr>
        <w:t xml:space="preserve"> et celles de l'après-midi à </w:t>
      </w:r>
      <w:r>
        <w:rPr>
          <w:b/>
        </w:rPr>
        <w:t>14 h 00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Aucune épreuve n'est programmée le samedi, sauf rattrapage de rattrapage de planning exceptionnel annoncé 10 jours à l'avance.</w:t>
      </w:r>
    </w:p>
    <w:p>
      <w:r>
        <w:rPr>
          <w:b/>
          <w:color w:val="1F3B63"/>
          <w:sz w:val="24"/>
        </w:rPr>
        <w:t>Article 2 — Convocations</w:t>
      </w:r>
    </w:p>
    <w:p>
      <w:pPr>
        <w:pStyle w:val="ListBullet"/>
      </w:pPr>
      <w:r>
        <w:rPr>
          <w:b w:val="0"/>
        </w:rPr>
        <w:t xml:space="preserve">Les convocations individuelles sont disponibles sur le portail UVK </w:t>
      </w:r>
      <w:r>
        <w:rPr>
          <w:b/>
        </w:rPr>
        <w:t>au plus tard le 2 janvier 2027</w:t>
      </w:r>
      <w:r>
        <w:rPr>
          <w:b w:val="0"/>
        </w:rPr>
        <w:t xml:space="preserve"> (dix jours avant la première épreuve).</w:t>
      </w:r>
    </w:p>
    <w:p>
      <w:pPr>
        <w:pStyle w:val="ListBullet"/>
      </w:pPr>
      <w:r>
        <w:rPr>
          <w:b w:val="0"/>
        </w:rPr>
        <w:t xml:space="preserve">Chaque étudiant doit </w:t>
      </w:r>
      <w:r>
        <w:rPr>
          <w:b/>
        </w:rPr>
        <w:t>vérifier ses convocations</w:t>
      </w:r>
      <w:r>
        <w:rPr>
          <w:b w:val="0"/>
        </w:rPr>
        <w:t xml:space="preserve"> (noms des matières, dates, salles) et signaler toute anomalie au service de la scolarité </w:t>
      </w:r>
      <w:r>
        <w:rPr>
          <w:b/>
        </w:rPr>
        <w:t>avant le 6 janvier 2027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La convocation et la carte d'étudiant sont exigées à l'entrée de chaque salle ; à défaut, l'accès est refusé.</w:t>
      </w:r>
    </w:p>
    <w:p>
      <w:r>
        <w:rPr>
          <w:b/>
          <w:color w:val="1F3B63"/>
          <w:sz w:val="24"/>
        </w:rPr>
        <w:t>Article 3 — Discipline des salles</w:t>
      </w:r>
    </w:p>
    <w:p>
      <w:pPr>
        <w:pStyle w:val="ListBullet"/>
      </w:pPr>
      <w:r>
        <w:rPr>
          <w:b w:val="0"/>
        </w:rPr>
        <w:t xml:space="preserve">Les étudiants prennent place </w:t>
      </w:r>
      <w:r>
        <w:rPr>
          <w:b/>
        </w:rPr>
        <w:t>15 minutes avant</w:t>
      </w:r>
      <w:r>
        <w:rPr>
          <w:b w:val="0"/>
        </w:rPr>
        <w:t xml:space="preserve"> le début de l'épreuve ; l'accès est refusé après </w:t>
      </w:r>
      <w:r>
        <w:rPr>
          <w:b/>
        </w:rPr>
        <w:t>30 minutes</w:t>
      </w:r>
      <w:r>
        <w:rPr>
          <w:b w:val="0"/>
        </w:rPr>
        <w:t xml:space="preserve"> de début d'épreuve.</w:t>
      </w:r>
    </w:p>
    <w:p>
      <w:pPr>
        <w:pStyle w:val="ListBullet"/>
      </w:pPr>
      <w:r>
        <w:rPr>
          <w:b w:val="0"/>
        </w:rPr>
        <w:t>Les téléphones, montres connectées et appareils communicants sont interdits (cf. article 18 du règlement des examens).</w:t>
      </w:r>
    </w:p>
    <w:p>
      <w:pPr>
        <w:pStyle w:val="ListBullet"/>
      </w:pPr>
      <w:r>
        <w:rPr>
          <w:b w:val="0"/>
        </w:rPr>
        <w:t xml:space="preserve">Les copies sont anonymes : l'étudiant n'y inscrit que son </w:t>
      </w:r>
      <w:r>
        <w:rPr>
          <w:b/>
        </w:rPr>
        <w:t>numéro d'inscription aux examens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Tout acte de fraude fait l'objet d'un procès-verbal et est transmis au conseil de discipline.</w:t>
      </w:r>
    </w:p>
    <w:p>
      <w:r>
        <w:rPr>
          <w:b/>
          <w:color w:val="1F3B63"/>
          <w:sz w:val="24"/>
        </w:rPr>
        <w:t>Article 4 — Surveillance</w:t>
      </w:r>
    </w:p>
    <w:p>
      <w:pPr>
        <w:pStyle w:val="ListBullet"/>
      </w:pPr>
      <w:r>
        <w:rPr>
          <w:b w:val="0"/>
        </w:rPr>
        <w:t>Les listes de surveillance sont affichées le 8 janvier 2027 ; les enseignants désignés doivent assurer leur service.</w:t>
      </w:r>
    </w:p>
    <w:p>
      <w:pPr>
        <w:pStyle w:val="ListBullet"/>
      </w:pPr>
      <w:r>
        <w:rPr>
          <w:b w:val="0"/>
        </w:rPr>
        <w:t>Deux surveillants sont présents par salle ; le chef de salle recueille les copies et les transmet au service des examens.</w:t>
      </w:r>
    </w:p>
    <w:p>
      <w:r>
        <w:rPr>
          <w:b/>
          <w:color w:val="1F3B63"/>
          <w:sz w:val="24"/>
        </w:rPr>
        <w:t>Article 5 — Correction et résultats</w:t>
      </w:r>
    </w:p>
    <w:p>
      <w:pPr>
        <w:pStyle w:val="ListBullet"/>
      </w:pPr>
      <w:r>
        <w:rPr>
          <w:b w:val="0"/>
        </w:rPr>
        <w:t>Les copies sont corrigées du 1er au 8 février 2027.</w:t>
      </w:r>
    </w:p>
    <w:p>
      <w:pPr>
        <w:pStyle w:val="ListBullet"/>
      </w:pPr>
      <w:r>
        <w:rPr>
          <w:b w:val="0"/>
        </w:rPr>
        <w:t xml:space="preserve">Les jurys se réunissent du </w:t>
      </w:r>
      <w:r>
        <w:rPr>
          <w:b/>
        </w:rPr>
        <w:t>9 au 12 février 2027</w:t>
      </w:r>
      <w:r>
        <w:rPr>
          <w:b w:val="0"/>
        </w:rPr>
        <w:t xml:space="preserve"> ; les résultats sont publiés au plus tard le </w:t>
      </w:r>
      <w:r>
        <w:rPr>
          <w:b/>
        </w:rPr>
        <w:t>12 février 2027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Les réclamations de notes sont à déposer dans les </w:t>
      </w:r>
      <w:r>
        <w:rPr>
          <w:b/>
        </w:rPr>
        <w:t>cinq (5) jours ouvrables</w:t>
      </w:r>
      <w:r>
        <w:rPr>
          <w:b w:val="0"/>
        </w:rPr>
        <w:t xml:space="preserve"> suivant la publication.</w:t>
      </w:r>
    </w:p>
    <w:p>
      <w:r>
        <w:rPr>
          <w:b/>
          <w:color w:val="1F3B63"/>
          <w:sz w:val="24"/>
        </w:rPr>
        <w:t>Article 6 — Étudiants bénéficiant d'aménagements</w:t>
      </w:r>
    </w:p>
    <w:p>
      <w:r>
        <w:rPr>
          <w:b w:val="0"/>
          <w:i w:val="0"/>
        </w:rPr>
        <w:t>Les étudiants en situation de handicap ayant obtenu un aménagement (tiers-temps, salle adaptée) sont convoqués dans les salles prévues à cet effet ; leurs convocations portent la mention « aménagement ». Toute demande complémentaire doit être adressée au référent handicap avant le 20 décembre 2026.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Fait à Antsirabe, le 5 octobre 2026</w:t>
      </w:r>
    </w:p>
    <w:p>
      <w:pPr>
        <w:jc w:val="center"/>
      </w:pPr>
      <w:r>
        <w:rPr>
          <w:b w:val="0"/>
          <w:i w:val="0"/>
        </w:rPr>
        <w:t>Le Recteur,</w:t>
        <w:br/>
        <w:t>Prof. Hery Rakotoarisoa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