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61CA" w:rsidRDefault="004C17B7" w:rsidP="004C17B7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32"/>
        </w:rPr>
      </w:pPr>
      <w:bookmarkStart w:id="0" w:name="_GoBack"/>
      <w:bookmarkEnd w:id="0"/>
      <w:r>
        <w:rPr>
          <w:rFonts w:ascii="Times New Roman" w:hAnsi="Times New Roman" w:cs="Times New Roman"/>
          <w:b/>
          <w:color w:val="000000"/>
          <w:sz w:val="32"/>
        </w:rPr>
        <w:t>Отчет о состоянии подшипника качения "6314 (FAG)"</w:t>
      </w:r>
    </w:p>
    <w:p w:rsidR="004C17B7" w:rsidRDefault="004C17B7" w:rsidP="004C17B7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32"/>
        </w:rPr>
      </w:pPr>
      <w:r>
        <w:rPr>
          <w:rFonts w:ascii="Times New Roman" w:hAnsi="Times New Roman" w:cs="Times New Roman"/>
          <w:b/>
          <w:color w:val="000000"/>
          <w:sz w:val="32"/>
        </w:rPr>
        <w:t>по ГОСТ 34905.1-2022</w:t>
      </w:r>
    </w:p>
    <w:p w:rsidR="004C17B7" w:rsidRDefault="004C17B7" w:rsidP="004C17B7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Измерение от 22.05.2024 10:02:56</w:t>
      </w:r>
    </w:p>
    <w:p w:rsidR="004C17B7" w:rsidRDefault="004C17B7" w:rsidP="004C17B7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0"/>
        </w:rPr>
      </w:pPr>
    </w:p>
    <w:p w:rsidR="004C17B7" w:rsidRDefault="004C17B7" w:rsidP="004C17B7">
      <w:pPr>
        <w:spacing w:after="0" w:line="240" w:lineRule="auto"/>
        <w:rPr>
          <w:rFonts w:ascii="Times New Roman" w:hAnsi="Times New Roman" w:cs="Times New Roman"/>
          <w:b/>
          <w:color w:val="000000"/>
          <w:sz w:val="20"/>
        </w:rPr>
      </w:pPr>
      <w:r>
        <w:rPr>
          <w:rFonts w:ascii="Times New Roman" w:hAnsi="Times New Roman" w:cs="Times New Roman"/>
          <w:b/>
          <w:color w:val="000000"/>
          <w:sz w:val="20"/>
        </w:rPr>
        <w:t>Обозначение подшипника: 314 (314)</w:t>
      </w:r>
    </w:p>
    <w:p w:rsidR="004C17B7" w:rsidRDefault="004C17B7" w:rsidP="004C17B7">
      <w:pPr>
        <w:spacing w:after="0" w:line="240" w:lineRule="auto"/>
        <w:rPr>
          <w:rFonts w:ascii="Times New Roman" w:hAnsi="Times New Roman" w:cs="Times New Roman"/>
          <w:b/>
          <w:color w:val="000000"/>
          <w:sz w:val="20"/>
        </w:rPr>
      </w:pPr>
      <w:r>
        <w:rPr>
          <w:rFonts w:ascii="Times New Roman" w:hAnsi="Times New Roman" w:cs="Times New Roman"/>
          <w:b/>
          <w:color w:val="000000"/>
          <w:sz w:val="20"/>
        </w:rPr>
        <w:t>Завод-изготовитель: FAG</w:t>
      </w:r>
    </w:p>
    <w:p w:rsidR="004C17B7" w:rsidRDefault="004C17B7" w:rsidP="004C17B7">
      <w:pPr>
        <w:spacing w:after="0" w:line="240" w:lineRule="auto"/>
        <w:rPr>
          <w:rFonts w:ascii="Times New Roman" w:hAnsi="Times New Roman" w:cs="Times New Roman"/>
          <w:b/>
          <w:color w:val="000000"/>
          <w:sz w:val="20"/>
        </w:rPr>
      </w:pPr>
      <w:r>
        <w:rPr>
          <w:rFonts w:ascii="Times New Roman" w:hAnsi="Times New Roman" w:cs="Times New Roman"/>
          <w:b/>
          <w:color w:val="000000"/>
          <w:sz w:val="20"/>
        </w:rPr>
        <w:t>Дата изготовления: 22.05.2024</w:t>
      </w:r>
    </w:p>
    <w:p w:rsidR="004C17B7" w:rsidRDefault="004C17B7" w:rsidP="004C17B7">
      <w:pPr>
        <w:spacing w:after="0" w:line="240" w:lineRule="auto"/>
        <w:rPr>
          <w:rFonts w:ascii="Times New Roman" w:hAnsi="Times New Roman" w:cs="Times New Roman"/>
          <w:b/>
          <w:color w:val="000000"/>
          <w:sz w:val="20"/>
        </w:rPr>
      </w:pPr>
    </w:p>
    <w:tbl>
      <w:tblPr>
        <w:tblW w:w="92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2321"/>
        <w:gridCol w:w="3017"/>
        <w:gridCol w:w="3019"/>
        <w:gridCol w:w="929"/>
      </w:tblGrid>
      <w:tr w:rsidR="004C17B7" w:rsidTr="004C17B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321" w:type="dxa"/>
            <w:shd w:val="clear" w:color="auto" w:fill="auto"/>
            <w:vAlign w:val="center"/>
          </w:tcPr>
          <w:p w:rsidR="004C17B7" w:rsidRDefault="004C17B7" w:rsidP="004C17B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Тип подшипника</w:t>
            </w:r>
          </w:p>
        </w:tc>
        <w:tc>
          <w:tcPr>
            <w:tcW w:w="3017" w:type="dxa"/>
            <w:shd w:val="clear" w:color="auto" w:fill="auto"/>
            <w:vAlign w:val="center"/>
          </w:tcPr>
          <w:p w:rsidR="004C17B7" w:rsidRDefault="004C17B7" w:rsidP="004C17B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шариковый радиальный</w:t>
            </w:r>
          </w:p>
        </w:tc>
        <w:tc>
          <w:tcPr>
            <w:tcW w:w="3019" w:type="dxa"/>
            <w:shd w:val="clear" w:color="auto" w:fill="auto"/>
            <w:vAlign w:val="center"/>
          </w:tcPr>
          <w:p w:rsidR="004C17B7" w:rsidRDefault="004C17B7" w:rsidP="004C17B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Класс точности</w:t>
            </w:r>
          </w:p>
        </w:tc>
        <w:tc>
          <w:tcPr>
            <w:tcW w:w="929" w:type="dxa"/>
            <w:shd w:val="clear" w:color="auto" w:fill="auto"/>
            <w:vAlign w:val="center"/>
          </w:tcPr>
          <w:p w:rsidR="004C17B7" w:rsidRDefault="004C17B7" w:rsidP="004C17B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норм</w:t>
            </w:r>
          </w:p>
        </w:tc>
      </w:tr>
      <w:tr w:rsidR="004C17B7" w:rsidTr="004C17B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321" w:type="dxa"/>
            <w:shd w:val="clear" w:color="auto" w:fill="auto"/>
            <w:vAlign w:val="center"/>
          </w:tcPr>
          <w:p w:rsidR="004C17B7" w:rsidRDefault="004C17B7" w:rsidP="004C17B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Двухрядный</w:t>
            </w:r>
          </w:p>
        </w:tc>
        <w:tc>
          <w:tcPr>
            <w:tcW w:w="3017" w:type="dxa"/>
            <w:shd w:val="clear" w:color="auto" w:fill="auto"/>
            <w:vAlign w:val="center"/>
          </w:tcPr>
          <w:p w:rsidR="004C17B7" w:rsidRDefault="004C17B7" w:rsidP="004C17B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Нет</w:t>
            </w:r>
          </w:p>
        </w:tc>
        <w:tc>
          <w:tcPr>
            <w:tcW w:w="3019" w:type="dxa"/>
            <w:shd w:val="clear" w:color="auto" w:fill="auto"/>
            <w:vAlign w:val="center"/>
          </w:tcPr>
          <w:p w:rsidR="004C17B7" w:rsidRDefault="004C17B7" w:rsidP="004C17B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Серия диаметра</w:t>
            </w:r>
          </w:p>
        </w:tc>
        <w:tc>
          <w:tcPr>
            <w:tcW w:w="929" w:type="dxa"/>
            <w:shd w:val="clear" w:color="auto" w:fill="auto"/>
            <w:vAlign w:val="center"/>
          </w:tcPr>
          <w:p w:rsidR="004C17B7" w:rsidRDefault="004C17B7" w:rsidP="004C17B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3</w:t>
            </w:r>
          </w:p>
        </w:tc>
      </w:tr>
      <w:tr w:rsidR="004C17B7" w:rsidTr="004C17B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321" w:type="dxa"/>
            <w:shd w:val="clear" w:color="auto" w:fill="auto"/>
            <w:vAlign w:val="center"/>
          </w:tcPr>
          <w:p w:rsidR="004C17B7" w:rsidRDefault="004C17B7" w:rsidP="004C17B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Категория подшипника</w:t>
            </w:r>
          </w:p>
        </w:tc>
        <w:tc>
          <w:tcPr>
            <w:tcW w:w="3017" w:type="dxa"/>
            <w:shd w:val="clear" w:color="auto" w:fill="auto"/>
            <w:vAlign w:val="center"/>
          </w:tcPr>
          <w:p w:rsidR="004C17B7" w:rsidRDefault="004C17B7" w:rsidP="004C17B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</w:t>
            </w:r>
          </w:p>
        </w:tc>
        <w:tc>
          <w:tcPr>
            <w:tcW w:w="3019" w:type="dxa"/>
            <w:shd w:val="clear" w:color="auto" w:fill="auto"/>
            <w:vAlign w:val="center"/>
          </w:tcPr>
          <w:p w:rsidR="004C17B7" w:rsidRDefault="004C17B7" w:rsidP="004C17B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Вибрационный разряд</w:t>
            </w:r>
          </w:p>
        </w:tc>
        <w:tc>
          <w:tcPr>
            <w:tcW w:w="929" w:type="dxa"/>
            <w:shd w:val="clear" w:color="auto" w:fill="auto"/>
            <w:vAlign w:val="center"/>
          </w:tcPr>
          <w:p w:rsidR="004C17B7" w:rsidRDefault="004C17B7" w:rsidP="004C17B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</w:t>
            </w:r>
          </w:p>
        </w:tc>
      </w:tr>
      <w:tr w:rsidR="004C17B7" w:rsidTr="004C17B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321" w:type="dxa"/>
            <w:shd w:val="clear" w:color="auto" w:fill="auto"/>
            <w:vAlign w:val="center"/>
          </w:tcPr>
          <w:p w:rsidR="004C17B7" w:rsidRDefault="004C17B7" w:rsidP="004C17B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Ряд момента трения</w:t>
            </w:r>
          </w:p>
        </w:tc>
        <w:tc>
          <w:tcPr>
            <w:tcW w:w="3017" w:type="dxa"/>
            <w:shd w:val="clear" w:color="auto" w:fill="auto"/>
            <w:vAlign w:val="center"/>
          </w:tcPr>
          <w:p w:rsidR="004C17B7" w:rsidRDefault="004C17B7" w:rsidP="004C17B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</w:t>
            </w:r>
          </w:p>
        </w:tc>
        <w:tc>
          <w:tcPr>
            <w:tcW w:w="3019" w:type="dxa"/>
            <w:shd w:val="clear" w:color="auto" w:fill="auto"/>
            <w:vAlign w:val="center"/>
          </w:tcPr>
          <w:p w:rsidR="004C17B7" w:rsidRDefault="004C17B7" w:rsidP="004C17B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Ролик. с выпуклой образующей поверхностью качения</w:t>
            </w:r>
          </w:p>
        </w:tc>
        <w:tc>
          <w:tcPr>
            <w:tcW w:w="929" w:type="dxa"/>
            <w:shd w:val="clear" w:color="auto" w:fill="auto"/>
            <w:vAlign w:val="center"/>
          </w:tcPr>
          <w:p w:rsidR="004C17B7" w:rsidRDefault="004C17B7" w:rsidP="004C17B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Нет</w:t>
            </w:r>
          </w:p>
        </w:tc>
      </w:tr>
      <w:tr w:rsidR="004C17B7" w:rsidTr="004C17B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321" w:type="dxa"/>
            <w:shd w:val="clear" w:color="auto" w:fill="auto"/>
            <w:vAlign w:val="center"/>
          </w:tcPr>
          <w:p w:rsidR="004C17B7" w:rsidRDefault="004C17B7" w:rsidP="004C17B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Группа радиального зазора</w:t>
            </w:r>
          </w:p>
        </w:tc>
        <w:tc>
          <w:tcPr>
            <w:tcW w:w="3017" w:type="dxa"/>
            <w:shd w:val="clear" w:color="auto" w:fill="auto"/>
            <w:vAlign w:val="center"/>
          </w:tcPr>
          <w:p w:rsidR="004C17B7" w:rsidRDefault="004C17B7" w:rsidP="004C17B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норм</w:t>
            </w:r>
          </w:p>
        </w:tc>
        <w:tc>
          <w:tcPr>
            <w:tcW w:w="3019" w:type="dxa"/>
            <w:shd w:val="clear" w:color="auto" w:fill="auto"/>
            <w:vAlign w:val="center"/>
          </w:tcPr>
          <w:p w:rsidR="004C17B7" w:rsidRDefault="004C17B7" w:rsidP="004C17B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Из нержавеющей или жаропрочной стали</w:t>
            </w:r>
          </w:p>
        </w:tc>
        <w:tc>
          <w:tcPr>
            <w:tcW w:w="929" w:type="dxa"/>
            <w:shd w:val="clear" w:color="auto" w:fill="auto"/>
            <w:vAlign w:val="center"/>
          </w:tcPr>
          <w:p w:rsidR="004C17B7" w:rsidRDefault="004C17B7" w:rsidP="004C17B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Нет</w:t>
            </w:r>
          </w:p>
        </w:tc>
      </w:tr>
    </w:tbl>
    <w:p w:rsidR="004C17B7" w:rsidRDefault="004C17B7" w:rsidP="004C17B7">
      <w:pPr>
        <w:spacing w:after="0" w:line="240" w:lineRule="auto"/>
        <w:rPr>
          <w:rFonts w:ascii="Times New Roman" w:hAnsi="Times New Roman" w:cs="Times New Roman"/>
          <w:color w:val="000000"/>
          <w:sz w:val="20"/>
        </w:rPr>
      </w:pPr>
    </w:p>
    <w:tbl>
      <w:tblPr>
        <w:tblW w:w="9286" w:type="dxa"/>
        <w:jc w:val="center"/>
        <w:tblLayout w:type="fixed"/>
        <w:tblLook w:val="0000" w:firstRow="0" w:lastRow="0" w:firstColumn="0" w:lastColumn="0" w:noHBand="0" w:noVBand="0"/>
      </w:tblPr>
      <w:tblGrid>
        <w:gridCol w:w="2321"/>
        <w:gridCol w:w="2553"/>
        <w:gridCol w:w="1393"/>
        <w:gridCol w:w="3019"/>
      </w:tblGrid>
      <w:tr w:rsidR="004C17B7" w:rsidTr="004C17B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321" w:type="dxa"/>
            <w:shd w:val="clear" w:color="auto" w:fill="auto"/>
            <w:vAlign w:val="center"/>
          </w:tcPr>
          <w:p w:rsidR="004C17B7" w:rsidRPr="004C17B7" w:rsidRDefault="004C17B7" w:rsidP="004C17B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Метод контроля:</w:t>
            </w:r>
          </w:p>
        </w:tc>
        <w:tc>
          <w:tcPr>
            <w:tcW w:w="2553" w:type="dxa"/>
            <w:shd w:val="clear" w:color="auto" w:fill="auto"/>
            <w:vAlign w:val="center"/>
          </w:tcPr>
          <w:p w:rsidR="004C17B7" w:rsidRPr="004C17B7" w:rsidRDefault="004C17B7" w:rsidP="004C17B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>Вибродиагностика</w:t>
            </w:r>
          </w:p>
        </w:tc>
        <w:tc>
          <w:tcPr>
            <w:tcW w:w="1393" w:type="dxa"/>
            <w:shd w:val="clear" w:color="auto" w:fill="auto"/>
            <w:vAlign w:val="center"/>
          </w:tcPr>
          <w:p w:rsidR="004C17B7" w:rsidRPr="004C17B7" w:rsidRDefault="004C17B7" w:rsidP="004C17B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3019" w:type="dxa"/>
            <w:shd w:val="clear" w:color="auto" w:fill="auto"/>
            <w:vAlign w:val="center"/>
          </w:tcPr>
          <w:p w:rsidR="004C17B7" w:rsidRPr="004C17B7" w:rsidRDefault="004C17B7" w:rsidP="004C17B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</w:tr>
      <w:tr w:rsidR="004C17B7" w:rsidTr="004C17B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321" w:type="dxa"/>
            <w:shd w:val="clear" w:color="auto" w:fill="auto"/>
            <w:vAlign w:val="center"/>
          </w:tcPr>
          <w:p w:rsidR="004C17B7" w:rsidRPr="004C17B7" w:rsidRDefault="004C17B7" w:rsidP="004C17B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Приборы, оборудование:</w:t>
            </w:r>
          </w:p>
        </w:tc>
        <w:tc>
          <w:tcPr>
            <w:tcW w:w="2553" w:type="dxa"/>
            <w:shd w:val="clear" w:color="auto" w:fill="auto"/>
            <w:vAlign w:val="center"/>
          </w:tcPr>
          <w:p w:rsidR="004C17B7" w:rsidRPr="004C17B7" w:rsidRDefault="004C17B7" w:rsidP="004C17B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СВК-А</w:t>
            </w:r>
          </w:p>
        </w:tc>
        <w:tc>
          <w:tcPr>
            <w:tcW w:w="1393" w:type="dxa"/>
            <w:shd w:val="clear" w:color="auto" w:fill="auto"/>
            <w:vAlign w:val="center"/>
          </w:tcPr>
          <w:p w:rsidR="004C17B7" w:rsidRPr="004C17B7" w:rsidRDefault="004C17B7" w:rsidP="004C17B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Заводской №: 89</w:t>
            </w:r>
          </w:p>
        </w:tc>
        <w:tc>
          <w:tcPr>
            <w:tcW w:w="3019" w:type="dxa"/>
            <w:shd w:val="clear" w:color="auto" w:fill="auto"/>
            <w:vAlign w:val="center"/>
          </w:tcPr>
          <w:p w:rsidR="004C17B7" w:rsidRPr="004C17B7" w:rsidRDefault="004C17B7" w:rsidP="004C17B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Свид-во гос. проверки: С-БЖВ/22-01-2024/311156116 до 21.01.2025</w:t>
            </w:r>
          </w:p>
        </w:tc>
      </w:tr>
      <w:tr w:rsidR="004C17B7" w:rsidTr="004C17B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321" w:type="dxa"/>
            <w:shd w:val="clear" w:color="auto" w:fill="auto"/>
            <w:vAlign w:val="center"/>
          </w:tcPr>
          <w:p w:rsidR="004C17B7" w:rsidRPr="004C17B7" w:rsidRDefault="004C17B7" w:rsidP="004C17B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Контроль провёл:</w:t>
            </w:r>
          </w:p>
        </w:tc>
        <w:tc>
          <w:tcPr>
            <w:tcW w:w="2553" w:type="dxa"/>
            <w:shd w:val="clear" w:color="auto" w:fill="auto"/>
            <w:vAlign w:val="center"/>
          </w:tcPr>
          <w:p w:rsidR="004C17B7" w:rsidRPr="004C17B7" w:rsidRDefault="004C17B7" w:rsidP="004C17B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Специалист НК 2 уровня ВИК</w:t>
            </w:r>
          </w:p>
        </w:tc>
        <w:tc>
          <w:tcPr>
            <w:tcW w:w="1393" w:type="dxa"/>
            <w:shd w:val="clear" w:color="auto" w:fill="auto"/>
            <w:vAlign w:val="center"/>
          </w:tcPr>
          <w:p w:rsidR="004C17B7" w:rsidRPr="004C17B7" w:rsidRDefault="004C17B7" w:rsidP="004C17B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Марамыгин Д.А.</w:t>
            </w:r>
          </w:p>
        </w:tc>
        <w:tc>
          <w:tcPr>
            <w:tcW w:w="3019" w:type="dxa"/>
            <w:shd w:val="clear" w:color="auto" w:fill="auto"/>
            <w:vAlign w:val="center"/>
          </w:tcPr>
          <w:p w:rsidR="004C17B7" w:rsidRPr="004C17B7" w:rsidRDefault="004C17B7" w:rsidP="004C17B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ИКЦ"АРИНА" уд.№0030-5823 от 24.11.23</w:t>
            </w:r>
          </w:p>
        </w:tc>
      </w:tr>
      <w:tr w:rsidR="004C17B7" w:rsidTr="004C17B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321" w:type="dxa"/>
            <w:shd w:val="clear" w:color="auto" w:fill="auto"/>
            <w:vAlign w:val="center"/>
          </w:tcPr>
          <w:p w:rsidR="004C17B7" w:rsidRPr="004C17B7" w:rsidRDefault="004C17B7" w:rsidP="004C17B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16"/>
              </w:rPr>
            </w:pPr>
          </w:p>
        </w:tc>
        <w:tc>
          <w:tcPr>
            <w:tcW w:w="2553" w:type="dxa"/>
            <w:shd w:val="clear" w:color="auto" w:fill="auto"/>
            <w:vAlign w:val="center"/>
          </w:tcPr>
          <w:p w:rsidR="004C17B7" w:rsidRPr="004C17B7" w:rsidRDefault="004C17B7" w:rsidP="004C17B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</w:rPr>
              <w:t>Должность</w:t>
            </w:r>
          </w:p>
        </w:tc>
        <w:tc>
          <w:tcPr>
            <w:tcW w:w="1393" w:type="dxa"/>
            <w:shd w:val="clear" w:color="auto" w:fill="auto"/>
            <w:vAlign w:val="center"/>
          </w:tcPr>
          <w:p w:rsidR="004C17B7" w:rsidRPr="004C17B7" w:rsidRDefault="004C17B7" w:rsidP="004C17B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</w:rPr>
              <w:t>Ф.И.О.</w:t>
            </w:r>
          </w:p>
        </w:tc>
        <w:tc>
          <w:tcPr>
            <w:tcW w:w="3019" w:type="dxa"/>
            <w:shd w:val="clear" w:color="auto" w:fill="auto"/>
            <w:vAlign w:val="center"/>
          </w:tcPr>
          <w:p w:rsidR="004C17B7" w:rsidRPr="004C17B7" w:rsidRDefault="004C17B7" w:rsidP="004C17B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</w:rPr>
              <w:t>№ удостоверения</w:t>
            </w:r>
          </w:p>
        </w:tc>
      </w:tr>
    </w:tbl>
    <w:p w:rsidR="004C17B7" w:rsidRDefault="004C17B7" w:rsidP="004C17B7">
      <w:pPr>
        <w:spacing w:after="0" w:line="240" w:lineRule="auto"/>
        <w:rPr>
          <w:rFonts w:ascii="Times New Roman" w:hAnsi="Times New Roman" w:cs="Times New Roman"/>
          <w:color w:val="000000"/>
          <w:sz w:val="20"/>
        </w:rPr>
      </w:pPr>
    </w:p>
    <w:p w:rsidR="004C17B7" w:rsidRDefault="004C17B7" w:rsidP="004C17B7">
      <w:pPr>
        <w:spacing w:after="0" w:line="240" w:lineRule="auto"/>
        <w:rPr>
          <w:rFonts w:ascii="Times New Roman" w:hAnsi="Times New Roman" w:cs="Times New Roman"/>
          <w:b/>
          <w:color w:val="000000"/>
          <w:sz w:val="20"/>
        </w:rPr>
      </w:pPr>
      <w:r>
        <w:rPr>
          <w:rFonts w:ascii="Times New Roman" w:hAnsi="Times New Roman" w:cs="Times New Roman"/>
          <w:b/>
          <w:color w:val="000000"/>
          <w:sz w:val="20"/>
        </w:rPr>
        <w:t>Условия проведения измерения (МВИ ВНИПП.002-04 / №11693-4 + корректировки из РД ВНИПП.038-08 / №11749-2):</w:t>
      </w:r>
    </w:p>
    <w:tbl>
      <w:tblPr>
        <w:tblW w:w="92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4952"/>
        <w:gridCol w:w="2167"/>
        <w:gridCol w:w="2167"/>
      </w:tblGrid>
      <w:tr w:rsidR="004C17B7" w:rsidRPr="004C17B7" w:rsidTr="004C17B7">
        <w:tblPrEx>
          <w:tblCellMar>
            <w:top w:w="0" w:type="dxa"/>
            <w:bottom w:w="0" w:type="dxa"/>
          </w:tblCellMar>
        </w:tblPrEx>
        <w:trPr>
          <w:cantSplit/>
          <w:tblHeader/>
          <w:jc w:val="center"/>
        </w:trPr>
        <w:tc>
          <w:tcPr>
            <w:tcW w:w="4952" w:type="dxa"/>
            <w:shd w:val="clear" w:color="auto" w:fill="auto"/>
            <w:vAlign w:val="center"/>
          </w:tcPr>
          <w:p w:rsidR="004C17B7" w:rsidRPr="004C17B7" w:rsidRDefault="004C17B7" w:rsidP="004C17B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Параметр</w:t>
            </w:r>
          </w:p>
        </w:tc>
        <w:tc>
          <w:tcPr>
            <w:tcW w:w="2167" w:type="dxa"/>
            <w:shd w:val="clear" w:color="auto" w:fill="auto"/>
            <w:vAlign w:val="center"/>
          </w:tcPr>
          <w:p w:rsidR="004C17B7" w:rsidRPr="004C17B7" w:rsidRDefault="004C17B7" w:rsidP="004C17B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Фактическое значение</w:t>
            </w:r>
          </w:p>
        </w:tc>
        <w:tc>
          <w:tcPr>
            <w:tcW w:w="2167" w:type="dxa"/>
            <w:shd w:val="clear" w:color="auto" w:fill="auto"/>
            <w:vAlign w:val="center"/>
          </w:tcPr>
          <w:p w:rsidR="004C17B7" w:rsidRPr="004C17B7" w:rsidRDefault="004C17B7" w:rsidP="004C17B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Норма</w:t>
            </w:r>
          </w:p>
        </w:tc>
      </w:tr>
      <w:tr w:rsidR="004C17B7" w:rsidTr="004C17B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952" w:type="dxa"/>
            <w:shd w:val="clear" w:color="auto" w:fill="auto"/>
            <w:vAlign w:val="center"/>
          </w:tcPr>
          <w:p w:rsidR="004C17B7" w:rsidRDefault="004C17B7" w:rsidP="004C17B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Частота вращения внутренней обоймы, об/мин</w:t>
            </w:r>
          </w:p>
        </w:tc>
        <w:tc>
          <w:tcPr>
            <w:tcW w:w="2167" w:type="dxa"/>
            <w:shd w:val="clear" w:color="auto" w:fill="auto"/>
            <w:vAlign w:val="center"/>
          </w:tcPr>
          <w:p w:rsidR="004C17B7" w:rsidRDefault="004C17B7" w:rsidP="004C17B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1800,2</w:t>
            </w:r>
          </w:p>
        </w:tc>
        <w:tc>
          <w:tcPr>
            <w:tcW w:w="2167" w:type="dxa"/>
            <w:shd w:val="clear" w:color="auto" w:fill="auto"/>
            <w:vAlign w:val="center"/>
          </w:tcPr>
          <w:p w:rsidR="004C17B7" w:rsidRDefault="004C17B7" w:rsidP="004C17B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1800</w:t>
            </w:r>
          </w:p>
        </w:tc>
      </w:tr>
      <w:tr w:rsidR="004C17B7" w:rsidTr="004C17B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952" w:type="dxa"/>
            <w:shd w:val="clear" w:color="auto" w:fill="auto"/>
            <w:vAlign w:val="center"/>
          </w:tcPr>
          <w:p w:rsidR="004C17B7" w:rsidRDefault="004C17B7" w:rsidP="004C17B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Радиальное усилие, Н</w:t>
            </w:r>
          </w:p>
        </w:tc>
        <w:tc>
          <w:tcPr>
            <w:tcW w:w="2167" w:type="dxa"/>
            <w:shd w:val="clear" w:color="auto" w:fill="auto"/>
            <w:vAlign w:val="center"/>
          </w:tcPr>
          <w:p w:rsidR="004C17B7" w:rsidRDefault="004C17B7" w:rsidP="004C17B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0</w:t>
            </w:r>
          </w:p>
        </w:tc>
        <w:tc>
          <w:tcPr>
            <w:tcW w:w="2167" w:type="dxa"/>
            <w:shd w:val="clear" w:color="auto" w:fill="auto"/>
            <w:vAlign w:val="center"/>
          </w:tcPr>
          <w:p w:rsidR="004C17B7" w:rsidRDefault="004C17B7" w:rsidP="004C17B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0</w:t>
            </w:r>
          </w:p>
        </w:tc>
      </w:tr>
      <w:tr w:rsidR="004C17B7" w:rsidTr="004C17B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952" w:type="dxa"/>
            <w:shd w:val="clear" w:color="auto" w:fill="auto"/>
            <w:vAlign w:val="center"/>
          </w:tcPr>
          <w:p w:rsidR="004C17B7" w:rsidRDefault="004C17B7" w:rsidP="004C17B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Осевое усилие, Н</w:t>
            </w:r>
          </w:p>
        </w:tc>
        <w:tc>
          <w:tcPr>
            <w:tcW w:w="2167" w:type="dxa"/>
            <w:shd w:val="clear" w:color="auto" w:fill="auto"/>
            <w:vAlign w:val="center"/>
          </w:tcPr>
          <w:p w:rsidR="004C17B7" w:rsidRDefault="004C17B7" w:rsidP="004C17B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654,4</w:t>
            </w:r>
          </w:p>
        </w:tc>
        <w:tc>
          <w:tcPr>
            <w:tcW w:w="2167" w:type="dxa"/>
            <w:shd w:val="clear" w:color="auto" w:fill="auto"/>
            <w:vAlign w:val="center"/>
          </w:tcPr>
          <w:p w:rsidR="004C17B7" w:rsidRDefault="004C17B7" w:rsidP="004C17B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650</w:t>
            </w:r>
          </w:p>
        </w:tc>
      </w:tr>
      <w:tr w:rsidR="004C17B7" w:rsidTr="004C17B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952" w:type="dxa"/>
            <w:shd w:val="clear" w:color="auto" w:fill="auto"/>
            <w:vAlign w:val="center"/>
          </w:tcPr>
          <w:p w:rsidR="004C17B7" w:rsidRDefault="004C17B7" w:rsidP="004C17B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Количество сторон контроля вибрации</w:t>
            </w:r>
          </w:p>
        </w:tc>
        <w:tc>
          <w:tcPr>
            <w:tcW w:w="2167" w:type="dxa"/>
            <w:shd w:val="clear" w:color="auto" w:fill="auto"/>
            <w:vAlign w:val="center"/>
          </w:tcPr>
          <w:p w:rsidR="004C17B7" w:rsidRDefault="004C17B7" w:rsidP="004C17B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2</w:t>
            </w:r>
          </w:p>
        </w:tc>
        <w:tc>
          <w:tcPr>
            <w:tcW w:w="2167" w:type="dxa"/>
            <w:shd w:val="clear" w:color="auto" w:fill="auto"/>
            <w:vAlign w:val="center"/>
          </w:tcPr>
          <w:p w:rsidR="004C17B7" w:rsidRDefault="004C17B7" w:rsidP="004C17B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2</w:t>
            </w:r>
          </w:p>
        </w:tc>
      </w:tr>
      <w:tr w:rsidR="004C17B7" w:rsidTr="004C17B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952" w:type="dxa"/>
            <w:shd w:val="clear" w:color="auto" w:fill="auto"/>
            <w:vAlign w:val="center"/>
          </w:tcPr>
          <w:p w:rsidR="004C17B7" w:rsidRDefault="004C17B7" w:rsidP="004C17B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Время прогрева, сек</w:t>
            </w:r>
          </w:p>
        </w:tc>
        <w:tc>
          <w:tcPr>
            <w:tcW w:w="2167" w:type="dxa"/>
            <w:shd w:val="clear" w:color="auto" w:fill="auto"/>
            <w:vAlign w:val="center"/>
          </w:tcPr>
          <w:p w:rsidR="004C17B7" w:rsidRDefault="004C17B7" w:rsidP="004C17B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15</w:t>
            </w:r>
          </w:p>
        </w:tc>
        <w:tc>
          <w:tcPr>
            <w:tcW w:w="2167" w:type="dxa"/>
            <w:shd w:val="clear" w:color="auto" w:fill="auto"/>
            <w:vAlign w:val="center"/>
          </w:tcPr>
          <w:p w:rsidR="004C17B7" w:rsidRDefault="004C17B7" w:rsidP="004C17B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-</w:t>
            </w:r>
          </w:p>
        </w:tc>
      </w:tr>
    </w:tbl>
    <w:p w:rsidR="004C17B7" w:rsidRDefault="004C17B7" w:rsidP="004C17B7">
      <w:pPr>
        <w:spacing w:after="0" w:line="240" w:lineRule="auto"/>
        <w:rPr>
          <w:rFonts w:ascii="Times New Roman" w:hAnsi="Times New Roman" w:cs="Times New Roman"/>
          <w:color w:val="000000"/>
          <w:sz w:val="20"/>
        </w:rPr>
      </w:pPr>
    </w:p>
    <w:p w:rsidR="004C17B7" w:rsidRDefault="004C17B7" w:rsidP="004C17B7">
      <w:pPr>
        <w:spacing w:after="0" w:line="240" w:lineRule="auto"/>
        <w:rPr>
          <w:rFonts w:ascii="Times New Roman" w:hAnsi="Times New Roman" w:cs="Times New Roman"/>
          <w:b/>
          <w:color w:val="000000"/>
          <w:sz w:val="20"/>
        </w:rPr>
      </w:pPr>
      <w:r>
        <w:rPr>
          <w:rFonts w:ascii="Times New Roman" w:hAnsi="Times New Roman" w:cs="Times New Roman"/>
          <w:b/>
          <w:color w:val="000000"/>
          <w:sz w:val="20"/>
        </w:rPr>
        <w:t>1. Оценка состояния подшипника по уровням виброскорости в полосах частот (РД ТИК.038-08):</w:t>
      </w:r>
    </w:p>
    <w:tbl>
      <w:tblPr>
        <w:tblW w:w="92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4952"/>
        <w:gridCol w:w="2167"/>
        <w:gridCol w:w="2167"/>
      </w:tblGrid>
      <w:tr w:rsidR="004C17B7" w:rsidRPr="004C17B7" w:rsidTr="004C17B7">
        <w:tblPrEx>
          <w:tblCellMar>
            <w:top w:w="0" w:type="dxa"/>
            <w:bottom w:w="0" w:type="dxa"/>
          </w:tblCellMar>
        </w:tblPrEx>
        <w:trPr>
          <w:cantSplit/>
          <w:tblHeader/>
          <w:jc w:val="center"/>
        </w:trPr>
        <w:tc>
          <w:tcPr>
            <w:tcW w:w="4952" w:type="dxa"/>
            <w:shd w:val="clear" w:color="auto" w:fill="auto"/>
            <w:vAlign w:val="center"/>
          </w:tcPr>
          <w:p w:rsidR="004C17B7" w:rsidRPr="004C17B7" w:rsidRDefault="004C17B7" w:rsidP="004C17B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Вибрационный параметр</w:t>
            </w:r>
          </w:p>
        </w:tc>
        <w:tc>
          <w:tcPr>
            <w:tcW w:w="2167" w:type="dxa"/>
            <w:shd w:val="clear" w:color="auto" w:fill="auto"/>
            <w:vAlign w:val="center"/>
          </w:tcPr>
          <w:p w:rsidR="004C17B7" w:rsidRPr="004C17B7" w:rsidRDefault="004C17B7" w:rsidP="004C17B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Уровень, дБ</w:t>
            </w:r>
          </w:p>
        </w:tc>
        <w:tc>
          <w:tcPr>
            <w:tcW w:w="2167" w:type="dxa"/>
            <w:shd w:val="clear" w:color="auto" w:fill="auto"/>
            <w:vAlign w:val="center"/>
          </w:tcPr>
          <w:p w:rsidR="004C17B7" w:rsidRPr="004C17B7" w:rsidRDefault="004C17B7" w:rsidP="004C17B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Норма, дБ</w:t>
            </w:r>
          </w:p>
        </w:tc>
      </w:tr>
      <w:tr w:rsidR="004C17B7" w:rsidTr="004C17B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952" w:type="dxa"/>
            <w:shd w:val="clear" w:color="auto" w:fill="auto"/>
            <w:vAlign w:val="center"/>
          </w:tcPr>
          <w:p w:rsidR="004C17B7" w:rsidRDefault="004C17B7" w:rsidP="004C17B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Уровень вибрации в полосе низких частот, L</w:t>
            </w:r>
          </w:p>
        </w:tc>
        <w:tc>
          <w:tcPr>
            <w:tcW w:w="2167" w:type="dxa"/>
            <w:shd w:val="clear" w:color="auto" w:fill="auto"/>
            <w:vAlign w:val="center"/>
          </w:tcPr>
          <w:p w:rsidR="004C17B7" w:rsidRDefault="004C17B7" w:rsidP="004C17B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81,5</w:t>
            </w:r>
          </w:p>
        </w:tc>
        <w:tc>
          <w:tcPr>
            <w:tcW w:w="2167" w:type="dxa"/>
            <w:shd w:val="clear" w:color="auto" w:fill="auto"/>
            <w:vAlign w:val="center"/>
          </w:tcPr>
          <w:p w:rsidR="004C17B7" w:rsidRDefault="004C17B7" w:rsidP="004C17B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92</w:t>
            </w:r>
          </w:p>
        </w:tc>
      </w:tr>
      <w:tr w:rsidR="004C17B7" w:rsidTr="004C17B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952" w:type="dxa"/>
            <w:shd w:val="clear" w:color="auto" w:fill="auto"/>
            <w:vAlign w:val="center"/>
          </w:tcPr>
          <w:p w:rsidR="004C17B7" w:rsidRDefault="004C17B7" w:rsidP="004C17B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Уровень вибрации в полосе средних частот, M</w:t>
            </w:r>
          </w:p>
        </w:tc>
        <w:tc>
          <w:tcPr>
            <w:tcW w:w="2167" w:type="dxa"/>
            <w:shd w:val="clear" w:color="auto" w:fill="auto"/>
            <w:vAlign w:val="center"/>
          </w:tcPr>
          <w:p w:rsidR="004C17B7" w:rsidRDefault="004C17B7" w:rsidP="004C17B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69,4</w:t>
            </w:r>
          </w:p>
        </w:tc>
        <w:tc>
          <w:tcPr>
            <w:tcW w:w="2167" w:type="dxa"/>
            <w:shd w:val="clear" w:color="auto" w:fill="auto"/>
            <w:vAlign w:val="center"/>
          </w:tcPr>
          <w:p w:rsidR="004C17B7" w:rsidRDefault="004C17B7" w:rsidP="004C17B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91</w:t>
            </w:r>
          </w:p>
        </w:tc>
      </w:tr>
      <w:tr w:rsidR="004C17B7" w:rsidTr="004C17B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952" w:type="dxa"/>
            <w:shd w:val="clear" w:color="auto" w:fill="auto"/>
            <w:vAlign w:val="center"/>
          </w:tcPr>
          <w:p w:rsidR="004C17B7" w:rsidRDefault="004C17B7" w:rsidP="004C17B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Уровень вибрации в полосе высоких частот, H</w:t>
            </w:r>
          </w:p>
        </w:tc>
        <w:tc>
          <w:tcPr>
            <w:tcW w:w="2167" w:type="dxa"/>
            <w:shd w:val="clear" w:color="auto" w:fill="auto"/>
            <w:vAlign w:val="center"/>
          </w:tcPr>
          <w:p w:rsidR="004C17B7" w:rsidRDefault="004C17B7" w:rsidP="004C17B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77,9</w:t>
            </w:r>
          </w:p>
        </w:tc>
        <w:tc>
          <w:tcPr>
            <w:tcW w:w="2167" w:type="dxa"/>
            <w:shd w:val="clear" w:color="auto" w:fill="auto"/>
            <w:vAlign w:val="center"/>
          </w:tcPr>
          <w:p w:rsidR="004C17B7" w:rsidRDefault="004C17B7" w:rsidP="004C17B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95</w:t>
            </w:r>
          </w:p>
        </w:tc>
      </w:tr>
    </w:tbl>
    <w:p w:rsidR="004C17B7" w:rsidRDefault="004C17B7" w:rsidP="004C17B7">
      <w:pPr>
        <w:spacing w:after="0" w:line="240" w:lineRule="auto"/>
        <w:rPr>
          <w:rFonts w:ascii="Times New Roman" w:hAnsi="Times New Roman" w:cs="Times New Roman"/>
          <w:color w:val="000000"/>
          <w:sz w:val="20"/>
        </w:rPr>
      </w:pPr>
    </w:p>
    <w:p w:rsidR="004C17B7" w:rsidRDefault="004C17B7" w:rsidP="004C17B7">
      <w:pPr>
        <w:spacing w:after="0" w:line="240" w:lineRule="auto"/>
        <w:rPr>
          <w:rFonts w:ascii="Times New Roman" w:hAnsi="Times New Roman" w:cs="Times New Roman"/>
          <w:b/>
          <w:color w:val="000000"/>
          <w:sz w:val="20"/>
        </w:rPr>
      </w:pPr>
      <w:r>
        <w:rPr>
          <w:rFonts w:ascii="Times New Roman" w:hAnsi="Times New Roman" w:cs="Times New Roman"/>
          <w:b/>
          <w:color w:val="000000"/>
          <w:sz w:val="20"/>
        </w:rPr>
        <w:t>2. Оценка состояния подшипника с использованием дополнительных (негостируемых) методов приведена в  приложении к данному отчету.</w:t>
      </w:r>
    </w:p>
    <w:p w:rsidR="004C17B7" w:rsidRDefault="004C17B7" w:rsidP="004C17B7">
      <w:pPr>
        <w:spacing w:after="0" w:line="240" w:lineRule="auto"/>
        <w:rPr>
          <w:rFonts w:ascii="Times New Roman" w:hAnsi="Times New Roman" w:cs="Times New Roman"/>
          <w:b/>
          <w:color w:val="000000"/>
          <w:sz w:val="20"/>
        </w:rPr>
      </w:pPr>
    </w:p>
    <w:p w:rsidR="004C17B7" w:rsidRDefault="004C17B7" w:rsidP="004C17B7">
      <w:pPr>
        <w:spacing w:after="0" w:line="240" w:lineRule="auto"/>
        <w:rPr>
          <w:rFonts w:ascii="Times New Roman" w:hAnsi="Times New Roman" w:cs="Times New Roman"/>
          <w:b/>
          <w:color w:val="000000"/>
          <w:sz w:val="20"/>
        </w:rPr>
      </w:pPr>
    </w:p>
    <w:p w:rsidR="004C17B7" w:rsidRDefault="004C17B7" w:rsidP="004C17B7">
      <w:pPr>
        <w:spacing w:after="0" w:line="240" w:lineRule="auto"/>
        <w:rPr>
          <w:rFonts w:ascii="Times New Roman" w:hAnsi="Times New Roman" w:cs="Times New Roman"/>
          <w:b/>
          <w:color w:val="000000"/>
          <w:sz w:val="20"/>
        </w:rPr>
      </w:pPr>
      <w:r>
        <w:rPr>
          <w:rFonts w:ascii="Times New Roman" w:hAnsi="Times New Roman" w:cs="Times New Roman"/>
          <w:b/>
          <w:color w:val="000000"/>
          <w:sz w:val="20"/>
        </w:rPr>
        <w:t>Заключение:</w:t>
      </w:r>
    </w:p>
    <w:p w:rsidR="004C17B7" w:rsidRDefault="004C17B7" w:rsidP="004C17B7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</w:rPr>
      </w:pPr>
      <w:r>
        <w:rPr>
          <w:rFonts w:ascii="Times New Roman" w:hAnsi="Times New Roman" w:cs="Times New Roman"/>
          <w:b/>
          <w:color w:val="000000"/>
          <w:sz w:val="24"/>
        </w:rPr>
        <w:t xml:space="preserve">    Состояние по нормируемым параметрам - хорошее</w:t>
      </w:r>
    </w:p>
    <w:p w:rsidR="004C17B7" w:rsidRDefault="004C17B7" w:rsidP="004C17B7">
      <w:pPr>
        <w:spacing w:after="0" w:line="240" w:lineRule="auto"/>
        <w:rPr>
          <w:rFonts w:ascii="Times New Roman" w:hAnsi="Times New Roman" w:cs="Times New Roman"/>
          <w:color w:val="000000"/>
          <w:sz w:val="20"/>
        </w:rPr>
      </w:pPr>
    </w:p>
    <w:p w:rsidR="004C17B7" w:rsidRDefault="004C17B7" w:rsidP="004C17B7">
      <w:pPr>
        <w:spacing w:after="0" w:line="240" w:lineRule="auto"/>
        <w:rPr>
          <w:rFonts w:ascii="Times New Roman" w:hAnsi="Times New Roman" w:cs="Times New Roman"/>
          <w:color w:val="000000"/>
          <w:sz w:val="20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095"/>
        <w:gridCol w:w="3095"/>
        <w:gridCol w:w="3096"/>
      </w:tblGrid>
      <w:tr w:rsidR="004C17B7" w:rsidTr="004C17B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3095" w:type="dxa"/>
            <w:shd w:val="clear" w:color="auto" w:fill="auto"/>
            <w:vAlign w:val="center"/>
          </w:tcPr>
          <w:p w:rsidR="004C17B7" w:rsidRPr="004C17B7" w:rsidRDefault="004C17B7" w:rsidP="004C17B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Заместитель генерального директора ООО"НПП"ТИК"</w:t>
            </w:r>
          </w:p>
        </w:tc>
        <w:tc>
          <w:tcPr>
            <w:tcW w:w="3095" w:type="dxa"/>
            <w:shd w:val="clear" w:color="auto" w:fill="auto"/>
            <w:vAlign w:val="center"/>
          </w:tcPr>
          <w:p w:rsidR="004C17B7" w:rsidRPr="004C17B7" w:rsidRDefault="004C17B7" w:rsidP="004C17B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___________________________</w:t>
            </w:r>
          </w:p>
        </w:tc>
        <w:tc>
          <w:tcPr>
            <w:tcW w:w="3096" w:type="dxa"/>
            <w:shd w:val="clear" w:color="auto" w:fill="auto"/>
            <w:vAlign w:val="center"/>
          </w:tcPr>
          <w:p w:rsidR="004C17B7" w:rsidRPr="004C17B7" w:rsidRDefault="004C17B7" w:rsidP="004C17B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/          Кулиев Н.Р.          /</w:t>
            </w:r>
          </w:p>
        </w:tc>
      </w:tr>
      <w:tr w:rsidR="004C17B7" w:rsidTr="004C17B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3095" w:type="dxa"/>
            <w:shd w:val="clear" w:color="auto" w:fill="auto"/>
            <w:vAlign w:val="center"/>
          </w:tcPr>
          <w:p w:rsidR="004C17B7" w:rsidRPr="004C17B7" w:rsidRDefault="004C17B7" w:rsidP="004C17B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</w:rPr>
              <w:t>должность</w:t>
            </w:r>
          </w:p>
        </w:tc>
        <w:tc>
          <w:tcPr>
            <w:tcW w:w="3095" w:type="dxa"/>
            <w:shd w:val="clear" w:color="auto" w:fill="auto"/>
            <w:vAlign w:val="center"/>
          </w:tcPr>
          <w:p w:rsidR="004C17B7" w:rsidRPr="004C17B7" w:rsidRDefault="004C17B7" w:rsidP="004C17B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</w:rPr>
              <w:t>подпись</w:t>
            </w:r>
          </w:p>
        </w:tc>
        <w:tc>
          <w:tcPr>
            <w:tcW w:w="3096" w:type="dxa"/>
            <w:shd w:val="clear" w:color="auto" w:fill="auto"/>
            <w:vAlign w:val="center"/>
          </w:tcPr>
          <w:p w:rsidR="004C17B7" w:rsidRPr="004C17B7" w:rsidRDefault="004C17B7" w:rsidP="004C17B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</w:rPr>
              <w:t>Ф.И.О.</w:t>
            </w:r>
          </w:p>
        </w:tc>
      </w:tr>
    </w:tbl>
    <w:p w:rsidR="004C17B7" w:rsidRDefault="004C17B7" w:rsidP="004C17B7">
      <w:pPr>
        <w:spacing w:after="0" w:line="240" w:lineRule="auto"/>
        <w:rPr>
          <w:rFonts w:ascii="Times New Roman" w:hAnsi="Times New Roman" w:cs="Times New Roman"/>
          <w:color w:val="000000"/>
          <w:sz w:val="20"/>
        </w:rPr>
        <w:sectPr w:rsidR="004C17B7" w:rsidSect="004C17B7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1160" w:right="880" w:bottom="1160" w:left="1740" w:header="708" w:footer="708" w:gutter="0"/>
          <w:cols w:space="708"/>
          <w:docGrid w:linePitch="360"/>
        </w:sectPr>
      </w:pPr>
    </w:p>
    <w:p w:rsidR="004C17B7" w:rsidRDefault="004C17B7" w:rsidP="004C17B7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32"/>
        </w:rPr>
      </w:pPr>
      <w:r>
        <w:rPr>
          <w:rFonts w:ascii="Times New Roman" w:hAnsi="Times New Roman" w:cs="Times New Roman"/>
          <w:b/>
          <w:color w:val="000000"/>
          <w:sz w:val="32"/>
        </w:rPr>
        <w:lastRenderedPageBreak/>
        <w:t>Приложение</w:t>
      </w:r>
    </w:p>
    <w:p w:rsidR="004C17B7" w:rsidRDefault="004C17B7" w:rsidP="004C17B7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32"/>
        </w:rPr>
      </w:pPr>
      <w:r>
        <w:rPr>
          <w:rFonts w:ascii="Times New Roman" w:hAnsi="Times New Roman" w:cs="Times New Roman"/>
          <w:b/>
          <w:color w:val="000000"/>
          <w:sz w:val="32"/>
        </w:rPr>
        <w:t>Отчет о состоянии подшипника качения "6314 (FAG)"</w:t>
      </w:r>
    </w:p>
    <w:p w:rsidR="004C17B7" w:rsidRDefault="004C17B7" w:rsidP="004C17B7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32"/>
        </w:rPr>
      </w:pPr>
      <w:r>
        <w:rPr>
          <w:rFonts w:ascii="Times New Roman" w:hAnsi="Times New Roman" w:cs="Times New Roman"/>
          <w:b/>
          <w:color w:val="000000"/>
          <w:sz w:val="32"/>
        </w:rPr>
        <w:t>по дополнительному анализу вибросигнала</w:t>
      </w:r>
    </w:p>
    <w:p w:rsidR="004C17B7" w:rsidRDefault="004C17B7" w:rsidP="004C17B7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Измерение от 22.05.2024 10:02:56</w:t>
      </w:r>
    </w:p>
    <w:p w:rsidR="004C17B7" w:rsidRDefault="004C17B7" w:rsidP="004C17B7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0"/>
        </w:rPr>
      </w:pPr>
    </w:p>
    <w:p w:rsidR="004C17B7" w:rsidRDefault="004C17B7" w:rsidP="004C17B7">
      <w:pPr>
        <w:spacing w:after="0" w:line="240" w:lineRule="auto"/>
        <w:rPr>
          <w:rFonts w:ascii="Times New Roman" w:hAnsi="Times New Roman" w:cs="Times New Roman"/>
          <w:b/>
          <w:color w:val="000000"/>
          <w:sz w:val="20"/>
        </w:rPr>
      </w:pPr>
      <w:r>
        <w:rPr>
          <w:rFonts w:ascii="Times New Roman" w:hAnsi="Times New Roman" w:cs="Times New Roman"/>
          <w:b/>
          <w:color w:val="000000"/>
          <w:sz w:val="20"/>
        </w:rPr>
        <w:t>Обозначение подшипника: 314 (314)</w:t>
      </w:r>
    </w:p>
    <w:p w:rsidR="004C17B7" w:rsidRDefault="004C17B7" w:rsidP="004C17B7">
      <w:pPr>
        <w:spacing w:after="0" w:line="240" w:lineRule="auto"/>
        <w:rPr>
          <w:rFonts w:ascii="Times New Roman" w:hAnsi="Times New Roman" w:cs="Times New Roman"/>
          <w:b/>
          <w:color w:val="000000"/>
          <w:sz w:val="20"/>
        </w:rPr>
      </w:pPr>
      <w:r>
        <w:rPr>
          <w:rFonts w:ascii="Times New Roman" w:hAnsi="Times New Roman" w:cs="Times New Roman"/>
          <w:b/>
          <w:color w:val="000000"/>
          <w:sz w:val="20"/>
        </w:rPr>
        <w:t>Частота вращения внутренней обоймы: 1800,2 об/мин</w:t>
      </w:r>
    </w:p>
    <w:p w:rsidR="004C17B7" w:rsidRDefault="004C17B7" w:rsidP="004C17B7">
      <w:pPr>
        <w:spacing w:after="0" w:line="240" w:lineRule="auto"/>
        <w:rPr>
          <w:rFonts w:ascii="Times New Roman" w:hAnsi="Times New Roman" w:cs="Times New Roman"/>
          <w:b/>
          <w:color w:val="000000"/>
          <w:sz w:val="20"/>
        </w:rPr>
      </w:pPr>
    </w:p>
    <w:p w:rsidR="004C17B7" w:rsidRDefault="004C17B7" w:rsidP="004C17B7">
      <w:pPr>
        <w:spacing w:after="0" w:line="240" w:lineRule="auto"/>
        <w:rPr>
          <w:rFonts w:ascii="Times New Roman" w:hAnsi="Times New Roman" w:cs="Times New Roman"/>
          <w:b/>
          <w:color w:val="000000"/>
          <w:sz w:val="20"/>
        </w:rPr>
      </w:pPr>
      <w:r>
        <w:rPr>
          <w:rFonts w:ascii="Times New Roman" w:hAnsi="Times New Roman" w:cs="Times New Roman"/>
          <w:b/>
          <w:color w:val="000000"/>
          <w:sz w:val="20"/>
        </w:rPr>
        <w:t>1. Оценка состояния подшипника методом анализа спектра огибающей сигнала виброускорения (справочно):</w:t>
      </w:r>
    </w:p>
    <w:p w:rsidR="004C17B7" w:rsidRDefault="004C17B7" w:rsidP="004C17B7">
      <w:pPr>
        <w:spacing w:after="0" w:line="240" w:lineRule="auto"/>
        <w:rPr>
          <w:rFonts w:ascii="Times New Roman" w:hAnsi="Times New Roman" w:cs="Times New Roman"/>
          <w:color w:val="000000"/>
          <w:sz w:val="20"/>
        </w:rPr>
      </w:pPr>
      <w:r>
        <w:rPr>
          <w:rFonts w:ascii="Times New Roman" w:hAnsi="Times New Roman" w:cs="Times New Roman"/>
          <w:color w:val="000000"/>
          <w:sz w:val="20"/>
        </w:rPr>
        <w:t xml:space="preserve">    Дефектов не обнаружено</w:t>
      </w:r>
    </w:p>
    <w:p w:rsidR="004C17B7" w:rsidRDefault="004C17B7" w:rsidP="004C17B7">
      <w:pPr>
        <w:spacing w:after="0" w:line="240" w:lineRule="auto"/>
        <w:rPr>
          <w:rFonts w:ascii="Times New Roman" w:hAnsi="Times New Roman" w:cs="Times New Roman"/>
          <w:color w:val="000000"/>
          <w:sz w:val="20"/>
        </w:rPr>
      </w:pPr>
    </w:p>
    <w:p w:rsidR="004C17B7" w:rsidRDefault="004C17B7" w:rsidP="004C17B7">
      <w:pPr>
        <w:spacing w:after="0" w:line="240" w:lineRule="auto"/>
        <w:rPr>
          <w:rFonts w:ascii="Times New Roman" w:hAnsi="Times New Roman" w:cs="Times New Roman"/>
          <w:b/>
          <w:color w:val="000000"/>
          <w:sz w:val="20"/>
        </w:rPr>
      </w:pPr>
      <w:r>
        <w:rPr>
          <w:rFonts w:ascii="Times New Roman" w:hAnsi="Times New Roman" w:cs="Times New Roman"/>
          <w:b/>
          <w:color w:val="000000"/>
          <w:sz w:val="20"/>
        </w:rPr>
        <w:t>2. Значение эксцесса виброускорения (тревожное - 2,5; недопустимое - 5) (справочно):</w:t>
      </w:r>
    </w:p>
    <w:p w:rsidR="004C17B7" w:rsidRDefault="004C17B7" w:rsidP="004C17B7">
      <w:pPr>
        <w:spacing w:after="0" w:line="240" w:lineRule="auto"/>
        <w:rPr>
          <w:rFonts w:ascii="Times New Roman" w:hAnsi="Times New Roman" w:cs="Times New Roman"/>
          <w:color w:val="FBC02D"/>
          <w:sz w:val="20"/>
        </w:rPr>
      </w:pPr>
      <w:r>
        <w:rPr>
          <w:rFonts w:ascii="Times New Roman" w:hAnsi="Times New Roman" w:cs="Times New Roman"/>
          <w:color w:val="FBC02D"/>
          <w:sz w:val="20"/>
        </w:rPr>
        <w:t xml:space="preserve">    3,255</w:t>
      </w:r>
    </w:p>
    <w:p w:rsidR="004C17B7" w:rsidRDefault="004C17B7" w:rsidP="004C17B7">
      <w:pPr>
        <w:spacing w:after="0" w:line="240" w:lineRule="auto"/>
        <w:rPr>
          <w:rFonts w:ascii="Times New Roman" w:hAnsi="Times New Roman" w:cs="Times New Roman"/>
          <w:color w:val="FBC02D"/>
          <w:sz w:val="20"/>
        </w:rPr>
      </w:pPr>
    </w:p>
    <w:p w:rsidR="004C17B7" w:rsidRDefault="004C17B7" w:rsidP="004C17B7">
      <w:pPr>
        <w:spacing w:after="0" w:line="240" w:lineRule="auto"/>
        <w:rPr>
          <w:rFonts w:ascii="Times New Roman" w:hAnsi="Times New Roman" w:cs="Times New Roman"/>
          <w:b/>
          <w:color w:val="FBC02D"/>
          <w:sz w:val="20"/>
        </w:rPr>
      </w:pPr>
    </w:p>
    <w:p w:rsidR="004C17B7" w:rsidRDefault="004C17B7" w:rsidP="004C17B7">
      <w:pPr>
        <w:spacing w:after="0" w:line="240" w:lineRule="auto"/>
        <w:rPr>
          <w:rFonts w:ascii="Times New Roman" w:hAnsi="Times New Roman" w:cs="Times New Roman"/>
          <w:b/>
          <w:color w:val="000000"/>
          <w:sz w:val="20"/>
        </w:rPr>
      </w:pPr>
      <w:r>
        <w:rPr>
          <w:rFonts w:ascii="Times New Roman" w:hAnsi="Times New Roman" w:cs="Times New Roman"/>
          <w:b/>
          <w:color w:val="000000"/>
          <w:sz w:val="20"/>
        </w:rPr>
        <w:t>Заключение:</w:t>
      </w:r>
    </w:p>
    <w:p w:rsidR="004C17B7" w:rsidRDefault="004C17B7" w:rsidP="004C17B7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</w:rPr>
      </w:pPr>
      <w:r>
        <w:rPr>
          <w:rFonts w:ascii="Times New Roman" w:hAnsi="Times New Roman" w:cs="Times New Roman"/>
          <w:b/>
          <w:color w:val="000000"/>
          <w:sz w:val="24"/>
        </w:rPr>
        <w:t xml:space="preserve">    Состояние по справочным методам - тревожное</w:t>
      </w:r>
    </w:p>
    <w:p w:rsidR="004C17B7" w:rsidRDefault="004C17B7" w:rsidP="004C17B7">
      <w:pPr>
        <w:spacing w:after="0" w:line="240" w:lineRule="auto"/>
        <w:rPr>
          <w:rFonts w:ascii="Times New Roman" w:hAnsi="Times New Roman" w:cs="Times New Roman"/>
          <w:color w:val="000000"/>
          <w:sz w:val="20"/>
        </w:rPr>
      </w:pPr>
      <w:r>
        <w:rPr>
          <w:rFonts w:ascii="Times New Roman" w:hAnsi="Times New Roman" w:cs="Times New Roman"/>
          <w:color w:val="000000"/>
          <w:sz w:val="20"/>
        </w:rPr>
        <w:t xml:space="preserve">      - Повышенный уровень эксцесса</w:t>
      </w:r>
    </w:p>
    <w:p w:rsidR="004C17B7" w:rsidRDefault="004C17B7" w:rsidP="004C17B7">
      <w:pPr>
        <w:spacing w:after="0" w:line="240" w:lineRule="auto"/>
        <w:rPr>
          <w:rFonts w:ascii="Times New Roman" w:hAnsi="Times New Roman" w:cs="Times New Roman"/>
          <w:color w:val="000000"/>
          <w:sz w:val="20"/>
        </w:rPr>
      </w:pPr>
    </w:p>
    <w:p w:rsidR="004C17B7" w:rsidRDefault="004C17B7" w:rsidP="004C17B7">
      <w:pPr>
        <w:spacing w:after="0" w:line="240" w:lineRule="auto"/>
        <w:rPr>
          <w:rFonts w:ascii="Times New Roman" w:hAnsi="Times New Roman" w:cs="Times New Roman"/>
          <w:color w:val="000000"/>
          <w:sz w:val="20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095"/>
        <w:gridCol w:w="3095"/>
        <w:gridCol w:w="3096"/>
      </w:tblGrid>
      <w:tr w:rsidR="004C17B7" w:rsidTr="004C17B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3095" w:type="dxa"/>
            <w:shd w:val="clear" w:color="auto" w:fill="auto"/>
            <w:vAlign w:val="center"/>
          </w:tcPr>
          <w:p w:rsidR="004C17B7" w:rsidRPr="004C17B7" w:rsidRDefault="004C17B7" w:rsidP="004C17B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Заместитель генерального директора ООО"НПП"ТИК"</w:t>
            </w:r>
          </w:p>
        </w:tc>
        <w:tc>
          <w:tcPr>
            <w:tcW w:w="3095" w:type="dxa"/>
            <w:shd w:val="clear" w:color="auto" w:fill="auto"/>
            <w:vAlign w:val="center"/>
          </w:tcPr>
          <w:p w:rsidR="004C17B7" w:rsidRPr="004C17B7" w:rsidRDefault="004C17B7" w:rsidP="004C17B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___________________________</w:t>
            </w:r>
          </w:p>
        </w:tc>
        <w:tc>
          <w:tcPr>
            <w:tcW w:w="3096" w:type="dxa"/>
            <w:shd w:val="clear" w:color="auto" w:fill="auto"/>
            <w:vAlign w:val="center"/>
          </w:tcPr>
          <w:p w:rsidR="004C17B7" w:rsidRPr="004C17B7" w:rsidRDefault="004C17B7" w:rsidP="004C17B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/          Кулиев Н.Р.          /</w:t>
            </w:r>
          </w:p>
        </w:tc>
      </w:tr>
      <w:tr w:rsidR="004C17B7" w:rsidTr="004C17B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3095" w:type="dxa"/>
            <w:shd w:val="clear" w:color="auto" w:fill="auto"/>
            <w:vAlign w:val="center"/>
          </w:tcPr>
          <w:p w:rsidR="004C17B7" w:rsidRPr="004C17B7" w:rsidRDefault="004C17B7" w:rsidP="004C17B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</w:rPr>
              <w:t>должность</w:t>
            </w:r>
          </w:p>
        </w:tc>
        <w:tc>
          <w:tcPr>
            <w:tcW w:w="3095" w:type="dxa"/>
            <w:shd w:val="clear" w:color="auto" w:fill="auto"/>
            <w:vAlign w:val="center"/>
          </w:tcPr>
          <w:p w:rsidR="004C17B7" w:rsidRPr="004C17B7" w:rsidRDefault="004C17B7" w:rsidP="004C17B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</w:rPr>
              <w:t>подпись</w:t>
            </w:r>
          </w:p>
        </w:tc>
        <w:tc>
          <w:tcPr>
            <w:tcW w:w="3096" w:type="dxa"/>
            <w:shd w:val="clear" w:color="auto" w:fill="auto"/>
            <w:vAlign w:val="center"/>
          </w:tcPr>
          <w:p w:rsidR="004C17B7" w:rsidRPr="004C17B7" w:rsidRDefault="004C17B7" w:rsidP="004C17B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</w:rPr>
              <w:t>Ф.И.О.</w:t>
            </w:r>
          </w:p>
        </w:tc>
      </w:tr>
    </w:tbl>
    <w:p w:rsidR="004C17B7" w:rsidRPr="004C17B7" w:rsidRDefault="004C17B7" w:rsidP="004C17B7">
      <w:pPr>
        <w:spacing w:after="0" w:line="240" w:lineRule="auto"/>
        <w:rPr>
          <w:rFonts w:ascii="Times New Roman" w:hAnsi="Times New Roman" w:cs="Times New Roman"/>
          <w:color w:val="000000"/>
          <w:sz w:val="20"/>
        </w:rPr>
      </w:pPr>
    </w:p>
    <w:sectPr w:rsidR="004C17B7" w:rsidRPr="004C17B7" w:rsidSect="004C17B7">
      <w:pgSz w:w="11906" w:h="16838"/>
      <w:pgMar w:top="1160" w:right="880" w:bottom="1160" w:left="17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17B7" w:rsidRDefault="004C17B7" w:rsidP="004C17B7">
      <w:pPr>
        <w:spacing w:after="0" w:line="240" w:lineRule="auto"/>
      </w:pPr>
      <w:r>
        <w:separator/>
      </w:r>
    </w:p>
  </w:endnote>
  <w:endnote w:type="continuationSeparator" w:id="0">
    <w:p w:rsidR="004C17B7" w:rsidRDefault="004C17B7" w:rsidP="004C1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17B7" w:rsidRDefault="004C17B7" w:rsidP="00936539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4C17B7" w:rsidRDefault="004C17B7" w:rsidP="004C17B7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17B7" w:rsidRDefault="004C17B7" w:rsidP="00936539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</w:p>
  <w:p w:rsidR="004C17B7" w:rsidRDefault="004C17B7" w:rsidP="004C17B7">
    <w:pPr>
      <w:pStyle w:val="a5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17B7" w:rsidRDefault="004C17B7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17B7" w:rsidRDefault="004C17B7" w:rsidP="004C17B7">
      <w:pPr>
        <w:spacing w:after="0" w:line="240" w:lineRule="auto"/>
      </w:pPr>
      <w:r>
        <w:separator/>
      </w:r>
    </w:p>
  </w:footnote>
  <w:footnote w:type="continuationSeparator" w:id="0">
    <w:p w:rsidR="004C17B7" w:rsidRDefault="004C17B7" w:rsidP="004C17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17B7" w:rsidRDefault="004C17B7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17B7" w:rsidRDefault="004C17B7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17B7" w:rsidRDefault="004C17B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7B7"/>
    <w:rsid w:val="004C17B7"/>
    <w:rsid w:val="00D16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69B22F-27A2-48A1-BE0A-1C5E79075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17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C17B7"/>
  </w:style>
  <w:style w:type="paragraph" w:styleId="a5">
    <w:name w:val="footer"/>
    <w:basedOn w:val="a"/>
    <w:link w:val="a6"/>
    <w:uiPriority w:val="99"/>
    <w:unhideWhenUsed/>
    <w:rsid w:val="004C17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C17B7"/>
  </w:style>
  <w:style w:type="character" w:styleId="a7">
    <w:name w:val="page number"/>
    <w:basedOn w:val="a0"/>
    <w:uiPriority w:val="99"/>
    <w:semiHidden/>
    <w:unhideWhenUsed/>
    <w:rsid w:val="004C17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291</Words>
  <Characters>2098</Characters>
  <Application>Microsoft Office Word</Application>
  <DocSecurity>0</DocSecurity>
  <Lines>149</Lines>
  <Paragraphs>113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SergeevMV</dc:creator>
  <cp:keywords/>
  <dc:description/>
  <cp:lastModifiedBy>SergeevMV</cp:lastModifiedBy>
  <cp:revision>1</cp:revision>
  <dcterms:created xsi:type="dcterms:W3CDTF">2024-05-22T06:05:00Z</dcterms:created>
  <dcterms:modified xsi:type="dcterms:W3CDTF">2024-05-22T06:05:00Z</dcterms:modified>
</cp:coreProperties>
</file>