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891B" w14:textId="77777777" w:rsidR="00EF07B9" w:rsidRDefault="00000000">
      <w:pPr>
        <w:pStyle w:val="Heading1"/>
        <w:spacing w:before="0" w:after="160"/>
        <w:ind w:left="0"/>
      </w:pPr>
      <w:bookmarkStart w:id="0" w:name="_jcp8b4kjjto8" w:colFirst="0" w:colLast="0"/>
      <w:bookmarkEnd w:id="0"/>
      <w:r>
        <w:t>Advanced Computer Networks – PCS223</w:t>
      </w:r>
    </w:p>
    <w:p w14:paraId="3E36C074" w14:textId="77777777" w:rsidR="00EF07B9" w:rsidRDefault="00EF07B9">
      <w:pPr>
        <w:pStyle w:val="Heading1"/>
        <w:ind w:firstLine="1"/>
      </w:pPr>
    </w:p>
    <w:p w14:paraId="5581EE57" w14:textId="77777777" w:rsidR="00EF07B9" w:rsidRDefault="00000000">
      <w:pPr>
        <w:pStyle w:val="Heading1"/>
        <w:ind w:firstLine="1"/>
      </w:pPr>
      <w:r>
        <w:t>ASSIGNMENT 8</w:t>
      </w:r>
    </w:p>
    <w:p w14:paraId="74A17564" w14:textId="77777777" w:rsidR="00EF07B9" w:rsidRDefault="00EF07B9">
      <w:pPr>
        <w:pBdr>
          <w:top w:val="nil"/>
          <w:left w:val="nil"/>
          <w:bottom w:val="nil"/>
          <w:right w:val="nil"/>
          <w:between w:val="nil"/>
        </w:pBdr>
        <w:spacing w:before="31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216BD8" w14:textId="5D650A75" w:rsidR="00EF07B9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Name – </w:t>
      </w:r>
      <w:r w:rsidR="002477D4">
        <w:rPr>
          <w:rFonts w:ascii="Times New Roman" w:eastAsia="Times New Roman" w:hAnsi="Times New Roman" w:cs="Times New Roman"/>
          <w:b/>
          <w:bCs/>
          <w:sz w:val="36"/>
          <w:szCs w:val="36"/>
        </w:rPr>
        <w:t>Mira Gurung</w:t>
      </w:r>
    </w:p>
    <w:p w14:paraId="2A333AAD" w14:textId="755F9EA7" w:rsidR="00EF07B9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Sub</w:t>
      </w:r>
      <w:r w:rsidR="002477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CS2</w:t>
      </w:r>
    </w:p>
    <w:p w14:paraId="0A5EC668" w14:textId="0CFA0DBB" w:rsidR="00EF07B9" w:rsidRDefault="00000000">
      <w:pPr>
        <w:spacing w:after="1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Roll No. – 8025320</w:t>
      </w:r>
      <w:r w:rsidR="002477D4">
        <w:rPr>
          <w:rFonts w:ascii="Times New Roman" w:eastAsia="Times New Roman" w:hAnsi="Times New Roman" w:cs="Times New Roman"/>
          <w:b/>
          <w:bCs/>
          <w:sz w:val="36"/>
          <w:szCs w:val="36"/>
        </w:rPr>
        <w:t>113</w:t>
      </w:r>
    </w:p>
    <w:p w14:paraId="70EE492A" w14:textId="77777777" w:rsidR="00EF07B9" w:rsidRDefault="00EF07B9">
      <w:pPr>
        <w:pBdr>
          <w:top w:val="nil"/>
          <w:left w:val="nil"/>
          <w:bottom w:val="nil"/>
          <w:right w:val="nil"/>
          <w:between w:val="nil"/>
        </w:pBdr>
        <w:spacing w:before="31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79B1BE" w14:textId="77777777" w:rsidR="00EF07B9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Title: Configura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and Analysis of BGP Rou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ng</w:t>
      </w:r>
    </w:p>
    <w:p w14:paraId="57A485A3" w14:textId="77777777" w:rsidR="00EF07B9" w:rsidRDefault="00000000">
      <w:pPr>
        <w:pBdr>
          <w:top w:val="nil"/>
          <w:left w:val="nil"/>
          <w:bottom w:val="nil"/>
          <w:right w:val="nil"/>
          <w:between w:val="nil"/>
        </w:pBdr>
        <w:spacing w:before="211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Objec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ve</w:t>
      </w:r>
    </w:p>
    <w:p w14:paraId="5DA7A039" w14:textId="77777777" w:rsidR="00EF07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08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understand the working of Border Gateway Protocol (BGP)</w:t>
      </w:r>
    </w:p>
    <w:p w14:paraId="02BA8021" w14:textId="77777777" w:rsidR="00EF07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60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configure External BGP (eBGP) between different Autonomous Systems</w:t>
      </w:r>
    </w:p>
    <w:p w14:paraId="47D22829" w14:textId="77777777" w:rsidR="00EF07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61"/>
        <w:ind w:left="742" w:hanging="359"/>
        <w:rPr>
          <w:color w:val="000000"/>
        </w:rPr>
      </w:pPr>
      <w:r>
        <w:rPr>
          <w:color w:val="000000"/>
          <w:sz w:val="24"/>
          <w:szCs w:val="24"/>
        </w:rPr>
        <w:t>To analyze path selec</w:t>
      </w:r>
      <w:r>
        <w:rPr>
          <w:rFonts w:ascii="Calibri" w:eastAsia="Calibri" w:hAnsi="Calibri" w:cs="Calibri"/>
          <w:color w:val="000000"/>
          <w:sz w:val="24"/>
          <w:szCs w:val="24"/>
        </w:rPr>
        <w:t>ti</w:t>
      </w:r>
      <w:r>
        <w:rPr>
          <w:color w:val="000000"/>
          <w:sz w:val="24"/>
          <w:szCs w:val="24"/>
        </w:rPr>
        <w:t>on using BGP a</w:t>
      </w:r>
      <w:r>
        <w:rPr>
          <w:rFonts w:ascii="Calibri" w:eastAsia="Calibri" w:hAnsi="Calibri" w:cs="Calibri"/>
          <w:color w:val="000000"/>
          <w:sz w:val="24"/>
          <w:szCs w:val="24"/>
        </w:rPr>
        <w:t>tt</w:t>
      </w:r>
      <w:r>
        <w:rPr>
          <w:color w:val="000000"/>
          <w:sz w:val="24"/>
          <w:szCs w:val="24"/>
        </w:rPr>
        <w:t>ributes</w:t>
      </w:r>
    </w:p>
    <w:p w14:paraId="645B933F" w14:textId="77777777" w:rsidR="00EF07B9" w:rsidRDefault="00EF07B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2CCD60" w14:textId="77777777" w:rsidR="00EF07B9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9CFAE85" wp14:editId="0F670B92">
            <wp:simplePos x="0" y="0"/>
            <wp:positionH relativeFrom="column">
              <wp:posOffset>14605</wp:posOffset>
            </wp:positionH>
            <wp:positionV relativeFrom="paragraph">
              <wp:posOffset>302695</wp:posOffset>
            </wp:positionV>
            <wp:extent cx="5643716" cy="3051333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3716" cy="3051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EF07B9">
      <w:pgSz w:w="11910" w:h="16840"/>
      <w:pgMar w:top="1360" w:right="1417" w:bottom="280" w:left="1417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0D26A1-A068-448F-8F41-98F1ECF1E62D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10A84F04-7F85-4DC9-906D-C6C39C790F81}"/>
    <w:embedBold r:id="rId3" w:fontKey="{98339490-8FE1-42CF-B8B7-AAE5C0005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1ED9AC9-E5F9-46CF-99A3-AA655055BB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9C5E1A-71D1-49CE-8240-C23EDAA7742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7F753148-83A7-46E8-995B-990D25938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61C330-9203-45A4-8CFC-62DC7A42AE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D6603"/>
    <w:multiLevelType w:val="multilevel"/>
    <w:tmpl w:val="911C7274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73" w:hanging="360"/>
      </w:pPr>
    </w:lvl>
    <w:lvl w:ilvl="2">
      <w:numFmt w:val="bullet"/>
      <w:lvlText w:val="•"/>
      <w:lvlJc w:val="left"/>
      <w:pPr>
        <w:ind w:left="2406" w:hanging="360"/>
      </w:pPr>
    </w:lvl>
    <w:lvl w:ilvl="3">
      <w:numFmt w:val="bullet"/>
      <w:lvlText w:val="•"/>
      <w:lvlJc w:val="left"/>
      <w:pPr>
        <w:ind w:left="3239" w:hanging="360"/>
      </w:pPr>
    </w:lvl>
    <w:lvl w:ilvl="4">
      <w:numFmt w:val="bullet"/>
      <w:lvlText w:val="•"/>
      <w:lvlJc w:val="left"/>
      <w:pPr>
        <w:ind w:left="4072" w:hanging="360"/>
      </w:pPr>
    </w:lvl>
    <w:lvl w:ilvl="5">
      <w:numFmt w:val="bullet"/>
      <w:lvlText w:val="•"/>
      <w:lvlJc w:val="left"/>
      <w:pPr>
        <w:ind w:left="4905" w:hanging="360"/>
      </w:pPr>
    </w:lvl>
    <w:lvl w:ilvl="6">
      <w:numFmt w:val="bullet"/>
      <w:lvlText w:val="•"/>
      <w:lvlJc w:val="left"/>
      <w:pPr>
        <w:ind w:left="5738" w:hanging="360"/>
      </w:pPr>
    </w:lvl>
    <w:lvl w:ilvl="7">
      <w:numFmt w:val="bullet"/>
      <w:lvlText w:val="•"/>
      <w:lvlJc w:val="left"/>
      <w:pPr>
        <w:ind w:left="6571" w:hanging="360"/>
      </w:pPr>
    </w:lvl>
    <w:lvl w:ilvl="8">
      <w:numFmt w:val="bullet"/>
      <w:lvlText w:val="•"/>
      <w:lvlJc w:val="left"/>
      <w:pPr>
        <w:ind w:left="7404" w:hanging="360"/>
      </w:pPr>
    </w:lvl>
  </w:abstractNum>
  <w:num w:numId="1" w16cid:durableId="186143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7B9"/>
    <w:rsid w:val="002477D4"/>
    <w:rsid w:val="009D7F82"/>
    <w:rsid w:val="00E778F2"/>
    <w:rsid w:val="00E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7C7A"/>
  <w15:docId w15:val="{054836AF-43AB-48A3-8F36-E112B1E1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US" w:bidi="ne-NP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1"/>
      <w:ind w:left="1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2026-04-29T06:18:00Z</dcterms:created>
  <dcterms:modified xsi:type="dcterms:W3CDTF">2026-04-29T06:18:00Z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macOS Version 26.4.1 (Build 25E253) Quartz PDFContext</vt:lpwstr>
  </property>
  <property fmtid="{D5CDD505-2E9C-101B-9397-08002B2CF9AE}" pid="5" name="GrammarlyDocumentId">
    <vt:lpwstr>6ea64524-ed02-4f0f-87dc-4398043a92ee</vt:lpwstr>
  </property>
</Properties>
</file>