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Capstone Project Description</w:t>
      </w:r>
    </w:p>
    <w:p w:rsidR="00000000" w:rsidDel="00000000" w:rsidP="00000000" w:rsidRDefault="00000000" w:rsidRPr="00000000" w14:paraId="00000002">
      <w:pPr>
        <w:spacing w:line="276" w:lineRule="auto"/>
        <w:ind w:firstLine="84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year of 2020 has been a terrible year with the outbreak of COVD-19. For top-tier athletes, sports fans, and Japanese citizens, the postponement of the Tokyo Olympics and Paralympics was another bitter moment. However, the IOC (International Olympic Committee) and the Japanese government have been cooperating closely together to make this highly anticipated event happen. There are obstacles of course, which one of them being the COVID case numbers that are expected to rise, with thousands of foreign visitors entering Japan. The ultimate goal of my program is to restrain this potential threat, by sharing the case numbers of each prefecture, and estimating the potential risk of visiting there. I also plan to implement a guide, which may answer the questions that the visitors often have, such as where to eat, where to shop, how to avoid traffic, what are basic Japanese manners, and etc. Essentially, my program will be a traveler’s guide that shares the daily COVID case numbers.</w:t>
      </w:r>
    </w:p>
    <w:p w:rsidR="00000000" w:rsidDel="00000000" w:rsidP="00000000" w:rsidRDefault="00000000" w:rsidRPr="00000000" w14:paraId="00000003">
      <w:pPr>
        <w:spacing w:line="276" w:lineRule="auto"/>
        <w:ind w:firstLine="84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4">
      <w:pPr>
        <w:spacing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features will be: </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pacing w:line="276" w:lineRule="auto"/>
        <w:ind w:left="420" w:hanging="42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An easy-to-read graph that shows COVID case numbers.</w:t>
      </w:r>
    </w:p>
    <w:p w:rsidR="00000000" w:rsidDel="00000000" w:rsidP="00000000" w:rsidRDefault="00000000" w:rsidRPr="00000000" w14:paraId="00000006">
      <w:pPr>
        <w:numPr>
          <w:ilvl w:val="1"/>
          <w:numId w:val="1"/>
        </w:numPr>
        <w:pBdr>
          <w:top w:space="0" w:sz="0" w:val="nil"/>
          <w:left w:space="0" w:sz="0" w:val="nil"/>
          <w:bottom w:space="0" w:sz="0" w:val="nil"/>
          <w:right w:space="0" w:sz="0" w:val="nil"/>
          <w:between w:space="0" w:sz="0" w:val="nil"/>
        </w:pBdr>
        <w:spacing w:line="276" w:lineRule="auto"/>
        <w:ind w:left="840" w:hanging="42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Will be using this </w:t>
      </w:r>
      <w:hyperlink r:id="rId7">
        <w:r w:rsidDel="00000000" w:rsidR="00000000" w:rsidRPr="00000000">
          <w:rPr>
            <w:rFonts w:ascii="Times New Roman" w:cs="Times New Roman" w:eastAsia="Times New Roman" w:hAnsi="Times New Roman"/>
            <w:color w:val="1155cc"/>
            <w:sz w:val="22"/>
            <w:szCs w:val="22"/>
            <w:u w:val="single"/>
            <w:rtl w:val="0"/>
          </w:rPr>
          <w:t xml:space="preserve">API</w:t>
        </w:r>
      </w:hyperlink>
      <w:r w:rsidDel="00000000" w:rsidR="00000000" w:rsidRPr="00000000">
        <w:rPr>
          <w:rFonts w:ascii="Times New Roman" w:cs="Times New Roman" w:eastAsia="Times New Roman" w:hAnsi="Times New Roman"/>
          <w:sz w:val="22"/>
          <w:szCs w:val="22"/>
          <w:rtl w:val="0"/>
        </w:rPr>
        <w:t xml:space="preserve">, which is from Japanese government (The website is in Japanese; </w:t>
      </w:r>
      <w:hyperlink r:id="rId8">
        <w:r w:rsidDel="00000000" w:rsidR="00000000" w:rsidRPr="00000000">
          <w:rPr>
            <w:rFonts w:ascii="Times New Roman" w:cs="Times New Roman" w:eastAsia="Times New Roman" w:hAnsi="Times New Roman"/>
            <w:color w:val="1155cc"/>
            <w:sz w:val="22"/>
            <w:szCs w:val="22"/>
            <w:u w:val="single"/>
            <w:rtl w:val="0"/>
          </w:rPr>
          <w:t xml:space="preserve">this</w:t>
        </w:r>
      </w:hyperlink>
      <w:r w:rsidDel="00000000" w:rsidR="00000000" w:rsidRPr="00000000">
        <w:rPr>
          <w:rFonts w:ascii="Times New Roman" w:cs="Times New Roman" w:eastAsia="Times New Roman" w:hAnsi="Times New Roman"/>
          <w:sz w:val="22"/>
          <w:szCs w:val="22"/>
          <w:rtl w:val="0"/>
        </w:rPr>
        <w:t xml:space="preserve"> is the possible returned data)</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line="276" w:lineRule="auto"/>
        <w:ind w:left="420" w:hanging="42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An easy-to-see message that estimates the potential risk of being infected.</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pacing w:line="276" w:lineRule="auto"/>
        <w:ind w:left="840" w:hanging="42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Use colored fonts for even better visibility.</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line="276" w:lineRule="auto"/>
        <w:ind w:left="420" w:hanging="42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 guide for visitors that answers their most frequently asked questions.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line="276" w:lineRule="auto"/>
        <w:ind w:left="420" w:hanging="42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guide to popular restaurants, historical monuments, and world heritage sites.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line="276" w:lineRule="auto"/>
        <w:ind w:left="420" w:hanging="42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Give direction to the Olympic event sites.</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pacing w:line="276" w:lineRule="auto"/>
        <w:ind w:left="840" w:hanging="42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At least give a link to Google Map for directions.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line="276" w:lineRule="auto"/>
        <w:ind w:left="420" w:hanging="42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Share the Olympic schedule.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line="276" w:lineRule="auto"/>
        <w:ind w:left="420" w:hanging="42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Share the weather forecast for major cities. </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pacing w:line="276" w:lineRule="auto"/>
        <w:ind w:left="840" w:hanging="42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Will be using </w:t>
      </w:r>
      <w:hyperlink r:id="rId9">
        <w:r w:rsidDel="00000000" w:rsidR="00000000" w:rsidRPr="00000000">
          <w:rPr>
            <w:rFonts w:ascii="Times New Roman" w:cs="Times New Roman" w:eastAsia="Times New Roman" w:hAnsi="Times New Roman"/>
            <w:color w:val="1155cc"/>
            <w:sz w:val="22"/>
            <w:szCs w:val="22"/>
            <w:u w:val="single"/>
            <w:rtl w:val="0"/>
          </w:rPr>
          <w:t xml:space="preserve">Yahoo Weather API</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line="276" w:lineRule="auto"/>
        <w:ind w:left="420" w:hanging="42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 checklist that the user can use for COVID self-assessment.</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line="276" w:lineRule="auto"/>
        <w:ind w:left="420" w:hanging="42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 list of emergency phone numbers.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line="276" w:lineRule="auto"/>
        <w:ind w:left="420" w:hanging="42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 map that shows the major hospitals and COVID testing centres.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line="276" w:lineRule="auto"/>
        <w:ind w:left="420" w:hanging="42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Flashcards for quick communication.</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pacing w:line="276" w:lineRule="auto"/>
        <w:ind w:left="840" w:hanging="42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Ex: Where is the stadium? I have a fever. Where is the washroom?</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line="276" w:lineRule="auto"/>
        <w:ind w:left="420" w:hanging="42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 link to Google Translate, for more complex communication.</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pacing w:line="276" w:lineRule="auto"/>
        <w:ind w:left="840" w:hanging="42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alternative is to use </w:t>
      </w:r>
      <w:hyperlink r:id="rId10">
        <w:r w:rsidDel="00000000" w:rsidR="00000000" w:rsidRPr="00000000">
          <w:rPr>
            <w:rFonts w:ascii="Times New Roman" w:cs="Times New Roman" w:eastAsia="Times New Roman" w:hAnsi="Times New Roman"/>
            <w:color w:val="1155cc"/>
            <w:sz w:val="22"/>
            <w:szCs w:val="22"/>
            <w:u w:val="single"/>
            <w:rtl w:val="0"/>
          </w:rPr>
          <w:t xml:space="preserve">Microsoft Translator API</w:t>
        </w:r>
      </w:hyperlink>
      <w:r w:rsidDel="00000000" w:rsidR="00000000" w:rsidRPr="00000000">
        <w:rPr>
          <w:rFonts w:ascii="Times New Roman" w:cs="Times New Roman" w:eastAsia="Times New Roman" w:hAnsi="Times New Roman"/>
          <w:sz w:val="22"/>
          <w:szCs w:val="22"/>
          <w:rtl w:val="0"/>
        </w:rPr>
        <w:t xml:space="preserve">, with free subscription. </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line="276" w:lineRule="auto"/>
        <w:ind w:left="420" w:hanging="42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Multi-language support </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pacing w:line="276" w:lineRule="auto"/>
        <w:ind w:left="840" w:hanging="420"/>
        <w:jc w:val="left"/>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English, Japanese; potentially other languages, but I will need to use Google Translate for those.</w:t>
      </w:r>
    </w:p>
    <w:p w:rsidR="00000000" w:rsidDel="00000000" w:rsidP="00000000" w:rsidRDefault="00000000" w:rsidRPr="00000000" w14:paraId="00000019">
      <w:pPr>
        <w:spacing w:line="276"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A">
      <w:pPr>
        <w:spacing w:line="276" w:lineRule="auto"/>
        <w:ind w:firstLine="42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My program will prevent the spread of COVID-19, by introducing features that help the user to avoid the high-risk areas, checklists that help the user perform a self-assessment, and information that are essential to get proper medical treatment. Since it also acts as a guide for the visitors, as it shares information that are beneficial for the visitors to enjoy the Olympic games, and also have a great vacation in the cities of Japan. Since the year of 2020 was an awful year, we must make the year of 2021 to be a much better year, with smiles and happiness amongst all the people on Earth. Successfully holding the Tokyo Olympics and Paralympics would be a great step towards that. </w:t>
      </w:r>
    </w:p>
    <w:sectPr>
      <w:headerReference r:id="rId11" w:type="default"/>
      <w:headerReference r:id="rId12" w:type="first"/>
      <w:pgSz w:h="15840" w:w="12240" w:orient="portrait"/>
      <w:pgMar w:bottom="1440" w:top="1440" w:left="1077" w:right="1077" w:header="851" w:footer="9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 w:name="游明朝"/>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Atsuya Osaki</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December 16, 2020</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pos="4252"/>
        <w:tab w:val="right" w:pos="8504"/>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Computer Science AP</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color w:val="000000"/>
        <w:rtl w:val="0"/>
      </w:rPr>
      <w:t xml:space="preserve">Atsuya Osaki</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color w:val="000000"/>
        <w:rtl w:val="0"/>
      </w:rPr>
      <w:t xml:space="preserve">December 16, 2020</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color w:val="000000"/>
        <w:rtl w:val="0"/>
      </w:rPr>
      <w:t xml:space="preserve">Computer Science AP</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a4">
    <w:name w:val="header"/>
    <w:basedOn w:val="a"/>
    <w:link w:val="a5"/>
    <w:uiPriority w:val="99"/>
    <w:unhideWhenUsed w:val="1"/>
    <w:rsid w:val="006728E1"/>
    <w:pPr>
      <w:tabs>
        <w:tab w:val="center" w:pos="4252"/>
        <w:tab w:val="right" w:pos="8504"/>
      </w:tabs>
      <w:snapToGrid w:val="0"/>
    </w:pPr>
  </w:style>
  <w:style w:type="character" w:styleId="a5" w:customStyle="1">
    <w:name w:val="ヘッダー (文字)"/>
    <w:basedOn w:val="a0"/>
    <w:link w:val="a4"/>
    <w:uiPriority w:val="99"/>
    <w:rsid w:val="006728E1"/>
    <w:rPr>
      <w:lang w:val="en-CA"/>
    </w:rPr>
  </w:style>
  <w:style w:type="paragraph" w:styleId="a6">
    <w:name w:val="footer"/>
    <w:basedOn w:val="a"/>
    <w:link w:val="a7"/>
    <w:uiPriority w:val="99"/>
    <w:unhideWhenUsed w:val="1"/>
    <w:rsid w:val="006728E1"/>
    <w:pPr>
      <w:tabs>
        <w:tab w:val="center" w:pos="4252"/>
        <w:tab w:val="right" w:pos="8504"/>
      </w:tabs>
      <w:snapToGrid w:val="0"/>
    </w:pPr>
  </w:style>
  <w:style w:type="character" w:styleId="a7" w:customStyle="1">
    <w:name w:val="フッター (文字)"/>
    <w:basedOn w:val="a0"/>
    <w:link w:val="a6"/>
    <w:uiPriority w:val="99"/>
    <w:rsid w:val="006728E1"/>
    <w:rPr>
      <w:lang w:val="en-CA"/>
    </w:rPr>
  </w:style>
  <w:style w:type="paragraph" w:styleId="a8">
    <w:name w:val="List Paragraph"/>
    <w:basedOn w:val="a"/>
    <w:uiPriority w:val="34"/>
    <w:qFormat w:val="1"/>
    <w:rsid w:val="00D44818"/>
    <w:pPr>
      <w:ind w:left="840" w:leftChars="400"/>
    </w:pPr>
  </w:style>
  <w:style w:type="paragraph" w:styleId="a9">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s://www.microsoft.com/en-us/translator/business/trial/" TargetMode="External"/><Relationship Id="rId12" Type="http://schemas.openxmlformats.org/officeDocument/2006/relationships/header" Target="header1.xml"/><Relationship Id="rId9" Type="http://schemas.openxmlformats.org/officeDocument/2006/relationships/hyperlink" Target="https://developer.yahoo.com/weath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rona.go.jp/dashboard/" TargetMode="External"/><Relationship Id="rId8" Type="http://schemas.openxmlformats.org/officeDocument/2006/relationships/hyperlink" Target="https://opendata.corona.go.jp/api/Covid19JapanAl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Ia+hHkCPVScOgiZnPSTxa0OWWA==">AMUW2mWWH5SOHshwkY0rWzrm6IhlNMykvWQAhU52D4xpk53VXvjRCZa6eO5XvTsLrDZ+dRIaGHmUXGj54tlq+fzCvr0IfjHfEJAKvIZPREBb7QBV6L2WMqs=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2020-12-17T04:01:00Z</dcterms:created>
  <dc:creator>Atsuya Osaki</dc:creator>
</cp:coreProperties>
</file>