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773F" w:rsidRPr="00DF773F" w:rsidRDefault="00DF773F" w:rsidP="00DF773F">
      <w:pPr>
        <w:spacing w:before="100" w:beforeAutospacing="1" w:after="100" w:afterAutospacing="1" w:line="240" w:lineRule="auto"/>
        <w:rPr>
          <w:rFonts w:ascii="Segoe UI" w:eastAsia="Times New Roman" w:hAnsi="Segoe UI" w:cs="Segoe UI"/>
          <w:sz w:val="24"/>
          <w:szCs w:val="24"/>
          <w:lang w:eastAsia="es-AR"/>
        </w:rPr>
      </w:pPr>
      <w:r w:rsidRPr="00DF773F">
        <w:rPr>
          <w:rFonts w:ascii="Segoe UI" w:eastAsia="Times New Roman" w:hAnsi="Segoe UI" w:cs="Segoe UI"/>
          <w:b/>
          <w:bCs/>
          <w:sz w:val="24"/>
          <w:szCs w:val="24"/>
          <w:lang w:eastAsia="es-AR"/>
        </w:rPr>
        <w:t>TRABAJO PRÁCTICO FINAL - MIRANDA VICECONTE</w:t>
      </w:r>
    </w:p>
    <w:p w:rsidR="00DF773F" w:rsidRPr="00DF773F" w:rsidRDefault="00DF773F" w:rsidP="00DF773F">
      <w:pPr>
        <w:spacing w:before="100" w:beforeAutospacing="1" w:after="100" w:afterAutospacing="1" w:line="240" w:lineRule="auto"/>
        <w:rPr>
          <w:rFonts w:ascii="Segoe UI" w:eastAsia="Times New Roman" w:hAnsi="Segoe UI" w:cs="Segoe UI"/>
          <w:sz w:val="24"/>
          <w:szCs w:val="24"/>
          <w:lang w:eastAsia="es-AR"/>
        </w:rPr>
      </w:pPr>
      <w:r w:rsidRPr="00DF773F">
        <w:rPr>
          <w:rFonts w:ascii="Segoe UI" w:eastAsia="Times New Roman" w:hAnsi="Segoe UI" w:cs="Segoe UI"/>
          <w:b/>
          <w:bCs/>
          <w:sz w:val="24"/>
          <w:szCs w:val="24"/>
          <w:lang w:eastAsia="es-AR"/>
        </w:rPr>
        <w:t>Título:</w:t>
      </w:r>
      <w:r w:rsidRPr="00DF773F">
        <w:rPr>
          <w:rFonts w:ascii="Segoe UI" w:eastAsia="Times New Roman" w:hAnsi="Segoe UI" w:cs="Segoe UI"/>
          <w:sz w:val="24"/>
          <w:szCs w:val="24"/>
          <w:lang w:eastAsia="es-AR"/>
        </w:rPr>
        <w:t xml:space="preserve"> Evaluación de la estabilidad dinámica en </w:t>
      </w:r>
      <w:proofErr w:type="spellStart"/>
      <w:r w:rsidRPr="00DF773F">
        <w:rPr>
          <w:rFonts w:ascii="Segoe UI" w:eastAsia="Times New Roman" w:hAnsi="Segoe UI" w:cs="Segoe UI"/>
          <w:sz w:val="24"/>
          <w:szCs w:val="24"/>
          <w:lang w:eastAsia="es-AR"/>
        </w:rPr>
        <w:t>nanopartículas</w:t>
      </w:r>
      <w:proofErr w:type="spellEnd"/>
      <w:r w:rsidRPr="00DF773F">
        <w:rPr>
          <w:rFonts w:ascii="Segoe UI" w:eastAsia="Times New Roman" w:hAnsi="Segoe UI" w:cs="Segoe UI"/>
          <w:sz w:val="24"/>
          <w:szCs w:val="24"/>
          <w:lang w:eastAsia="es-AR"/>
        </w:rPr>
        <w:t xml:space="preserve"> mediante el análisis de señales temporales de voltaje y corriente</w:t>
      </w:r>
    </w:p>
    <w:p w:rsidR="00DF773F" w:rsidRPr="00DF773F" w:rsidRDefault="00DF773F" w:rsidP="00DF773F">
      <w:pPr>
        <w:spacing w:before="100" w:beforeAutospacing="1" w:after="100" w:afterAutospacing="1" w:line="240" w:lineRule="auto"/>
        <w:rPr>
          <w:rFonts w:ascii="Segoe UI" w:eastAsia="Times New Roman" w:hAnsi="Segoe UI" w:cs="Segoe UI"/>
          <w:sz w:val="24"/>
          <w:szCs w:val="24"/>
          <w:lang w:eastAsia="es-AR"/>
        </w:rPr>
      </w:pPr>
      <w:r w:rsidRPr="00DF773F">
        <w:rPr>
          <w:rFonts w:ascii="Segoe UI" w:eastAsia="Times New Roman" w:hAnsi="Segoe UI" w:cs="Segoe UI"/>
          <w:b/>
          <w:bCs/>
          <w:sz w:val="24"/>
          <w:szCs w:val="24"/>
          <w:lang w:eastAsia="es-AR"/>
        </w:rPr>
        <w:t>Introducción y motivación:</w:t>
      </w:r>
    </w:p>
    <w:p w:rsidR="00DF773F" w:rsidRPr="00DF773F" w:rsidRDefault="00DF773F" w:rsidP="00DF773F">
      <w:pPr>
        <w:spacing w:before="100" w:beforeAutospacing="1" w:after="100" w:afterAutospacing="1" w:line="240" w:lineRule="auto"/>
        <w:rPr>
          <w:rFonts w:ascii="Segoe UI" w:eastAsia="Times New Roman" w:hAnsi="Segoe UI" w:cs="Segoe UI"/>
          <w:sz w:val="24"/>
          <w:szCs w:val="24"/>
          <w:lang w:eastAsia="es-AR"/>
        </w:rPr>
      </w:pPr>
      <w:r w:rsidRPr="00DF773F">
        <w:rPr>
          <w:rFonts w:ascii="Segoe UI" w:eastAsia="Times New Roman" w:hAnsi="Segoe UI" w:cs="Segoe UI"/>
          <w:sz w:val="24"/>
          <w:szCs w:val="24"/>
          <w:lang w:eastAsia="es-AR"/>
        </w:rPr>
        <w:t xml:space="preserve">Las </w:t>
      </w:r>
      <w:proofErr w:type="spellStart"/>
      <w:r w:rsidRPr="00DF773F">
        <w:rPr>
          <w:rFonts w:ascii="Segoe UI" w:eastAsia="Times New Roman" w:hAnsi="Segoe UI" w:cs="Segoe UI"/>
          <w:sz w:val="24"/>
          <w:szCs w:val="24"/>
          <w:lang w:eastAsia="es-AR"/>
        </w:rPr>
        <w:t>nanopartículas</w:t>
      </w:r>
      <w:proofErr w:type="spellEnd"/>
      <w:r w:rsidRPr="00DF773F">
        <w:rPr>
          <w:rFonts w:ascii="Segoe UI" w:eastAsia="Times New Roman" w:hAnsi="Segoe UI" w:cs="Segoe UI"/>
          <w:sz w:val="24"/>
          <w:szCs w:val="24"/>
          <w:lang w:eastAsia="es-AR"/>
        </w:rPr>
        <w:t xml:space="preserve"> </w:t>
      </w:r>
      <w:proofErr w:type="spellStart"/>
      <w:r w:rsidRPr="00DF773F">
        <w:rPr>
          <w:rFonts w:ascii="Segoe UI" w:eastAsia="Times New Roman" w:hAnsi="Segoe UI" w:cs="Segoe UI"/>
          <w:sz w:val="24"/>
          <w:szCs w:val="24"/>
          <w:lang w:eastAsia="es-AR"/>
        </w:rPr>
        <w:t>superparamagnéticas</w:t>
      </w:r>
      <w:proofErr w:type="spellEnd"/>
      <w:r w:rsidRPr="00DF773F">
        <w:rPr>
          <w:rFonts w:ascii="Segoe UI" w:eastAsia="Times New Roman" w:hAnsi="Segoe UI" w:cs="Segoe UI"/>
          <w:sz w:val="24"/>
          <w:szCs w:val="24"/>
          <w:lang w:eastAsia="es-AR"/>
        </w:rPr>
        <w:t xml:space="preserve"> (</w:t>
      </w:r>
      <w:proofErr w:type="spellStart"/>
      <w:r w:rsidRPr="00DF773F">
        <w:rPr>
          <w:rFonts w:ascii="Segoe UI" w:eastAsia="Times New Roman" w:hAnsi="Segoe UI" w:cs="Segoe UI"/>
          <w:sz w:val="24"/>
          <w:szCs w:val="24"/>
          <w:lang w:eastAsia="es-AR"/>
        </w:rPr>
        <w:t>SPIONs</w:t>
      </w:r>
      <w:proofErr w:type="spellEnd"/>
      <w:r w:rsidRPr="00DF773F">
        <w:rPr>
          <w:rFonts w:ascii="Segoe UI" w:eastAsia="Times New Roman" w:hAnsi="Segoe UI" w:cs="Segoe UI"/>
          <w:sz w:val="24"/>
          <w:szCs w:val="24"/>
          <w:lang w:eastAsia="es-AR"/>
        </w:rPr>
        <w:t>) requieren una caracterización exhaustiva para su aplicación. Los equipos de dispersión de luz (DLS/ELS) evalúan el tamaño y el potencial Zeta de estos sistemas aplicando un campo eléctrico y registrando la movilidad de las partículas. Físicamente, esto genera series temporales de voltaje y corriente, así como espectros de conteos de fotones.</w:t>
      </w:r>
    </w:p>
    <w:p w:rsidR="00DF773F" w:rsidRPr="00DF773F" w:rsidRDefault="00DF773F" w:rsidP="00DF773F">
      <w:pPr>
        <w:spacing w:before="100" w:beforeAutospacing="1" w:after="100" w:afterAutospacing="1" w:line="240" w:lineRule="auto"/>
        <w:rPr>
          <w:rFonts w:ascii="Segoe UI" w:eastAsia="Times New Roman" w:hAnsi="Segoe UI" w:cs="Segoe UI"/>
          <w:sz w:val="24"/>
          <w:szCs w:val="24"/>
          <w:lang w:eastAsia="es-AR"/>
        </w:rPr>
      </w:pPr>
      <w:r w:rsidRPr="00DF773F">
        <w:rPr>
          <w:rFonts w:ascii="Segoe UI" w:eastAsia="Times New Roman" w:hAnsi="Segoe UI" w:cs="Segoe UI"/>
          <w:sz w:val="24"/>
          <w:szCs w:val="24"/>
          <w:lang w:eastAsia="es-AR"/>
        </w:rPr>
        <w:t xml:space="preserve">Sin embargo, los </w:t>
      </w:r>
      <w:proofErr w:type="spellStart"/>
      <w:r w:rsidRPr="00DF773F">
        <w:rPr>
          <w:rFonts w:ascii="Segoe UI" w:eastAsia="Times New Roman" w:hAnsi="Segoe UI" w:cs="Segoe UI"/>
          <w:sz w:val="24"/>
          <w:szCs w:val="24"/>
          <w:lang w:eastAsia="es-AR"/>
        </w:rPr>
        <w:t>softwares</w:t>
      </w:r>
      <w:proofErr w:type="spellEnd"/>
      <w:r w:rsidRPr="00DF773F">
        <w:rPr>
          <w:rFonts w:ascii="Segoe UI" w:eastAsia="Times New Roman" w:hAnsi="Segoe UI" w:cs="Segoe UI"/>
          <w:sz w:val="24"/>
          <w:szCs w:val="24"/>
          <w:lang w:eastAsia="es-AR"/>
        </w:rPr>
        <w:t xml:space="preserve"> operan habitualmente entregando valores promedio estáticos y asumiendo un comportamiento ideal. En la práctica real del laboratorio de síntesis, las formulaciones rara vez encajan en las condiciones de dilución infinita requeridas por el modelo matemático </w:t>
      </w:r>
      <w:r w:rsidRPr="0033527D">
        <w:rPr>
          <w:rFonts w:ascii="Segoe UI" w:eastAsia="Times New Roman" w:hAnsi="Segoe UI" w:cs="Segoe UI"/>
          <w:sz w:val="24"/>
          <w:szCs w:val="24"/>
          <w:lang w:eastAsia="es-AR"/>
        </w:rPr>
        <w:t>en el que se basan</w:t>
      </w:r>
      <w:r w:rsidRPr="00DF773F">
        <w:rPr>
          <w:rFonts w:ascii="Segoe UI" w:eastAsia="Times New Roman" w:hAnsi="Segoe UI" w:cs="Segoe UI"/>
          <w:sz w:val="24"/>
          <w:szCs w:val="24"/>
          <w:lang w:eastAsia="es-AR"/>
        </w:rPr>
        <w:t xml:space="preserve"> (como la ecuación de Stokes-Einstein). Al diluir las muestras de </w:t>
      </w:r>
      <w:proofErr w:type="spellStart"/>
      <w:r w:rsidRPr="00DF773F">
        <w:rPr>
          <w:rFonts w:ascii="Segoe UI" w:eastAsia="Times New Roman" w:hAnsi="Segoe UI" w:cs="Segoe UI"/>
          <w:sz w:val="24"/>
          <w:szCs w:val="24"/>
          <w:lang w:eastAsia="es-AR"/>
        </w:rPr>
        <w:t>SPIONs</w:t>
      </w:r>
      <w:proofErr w:type="spellEnd"/>
      <w:r w:rsidRPr="00DF773F">
        <w:rPr>
          <w:rFonts w:ascii="Segoe UI" w:eastAsia="Times New Roman" w:hAnsi="Segoe UI" w:cs="Segoe UI"/>
          <w:sz w:val="24"/>
          <w:szCs w:val="24"/>
          <w:lang w:eastAsia="es-AR"/>
        </w:rPr>
        <w:t>, los cambios en el medio</w:t>
      </w:r>
      <w:r w:rsidRPr="0033527D">
        <w:rPr>
          <w:rFonts w:ascii="Segoe UI" w:eastAsia="Times New Roman" w:hAnsi="Segoe UI" w:cs="Segoe UI"/>
          <w:sz w:val="24"/>
          <w:szCs w:val="24"/>
          <w:lang w:eastAsia="es-AR"/>
        </w:rPr>
        <w:t xml:space="preserve"> pueden generar </w:t>
      </w:r>
      <w:r w:rsidRPr="00DF773F">
        <w:rPr>
          <w:rFonts w:ascii="Segoe UI" w:eastAsia="Times New Roman" w:hAnsi="Segoe UI" w:cs="Segoe UI"/>
          <w:sz w:val="24"/>
          <w:szCs w:val="24"/>
          <w:lang w:eastAsia="es-AR"/>
        </w:rPr>
        <w:t>aglomeraciones</w:t>
      </w:r>
      <w:r w:rsidRPr="0033527D">
        <w:rPr>
          <w:rFonts w:ascii="Segoe UI" w:eastAsia="Times New Roman" w:hAnsi="Segoe UI" w:cs="Segoe UI"/>
          <w:sz w:val="24"/>
          <w:szCs w:val="24"/>
          <w:lang w:eastAsia="es-AR"/>
        </w:rPr>
        <w:t xml:space="preserve"> o precipitaciones</w:t>
      </w:r>
      <w:r w:rsidRPr="00DF773F">
        <w:rPr>
          <w:rFonts w:ascii="Segoe UI" w:eastAsia="Times New Roman" w:hAnsi="Segoe UI" w:cs="Segoe UI"/>
          <w:sz w:val="24"/>
          <w:szCs w:val="24"/>
          <w:lang w:eastAsia="es-AR"/>
        </w:rPr>
        <w:t xml:space="preserve">. El equipo, al tener baja resolución para poblaciones cercanas, promedia estos agregados, resultando en altos Índices de </w:t>
      </w:r>
      <w:proofErr w:type="spellStart"/>
      <w:r w:rsidRPr="00DF773F">
        <w:rPr>
          <w:rFonts w:ascii="Segoe UI" w:eastAsia="Times New Roman" w:hAnsi="Segoe UI" w:cs="Segoe UI"/>
          <w:sz w:val="24"/>
          <w:szCs w:val="24"/>
          <w:lang w:eastAsia="es-AR"/>
        </w:rPr>
        <w:t>Polidispersidad</w:t>
      </w:r>
      <w:proofErr w:type="spellEnd"/>
      <w:r w:rsidRPr="00DF773F">
        <w:rPr>
          <w:rFonts w:ascii="Segoe UI" w:eastAsia="Times New Roman" w:hAnsi="Segoe UI" w:cs="Segoe UI"/>
          <w:sz w:val="24"/>
          <w:szCs w:val="24"/>
          <w:lang w:eastAsia="es-AR"/>
        </w:rPr>
        <w:t xml:space="preserve"> (PDI) y mediciones sesgadas.</w:t>
      </w:r>
    </w:p>
    <w:p w:rsidR="00DF773F" w:rsidRPr="00DF773F" w:rsidRDefault="00DF773F" w:rsidP="00DF773F">
      <w:pPr>
        <w:spacing w:before="100" w:beforeAutospacing="1" w:after="100" w:afterAutospacing="1" w:line="240" w:lineRule="auto"/>
        <w:rPr>
          <w:rFonts w:ascii="Segoe UI" w:eastAsia="Times New Roman" w:hAnsi="Segoe UI" w:cs="Segoe UI"/>
          <w:sz w:val="24"/>
          <w:szCs w:val="24"/>
          <w:lang w:eastAsia="es-AR"/>
        </w:rPr>
      </w:pPr>
      <w:r w:rsidRPr="00DF773F">
        <w:rPr>
          <w:rFonts w:ascii="Segoe UI" w:eastAsia="Times New Roman" w:hAnsi="Segoe UI" w:cs="Segoe UI"/>
          <w:sz w:val="24"/>
          <w:szCs w:val="24"/>
          <w:lang w:eastAsia="es-AR"/>
        </w:rPr>
        <w:t>El objetivo de este proyecto es utilizar datos reales obtenidos durante mi pasantía en el laboratorio para implementar un flujo de procesamiento de señales. La idea es aislar el ruido instrumental y los artefactos de preparación para evaluar la verdadera estabilidad de la muestra.</w:t>
      </w:r>
    </w:p>
    <w:p w:rsidR="00DF773F" w:rsidRPr="00DF773F" w:rsidRDefault="00DF773F" w:rsidP="00DF773F">
      <w:pPr>
        <w:spacing w:before="100" w:beforeAutospacing="1" w:after="100" w:afterAutospacing="1" w:line="240" w:lineRule="auto"/>
        <w:rPr>
          <w:rFonts w:ascii="Segoe UI" w:eastAsia="Times New Roman" w:hAnsi="Segoe UI" w:cs="Segoe UI"/>
          <w:sz w:val="24"/>
          <w:szCs w:val="24"/>
          <w:lang w:eastAsia="es-AR"/>
        </w:rPr>
      </w:pPr>
      <w:r w:rsidRPr="00DF773F">
        <w:rPr>
          <w:rFonts w:ascii="Segoe UI" w:eastAsia="Times New Roman" w:hAnsi="Segoe UI" w:cs="Segoe UI"/>
          <w:b/>
          <w:bCs/>
          <w:sz w:val="24"/>
          <w:szCs w:val="24"/>
          <w:lang w:eastAsia="es-AR"/>
        </w:rPr>
        <w:t>Datos:</w:t>
      </w:r>
    </w:p>
    <w:p w:rsidR="00DF773F" w:rsidRPr="00DF773F" w:rsidRDefault="00DF773F" w:rsidP="00DF773F">
      <w:pPr>
        <w:spacing w:before="100" w:beforeAutospacing="1" w:after="100" w:afterAutospacing="1" w:line="240" w:lineRule="auto"/>
        <w:rPr>
          <w:rFonts w:ascii="Segoe UI" w:eastAsia="Times New Roman" w:hAnsi="Segoe UI" w:cs="Segoe UI"/>
          <w:sz w:val="24"/>
          <w:szCs w:val="24"/>
          <w:lang w:eastAsia="es-AR"/>
        </w:rPr>
      </w:pPr>
      <w:r w:rsidRPr="00DF773F">
        <w:rPr>
          <w:rFonts w:ascii="Segoe UI" w:eastAsia="Times New Roman" w:hAnsi="Segoe UI" w:cs="Segoe UI"/>
          <w:sz w:val="24"/>
          <w:szCs w:val="24"/>
          <w:lang w:eastAsia="es-AR"/>
        </w:rPr>
        <w:t xml:space="preserve">Se utilizarán datos experimentales crudos de autoría propia exportados en formato </w:t>
      </w:r>
      <w:r w:rsidRPr="0033527D">
        <w:rPr>
          <w:rFonts w:ascii="Segoe UI" w:eastAsia="Times New Roman" w:hAnsi="Segoe UI" w:cs="Segoe UI"/>
          <w:sz w:val="20"/>
          <w:szCs w:val="20"/>
          <w:lang w:eastAsia="es-AR"/>
        </w:rPr>
        <w:t>.</w:t>
      </w:r>
      <w:proofErr w:type="spellStart"/>
      <w:r w:rsidRPr="0033527D">
        <w:rPr>
          <w:rFonts w:ascii="Segoe UI" w:eastAsia="Times New Roman" w:hAnsi="Segoe UI" w:cs="Segoe UI"/>
          <w:sz w:val="20"/>
          <w:szCs w:val="20"/>
          <w:lang w:eastAsia="es-AR"/>
        </w:rPr>
        <w:t>txt</w:t>
      </w:r>
      <w:proofErr w:type="spellEnd"/>
      <w:r w:rsidRPr="00DF773F">
        <w:rPr>
          <w:rFonts w:ascii="Segoe UI" w:eastAsia="Times New Roman" w:hAnsi="Segoe UI" w:cs="Segoe UI"/>
          <w:sz w:val="24"/>
          <w:szCs w:val="24"/>
          <w:lang w:eastAsia="es-AR"/>
        </w:rPr>
        <w:t xml:space="preserve"> desde el equipo de medición. Los conjuntos de datos corresponden a </w:t>
      </w:r>
      <w:proofErr w:type="spellStart"/>
      <w:r w:rsidRPr="00DF773F">
        <w:rPr>
          <w:rFonts w:ascii="Segoe UI" w:eastAsia="Times New Roman" w:hAnsi="Segoe UI" w:cs="Segoe UI"/>
          <w:sz w:val="24"/>
          <w:szCs w:val="24"/>
          <w:lang w:eastAsia="es-AR"/>
        </w:rPr>
        <w:t>SPIONs</w:t>
      </w:r>
      <w:proofErr w:type="spellEnd"/>
      <w:r w:rsidRPr="00DF773F">
        <w:rPr>
          <w:rFonts w:ascii="Segoe UI" w:eastAsia="Times New Roman" w:hAnsi="Segoe UI" w:cs="Segoe UI"/>
          <w:sz w:val="24"/>
          <w:szCs w:val="24"/>
          <w:lang w:eastAsia="es-AR"/>
        </w:rPr>
        <w:t xml:space="preserve"> dispersas en dos solventes diferentes (Etanol y Cloroformo). Computacionalmente, consis</w:t>
      </w:r>
      <w:r w:rsidR="009B36EE">
        <w:rPr>
          <w:rFonts w:ascii="Segoe UI" w:eastAsia="Times New Roman" w:hAnsi="Segoe UI" w:cs="Segoe UI"/>
          <w:sz w:val="24"/>
          <w:szCs w:val="24"/>
          <w:lang w:eastAsia="es-AR"/>
        </w:rPr>
        <w:t>ten en arreglos unidimensionales</w:t>
      </w:r>
      <w:r w:rsidRPr="00DF773F">
        <w:rPr>
          <w:rFonts w:ascii="Segoe UI" w:eastAsia="Times New Roman" w:hAnsi="Segoe UI" w:cs="Segoe UI"/>
          <w:sz w:val="24"/>
          <w:szCs w:val="24"/>
          <w:lang w:eastAsia="es-AR"/>
        </w:rPr>
        <w:t>:</w:t>
      </w:r>
    </w:p>
    <w:p w:rsidR="00DF773F" w:rsidRPr="0033527D" w:rsidRDefault="00DF773F" w:rsidP="005707B7">
      <w:pPr>
        <w:numPr>
          <w:ilvl w:val="0"/>
          <w:numId w:val="11"/>
        </w:numPr>
        <w:spacing w:before="100" w:beforeAutospacing="1" w:after="100" w:afterAutospacing="1" w:line="240" w:lineRule="auto"/>
        <w:rPr>
          <w:rFonts w:ascii="Segoe UI" w:eastAsia="Times New Roman" w:hAnsi="Segoe UI" w:cs="Segoe UI"/>
          <w:sz w:val="24"/>
          <w:szCs w:val="24"/>
          <w:lang w:eastAsia="es-AR"/>
        </w:rPr>
      </w:pPr>
      <w:r w:rsidRPr="00DF773F">
        <w:rPr>
          <w:rFonts w:ascii="Segoe UI" w:eastAsia="Times New Roman" w:hAnsi="Segoe UI" w:cs="Segoe UI"/>
          <w:sz w:val="24"/>
          <w:szCs w:val="24"/>
          <w:lang w:eastAsia="es-AR"/>
        </w:rPr>
        <w:t xml:space="preserve">Señales temporales de Voltaje </w:t>
      </w:r>
    </w:p>
    <w:p w:rsidR="00DF773F" w:rsidRPr="00DF773F" w:rsidRDefault="00DF773F" w:rsidP="005707B7">
      <w:pPr>
        <w:numPr>
          <w:ilvl w:val="0"/>
          <w:numId w:val="11"/>
        </w:numPr>
        <w:spacing w:before="100" w:beforeAutospacing="1" w:after="100" w:afterAutospacing="1" w:line="240" w:lineRule="auto"/>
        <w:rPr>
          <w:rFonts w:ascii="Segoe UI" w:eastAsia="Times New Roman" w:hAnsi="Segoe UI" w:cs="Segoe UI"/>
          <w:sz w:val="24"/>
          <w:szCs w:val="24"/>
          <w:lang w:eastAsia="es-AR"/>
        </w:rPr>
      </w:pPr>
      <w:r w:rsidRPr="0033527D">
        <w:rPr>
          <w:rFonts w:ascii="Segoe UI" w:eastAsia="Times New Roman" w:hAnsi="Segoe UI" w:cs="Segoe UI"/>
          <w:sz w:val="24"/>
          <w:szCs w:val="24"/>
          <w:lang w:eastAsia="es-AR"/>
        </w:rPr>
        <w:t>Señales temporales de Corriente</w:t>
      </w:r>
    </w:p>
    <w:p w:rsidR="00DF773F" w:rsidRPr="00DF773F" w:rsidRDefault="00DF773F" w:rsidP="00DF773F">
      <w:pPr>
        <w:numPr>
          <w:ilvl w:val="0"/>
          <w:numId w:val="11"/>
        </w:numPr>
        <w:spacing w:before="100" w:beforeAutospacing="1" w:after="100" w:afterAutospacing="1" w:line="240" w:lineRule="auto"/>
        <w:rPr>
          <w:rFonts w:ascii="Segoe UI" w:eastAsia="Times New Roman" w:hAnsi="Segoe UI" w:cs="Segoe UI"/>
          <w:sz w:val="24"/>
          <w:szCs w:val="24"/>
          <w:lang w:eastAsia="es-AR"/>
        </w:rPr>
      </w:pPr>
      <w:r w:rsidRPr="00DF773F">
        <w:rPr>
          <w:rFonts w:ascii="Segoe UI" w:eastAsia="Times New Roman" w:hAnsi="Segoe UI" w:cs="Segoe UI"/>
          <w:sz w:val="24"/>
          <w:szCs w:val="24"/>
          <w:lang w:eastAsia="es-AR"/>
        </w:rPr>
        <w:t>Espectros de conteo de fotones (</w:t>
      </w:r>
      <w:proofErr w:type="spellStart"/>
      <w:r w:rsidRPr="00DF773F">
        <w:rPr>
          <w:rFonts w:ascii="Segoe UI" w:eastAsia="Times New Roman" w:hAnsi="Segoe UI" w:cs="Segoe UI"/>
          <w:sz w:val="24"/>
          <w:szCs w:val="24"/>
          <w:lang w:eastAsia="es-AR"/>
        </w:rPr>
        <w:t>kcps</w:t>
      </w:r>
      <w:proofErr w:type="spellEnd"/>
      <w:r w:rsidRPr="00DF773F">
        <w:rPr>
          <w:rFonts w:ascii="Segoe UI" w:eastAsia="Times New Roman" w:hAnsi="Segoe UI" w:cs="Segoe UI"/>
          <w:sz w:val="24"/>
          <w:szCs w:val="24"/>
          <w:lang w:eastAsia="es-AR"/>
        </w:rPr>
        <w:t xml:space="preserve">) </w:t>
      </w:r>
    </w:p>
    <w:p w:rsidR="00DF773F" w:rsidRPr="00DF773F" w:rsidRDefault="00DF773F" w:rsidP="00DF773F">
      <w:pPr>
        <w:spacing w:before="100" w:beforeAutospacing="1" w:after="100" w:afterAutospacing="1" w:line="240" w:lineRule="auto"/>
        <w:rPr>
          <w:rFonts w:ascii="Segoe UI" w:eastAsia="Times New Roman" w:hAnsi="Segoe UI" w:cs="Segoe UI"/>
          <w:sz w:val="24"/>
          <w:szCs w:val="24"/>
          <w:lang w:eastAsia="es-AR"/>
        </w:rPr>
      </w:pPr>
      <w:r w:rsidRPr="00DF773F">
        <w:rPr>
          <w:rFonts w:ascii="Segoe UI" w:eastAsia="Times New Roman" w:hAnsi="Segoe UI" w:cs="Segoe UI"/>
          <w:b/>
          <w:bCs/>
          <w:sz w:val="24"/>
          <w:szCs w:val="24"/>
          <w:lang w:eastAsia="es-AR"/>
        </w:rPr>
        <w:t>Metodología:</w:t>
      </w:r>
    </w:p>
    <w:p w:rsidR="00DF773F" w:rsidRPr="00DF773F" w:rsidRDefault="00DF773F" w:rsidP="00DF773F">
      <w:pPr>
        <w:spacing w:before="100" w:beforeAutospacing="1" w:after="100" w:afterAutospacing="1" w:line="240" w:lineRule="auto"/>
        <w:rPr>
          <w:rFonts w:ascii="Segoe UI" w:eastAsia="Times New Roman" w:hAnsi="Segoe UI" w:cs="Segoe UI"/>
          <w:sz w:val="24"/>
          <w:szCs w:val="24"/>
          <w:lang w:eastAsia="es-AR"/>
        </w:rPr>
      </w:pPr>
      <w:r w:rsidRPr="00DF773F">
        <w:rPr>
          <w:rFonts w:ascii="Segoe UI" w:eastAsia="Times New Roman" w:hAnsi="Segoe UI" w:cs="Segoe UI"/>
          <w:sz w:val="24"/>
          <w:szCs w:val="24"/>
          <w:lang w:eastAsia="es-AR"/>
        </w:rPr>
        <w:t>El proyecto se estructurará en las siguientes etapas:</w:t>
      </w:r>
    </w:p>
    <w:p w:rsidR="00DF773F" w:rsidRPr="00DF773F" w:rsidRDefault="00DF773F" w:rsidP="00DF773F">
      <w:pPr>
        <w:numPr>
          <w:ilvl w:val="0"/>
          <w:numId w:val="12"/>
        </w:numPr>
        <w:spacing w:before="100" w:beforeAutospacing="1" w:after="100" w:afterAutospacing="1" w:line="240" w:lineRule="auto"/>
        <w:rPr>
          <w:rFonts w:ascii="Segoe UI" w:eastAsia="Times New Roman" w:hAnsi="Segoe UI" w:cs="Segoe UI"/>
          <w:sz w:val="24"/>
          <w:szCs w:val="24"/>
          <w:lang w:eastAsia="es-AR"/>
        </w:rPr>
      </w:pPr>
      <w:proofErr w:type="spellStart"/>
      <w:r w:rsidRPr="00DF773F">
        <w:rPr>
          <w:rFonts w:ascii="Segoe UI" w:eastAsia="Times New Roman" w:hAnsi="Segoe UI" w:cs="Segoe UI"/>
          <w:b/>
          <w:bCs/>
          <w:sz w:val="24"/>
          <w:szCs w:val="24"/>
          <w:lang w:eastAsia="es-AR"/>
        </w:rPr>
        <w:t>Preprocesamiento</w:t>
      </w:r>
      <w:proofErr w:type="spellEnd"/>
      <w:r w:rsidRPr="00DF773F">
        <w:rPr>
          <w:rFonts w:ascii="Segoe UI" w:eastAsia="Times New Roman" w:hAnsi="Segoe UI" w:cs="Segoe UI"/>
          <w:b/>
          <w:bCs/>
          <w:sz w:val="24"/>
          <w:szCs w:val="24"/>
          <w:lang w:eastAsia="es-AR"/>
        </w:rPr>
        <w:t xml:space="preserve"> (Filtrado de señales):</w:t>
      </w:r>
      <w:r w:rsidRPr="00DF773F">
        <w:rPr>
          <w:rFonts w:ascii="Segoe UI" w:eastAsia="Times New Roman" w:hAnsi="Segoe UI" w:cs="Segoe UI"/>
          <w:sz w:val="24"/>
          <w:szCs w:val="24"/>
          <w:lang w:eastAsia="es-AR"/>
        </w:rPr>
        <w:t xml:space="preserve"> Se aplicará un filtro de mediana sobre las señales de voltaje para remover ruido impulsivo (picos </w:t>
      </w:r>
      <w:r w:rsidRPr="00DF773F">
        <w:rPr>
          <w:rFonts w:ascii="Segoe UI" w:eastAsia="Times New Roman" w:hAnsi="Segoe UI" w:cs="Segoe UI"/>
          <w:sz w:val="24"/>
          <w:szCs w:val="24"/>
          <w:lang w:eastAsia="es-AR"/>
        </w:rPr>
        <w:lastRenderedPageBreak/>
        <w:t xml:space="preserve">generados por burbujas o agregados). Se aplicará un filtro </w:t>
      </w:r>
      <w:proofErr w:type="spellStart"/>
      <w:r w:rsidRPr="00DF773F">
        <w:rPr>
          <w:rFonts w:ascii="Segoe UI" w:eastAsia="Times New Roman" w:hAnsi="Segoe UI" w:cs="Segoe UI"/>
          <w:sz w:val="24"/>
          <w:szCs w:val="24"/>
          <w:lang w:eastAsia="es-AR"/>
        </w:rPr>
        <w:t>pasabajos</w:t>
      </w:r>
      <w:proofErr w:type="spellEnd"/>
      <w:r w:rsidRPr="00DF773F">
        <w:rPr>
          <w:rFonts w:ascii="Segoe UI" w:eastAsia="Times New Roman" w:hAnsi="Segoe UI" w:cs="Segoe UI"/>
          <w:sz w:val="24"/>
          <w:szCs w:val="24"/>
          <w:lang w:eastAsia="es-AR"/>
        </w:rPr>
        <w:t xml:space="preserve"> </w:t>
      </w:r>
      <w:bookmarkStart w:id="0" w:name="_GoBack"/>
      <w:bookmarkEnd w:id="0"/>
      <w:r w:rsidRPr="00DF773F">
        <w:rPr>
          <w:rFonts w:ascii="Segoe UI" w:eastAsia="Times New Roman" w:hAnsi="Segoe UI" w:cs="Segoe UI"/>
          <w:sz w:val="24"/>
          <w:szCs w:val="24"/>
          <w:lang w:eastAsia="es-AR"/>
        </w:rPr>
        <w:t>sobre las señales de corriente para limpiar el ruido de alta frecuencia de los electrodos, manteniendo la fase lineal.</w:t>
      </w:r>
    </w:p>
    <w:p w:rsidR="00DF773F" w:rsidRPr="00DF773F" w:rsidRDefault="00DF773F" w:rsidP="00DF773F">
      <w:pPr>
        <w:numPr>
          <w:ilvl w:val="0"/>
          <w:numId w:val="12"/>
        </w:numPr>
        <w:spacing w:before="100" w:beforeAutospacing="1" w:after="100" w:afterAutospacing="1" w:line="240" w:lineRule="auto"/>
        <w:rPr>
          <w:rFonts w:ascii="Segoe UI" w:eastAsia="Times New Roman" w:hAnsi="Segoe UI" w:cs="Segoe UI"/>
          <w:sz w:val="24"/>
          <w:szCs w:val="24"/>
          <w:lang w:eastAsia="es-AR"/>
        </w:rPr>
      </w:pPr>
      <w:r w:rsidRPr="00DF773F">
        <w:rPr>
          <w:rFonts w:ascii="Segoe UI" w:eastAsia="Times New Roman" w:hAnsi="Segoe UI" w:cs="Segoe UI"/>
          <w:b/>
          <w:bCs/>
          <w:sz w:val="24"/>
          <w:szCs w:val="24"/>
          <w:lang w:eastAsia="es-AR"/>
        </w:rPr>
        <w:t>Análisis Comparativo de Impedancia Dinámica:</w:t>
      </w:r>
      <w:r w:rsidRPr="00DF773F">
        <w:rPr>
          <w:rFonts w:ascii="Segoe UI" w:eastAsia="Times New Roman" w:hAnsi="Segoe UI" w:cs="Segoe UI"/>
          <w:sz w:val="24"/>
          <w:szCs w:val="24"/>
          <w:lang w:eastAsia="es-AR"/>
        </w:rPr>
        <w:t xml:space="preserve"> Utilizando las series temporales ya filtradas, se calculará la impedancia punto a punto. Un fluido coloidal estable exhibe una resistencia constante en el tiempo. Por lo tanto, el análisis de las pendientes de estas curvas permitirá determinar si el sistema se mantuvo estable o si, por el contrario, las fluctuaciones de la impedancia revelan procesos de aglomeración dinámica durante la medición, lo cual invalidaría el Potencial Zeta calculado por el equipo. Finalmente, se contrastarán las curvas resultantes del etanol frente a las del cloroformo. El análisis de las pendientes permitirá determinar qué solvente proporcionó mejores resultados.</w:t>
      </w:r>
    </w:p>
    <w:p w:rsidR="00DF773F" w:rsidRPr="00DF773F" w:rsidRDefault="00B82D24" w:rsidP="00DF773F">
      <w:pPr>
        <w:spacing w:before="100" w:beforeAutospacing="1" w:after="100" w:afterAutospacing="1" w:line="240" w:lineRule="auto"/>
        <w:rPr>
          <w:rFonts w:ascii="Segoe UI" w:eastAsia="Times New Roman" w:hAnsi="Segoe UI" w:cs="Segoe UI"/>
          <w:sz w:val="24"/>
          <w:szCs w:val="24"/>
          <w:lang w:eastAsia="es-AR"/>
        </w:rPr>
      </w:pPr>
      <w:r w:rsidRPr="0033527D">
        <w:rPr>
          <w:rFonts w:ascii="Segoe UI" w:eastAsia="Times New Roman" w:hAnsi="Segoe UI" w:cs="Segoe UI"/>
          <w:b/>
          <w:bCs/>
          <w:sz w:val="24"/>
          <w:szCs w:val="24"/>
          <w:lang w:eastAsia="es-AR"/>
        </w:rPr>
        <w:t xml:space="preserve">Extra (si los resultados son los esperados) </w:t>
      </w:r>
    </w:p>
    <w:p w:rsidR="00DF773F" w:rsidRPr="00DF773F" w:rsidRDefault="00DF773F" w:rsidP="00DF773F">
      <w:pPr>
        <w:spacing w:before="100" w:beforeAutospacing="1" w:after="100" w:afterAutospacing="1" w:line="240" w:lineRule="auto"/>
        <w:rPr>
          <w:rFonts w:ascii="Segoe UI" w:eastAsia="Times New Roman" w:hAnsi="Segoe UI" w:cs="Segoe UI"/>
          <w:sz w:val="24"/>
          <w:szCs w:val="24"/>
          <w:lang w:eastAsia="es-AR"/>
        </w:rPr>
      </w:pPr>
      <w:r w:rsidRPr="00DF773F">
        <w:rPr>
          <w:rFonts w:ascii="Segoe UI" w:eastAsia="Times New Roman" w:hAnsi="Segoe UI" w:cs="Segoe UI"/>
          <w:sz w:val="24"/>
          <w:szCs w:val="24"/>
          <w:lang w:eastAsia="es-AR"/>
        </w:rPr>
        <w:t>Si la limpieza temporal y el cálculo de la impedancia comparativa se resuelven con éxito, se explorará el análisis de los espectros de fotones (</w:t>
      </w:r>
      <w:proofErr w:type="spellStart"/>
      <w:r w:rsidRPr="00DF773F">
        <w:rPr>
          <w:rFonts w:ascii="Segoe UI" w:eastAsia="Times New Roman" w:hAnsi="Segoe UI" w:cs="Segoe UI"/>
          <w:sz w:val="24"/>
          <w:szCs w:val="24"/>
          <w:lang w:eastAsia="es-AR"/>
        </w:rPr>
        <w:t>kcps</w:t>
      </w:r>
      <w:proofErr w:type="spellEnd"/>
      <w:r w:rsidRPr="00DF773F">
        <w:rPr>
          <w:rFonts w:ascii="Segoe UI" w:eastAsia="Times New Roman" w:hAnsi="Segoe UI" w:cs="Segoe UI"/>
          <w:sz w:val="24"/>
          <w:szCs w:val="24"/>
          <w:lang w:eastAsia="es-AR"/>
        </w:rPr>
        <w:t xml:space="preserve">). La intención sería aplicar un algoritmo de </w:t>
      </w:r>
      <w:proofErr w:type="spellStart"/>
      <w:r w:rsidRPr="00DF773F">
        <w:rPr>
          <w:rFonts w:ascii="Segoe UI" w:eastAsia="Times New Roman" w:hAnsi="Segoe UI" w:cs="Segoe UI"/>
          <w:sz w:val="24"/>
          <w:szCs w:val="24"/>
          <w:lang w:eastAsia="es-AR"/>
        </w:rPr>
        <w:t>deconvolución</w:t>
      </w:r>
      <w:proofErr w:type="spellEnd"/>
      <w:r w:rsidRPr="00DF773F">
        <w:rPr>
          <w:rFonts w:ascii="Segoe UI" w:eastAsia="Times New Roman" w:hAnsi="Segoe UI" w:cs="Segoe UI"/>
          <w:sz w:val="24"/>
          <w:szCs w:val="24"/>
          <w:lang w:eastAsia="es-AR"/>
        </w:rPr>
        <w:t xml:space="preserve"> básico sobre estas señales para invertir matemáticamente la influencia del instrumento</w:t>
      </w:r>
      <w:r w:rsidR="0033527D" w:rsidRPr="0033527D">
        <w:rPr>
          <w:rFonts w:ascii="Segoe UI" w:eastAsia="Times New Roman" w:hAnsi="Segoe UI" w:cs="Segoe UI"/>
          <w:sz w:val="24"/>
          <w:szCs w:val="24"/>
          <w:lang w:eastAsia="es-AR"/>
        </w:rPr>
        <w:t xml:space="preserve"> (remover la respuesta a el impulso),</w:t>
      </w:r>
      <w:r w:rsidRPr="00DF773F">
        <w:rPr>
          <w:rFonts w:ascii="Segoe UI" w:eastAsia="Times New Roman" w:hAnsi="Segoe UI" w:cs="Segoe UI"/>
          <w:sz w:val="24"/>
          <w:szCs w:val="24"/>
          <w:lang w:eastAsia="es-AR"/>
        </w:rPr>
        <w:t xml:space="preserve"> </w:t>
      </w:r>
      <w:r w:rsidR="0033527D" w:rsidRPr="0033527D">
        <w:rPr>
          <w:rFonts w:ascii="Segoe UI" w:eastAsia="Times New Roman" w:hAnsi="Segoe UI" w:cs="Segoe UI"/>
          <w:sz w:val="24"/>
          <w:szCs w:val="24"/>
          <w:lang w:eastAsia="es-AR"/>
        </w:rPr>
        <w:t>para ver la naturaleza real de la señal y</w:t>
      </w:r>
      <w:r w:rsidRPr="00DF773F">
        <w:rPr>
          <w:rFonts w:ascii="Segoe UI" w:eastAsia="Times New Roman" w:hAnsi="Segoe UI" w:cs="Segoe UI"/>
          <w:sz w:val="24"/>
          <w:szCs w:val="24"/>
          <w:lang w:eastAsia="es-AR"/>
        </w:rPr>
        <w:t xml:space="preserve"> separar posibles po</w:t>
      </w:r>
      <w:r w:rsidR="0033527D" w:rsidRPr="0033527D">
        <w:rPr>
          <w:rFonts w:ascii="Segoe UI" w:eastAsia="Times New Roman" w:hAnsi="Segoe UI" w:cs="Segoe UI"/>
          <w:sz w:val="24"/>
          <w:szCs w:val="24"/>
          <w:lang w:eastAsia="es-AR"/>
        </w:rPr>
        <w:t xml:space="preserve">blaciones solapadas de </w:t>
      </w:r>
      <w:proofErr w:type="spellStart"/>
      <w:r w:rsidR="0033527D" w:rsidRPr="0033527D">
        <w:rPr>
          <w:rFonts w:ascii="Segoe UI" w:eastAsia="Times New Roman" w:hAnsi="Segoe UI" w:cs="Segoe UI"/>
          <w:sz w:val="24"/>
          <w:szCs w:val="24"/>
          <w:lang w:eastAsia="es-AR"/>
        </w:rPr>
        <w:t>SPIONs</w:t>
      </w:r>
      <w:proofErr w:type="spellEnd"/>
      <w:r w:rsidR="0033527D" w:rsidRPr="0033527D">
        <w:rPr>
          <w:rFonts w:ascii="Segoe UI" w:eastAsia="Times New Roman" w:hAnsi="Segoe UI" w:cs="Segoe UI"/>
          <w:sz w:val="24"/>
          <w:szCs w:val="24"/>
          <w:lang w:eastAsia="es-AR"/>
        </w:rPr>
        <w:t xml:space="preserve">, para finalmente </w:t>
      </w:r>
      <w:r w:rsidRPr="00DF773F">
        <w:rPr>
          <w:rFonts w:ascii="Segoe UI" w:eastAsia="Times New Roman" w:hAnsi="Segoe UI" w:cs="Segoe UI"/>
          <w:sz w:val="24"/>
          <w:szCs w:val="24"/>
          <w:lang w:eastAsia="es-AR"/>
        </w:rPr>
        <w:t xml:space="preserve">contrastar la </w:t>
      </w:r>
      <w:proofErr w:type="spellStart"/>
      <w:r w:rsidRPr="00DF773F">
        <w:rPr>
          <w:rFonts w:ascii="Segoe UI" w:eastAsia="Times New Roman" w:hAnsi="Segoe UI" w:cs="Segoe UI"/>
          <w:sz w:val="24"/>
          <w:szCs w:val="24"/>
          <w:lang w:eastAsia="es-AR"/>
        </w:rPr>
        <w:t>polidispersidad</w:t>
      </w:r>
      <w:proofErr w:type="spellEnd"/>
      <w:r w:rsidRPr="00DF773F">
        <w:rPr>
          <w:rFonts w:ascii="Segoe UI" w:eastAsia="Times New Roman" w:hAnsi="Segoe UI" w:cs="Segoe UI"/>
          <w:sz w:val="24"/>
          <w:szCs w:val="24"/>
          <w:lang w:eastAsia="es-AR"/>
        </w:rPr>
        <w:t xml:space="preserve"> real entre ambos solventes.</w:t>
      </w:r>
    </w:p>
    <w:p w:rsidR="00DF773F" w:rsidRPr="00DF773F" w:rsidRDefault="00DF773F" w:rsidP="00DF773F">
      <w:pPr>
        <w:spacing w:before="100" w:beforeAutospacing="1" w:after="100" w:afterAutospacing="1" w:line="240" w:lineRule="auto"/>
        <w:rPr>
          <w:rFonts w:ascii="Segoe UI" w:eastAsia="Times New Roman" w:hAnsi="Segoe UI" w:cs="Segoe UI"/>
          <w:sz w:val="24"/>
          <w:szCs w:val="24"/>
          <w:lang w:eastAsia="es-AR"/>
        </w:rPr>
      </w:pPr>
      <w:r w:rsidRPr="00DF773F">
        <w:rPr>
          <w:rFonts w:ascii="Segoe UI" w:eastAsia="Times New Roman" w:hAnsi="Segoe UI" w:cs="Segoe UI"/>
          <w:b/>
          <w:bCs/>
          <w:sz w:val="24"/>
          <w:szCs w:val="24"/>
          <w:lang w:eastAsia="es-AR"/>
        </w:rPr>
        <w:t>Bibliografía Principal:</w:t>
      </w:r>
    </w:p>
    <w:p w:rsidR="00DF773F" w:rsidRPr="00DF773F" w:rsidRDefault="00DF773F" w:rsidP="00DF773F">
      <w:pPr>
        <w:spacing w:before="100" w:beforeAutospacing="1" w:after="100" w:afterAutospacing="1" w:line="240" w:lineRule="auto"/>
        <w:rPr>
          <w:rFonts w:ascii="Segoe UI" w:eastAsia="Times New Roman" w:hAnsi="Segoe UI" w:cs="Segoe UI"/>
          <w:sz w:val="24"/>
          <w:szCs w:val="24"/>
          <w:lang w:eastAsia="es-AR"/>
        </w:rPr>
      </w:pPr>
      <w:r w:rsidRPr="00DF773F">
        <w:rPr>
          <w:rFonts w:ascii="Segoe UI" w:eastAsia="Times New Roman" w:hAnsi="Segoe UI" w:cs="Segoe UI"/>
          <w:i/>
          <w:iCs/>
          <w:sz w:val="24"/>
          <w:szCs w:val="24"/>
          <w:lang w:eastAsia="es-AR"/>
        </w:rPr>
        <w:t>(Nota: Mi hipótesis y objetivo se basan en las inquietudes prácticas y teóricas que plantean ambos artículos).</w:t>
      </w:r>
    </w:p>
    <w:p w:rsidR="00DF773F" w:rsidRPr="00DF773F" w:rsidRDefault="00DF773F" w:rsidP="00DF773F">
      <w:pPr>
        <w:numPr>
          <w:ilvl w:val="0"/>
          <w:numId w:val="13"/>
        </w:numPr>
        <w:spacing w:before="100" w:beforeAutospacing="1" w:after="100" w:afterAutospacing="1" w:line="240" w:lineRule="auto"/>
        <w:rPr>
          <w:rFonts w:ascii="Segoe UI" w:eastAsia="Times New Roman" w:hAnsi="Segoe UI" w:cs="Segoe UI"/>
          <w:sz w:val="24"/>
          <w:szCs w:val="24"/>
          <w:lang w:eastAsia="es-AR"/>
        </w:rPr>
      </w:pPr>
      <w:proofErr w:type="spellStart"/>
      <w:r w:rsidRPr="00DF773F">
        <w:rPr>
          <w:rFonts w:ascii="Segoe UI" w:eastAsia="Times New Roman" w:hAnsi="Segoe UI" w:cs="Segoe UI"/>
          <w:sz w:val="24"/>
          <w:szCs w:val="24"/>
          <w:lang w:val="en-US" w:eastAsia="es-AR"/>
        </w:rPr>
        <w:t>Bhattacharjee</w:t>
      </w:r>
      <w:proofErr w:type="spellEnd"/>
      <w:r w:rsidRPr="00DF773F">
        <w:rPr>
          <w:rFonts w:ascii="Segoe UI" w:eastAsia="Times New Roman" w:hAnsi="Segoe UI" w:cs="Segoe UI"/>
          <w:sz w:val="24"/>
          <w:szCs w:val="24"/>
          <w:lang w:val="en-US" w:eastAsia="es-AR"/>
        </w:rPr>
        <w:t>, S. (2016). "DLS and zeta potential – What they are and what they are not?</w:t>
      </w:r>
      <w:proofErr w:type="gramStart"/>
      <w:r w:rsidRPr="00DF773F">
        <w:rPr>
          <w:rFonts w:ascii="Segoe UI" w:eastAsia="Times New Roman" w:hAnsi="Segoe UI" w:cs="Segoe UI"/>
          <w:sz w:val="24"/>
          <w:szCs w:val="24"/>
          <w:lang w:val="en-US" w:eastAsia="es-AR"/>
        </w:rPr>
        <w:t>".</w:t>
      </w:r>
      <w:proofErr w:type="gramEnd"/>
      <w:r w:rsidRPr="00DF773F">
        <w:rPr>
          <w:rFonts w:ascii="Segoe UI" w:eastAsia="Times New Roman" w:hAnsi="Segoe UI" w:cs="Segoe UI"/>
          <w:sz w:val="24"/>
          <w:szCs w:val="24"/>
          <w:lang w:val="en-US" w:eastAsia="es-AR"/>
        </w:rPr>
        <w:t xml:space="preserve"> </w:t>
      </w:r>
      <w:proofErr w:type="spellStart"/>
      <w:r w:rsidRPr="00DF773F">
        <w:rPr>
          <w:rFonts w:ascii="Segoe UI" w:eastAsia="Times New Roman" w:hAnsi="Segoe UI" w:cs="Segoe UI"/>
          <w:i/>
          <w:iCs/>
          <w:sz w:val="24"/>
          <w:szCs w:val="24"/>
          <w:lang w:eastAsia="es-AR"/>
        </w:rPr>
        <w:t>Journal</w:t>
      </w:r>
      <w:proofErr w:type="spellEnd"/>
      <w:r w:rsidRPr="00DF773F">
        <w:rPr>
          <w:rFonts w:ascii="Segoe UI" w:eastAsia="Times New Roman" w:hAnsi="Segoe UI" w:cs="Segoe UI"/>
          <w:i/>
          <w:iCs/>
          <w:sz w:val="24"/>
          <w:szCs w:val="24"/>
          <w:lang w:eastAsia="es-AR"/>
        </w:rPr>
        <w:t xml:space="preserve"> of </w:t>
      </w:r>
      <w:proofErr w:type="spellStart"/>
      <w:r w:rsidRPr="00DF773F">
        <w:rPr>
          <w:rFonts w:ascii="Segoe UI" w:eastAsia="Times New Roman" w:hAnsi="Segoe UI" w:cs="Segoe UI"/>
          <w:i/>
          <w:iCs/>
          <w:sz w:val="24"/>
          <w:szCs w:val="24"/>
          <w:lang w:eastAsia="es-AR"/>
        </w:rPr>
        <w:t>Controlled</w:t>
      </w:r>
      <w:proofErr w:type="spellEnd"/>
      <w:r w:rsidRPr="00DF773F">
        <w:rPr>
          <w:rFonts w:ascii="Segoe UI" w:eastAsia="Times New Roman" w:hAnsi="Segoe UI" w:cs="Segoe UI"/>
          <w:i/>
          <w:iCs/>
          <w:sz w:val="24"/>
          <w:szCs w:val="24"/>
          <w:lang w:eastAsia="es-AR"/>
        </w:rPr>
        <w:t xml:space="preserve"> </w:t>
      </w:r>
      <w:proofErr w:type="spellStart"/>
      <w:r w:rsidRPr="00DF773F">
        <w:rPr>
          <w:rFonts w:ascii="Segoe UI" w:eastAsia="Times New Roman" w:hAnsi="Segoe UI" w:cs="Segoe UI"/>
          <w:i/>
          <w:iCs/>
          <w:sz w:val="24"/>
          <w:szCs w:val="24"/>
          <w:lang w:eastAsia="es-AR"/>
        </w:rPr>
        <w:t>Release</w:t>
      </w:r>
      <w:proofErr w:type="spellEnd"/>
      <w:r w:rsidRPr="00DF773F">
        <w:rPr>
          <w:rFonts w:ascii="Segoe UI" w:eastAsia="Times New Roman" w:hAnsi="Segoe UI" w:cs="Segoe UI"/>
          <w:sz w:val="24"/>
          <w:szCs w:val="24"/>
          <w:lang w:eastAsia="es-AR"/>
        </w:rPr>
        <w:t>.</w:t>
      </w:r>
    </w:p>
    <w:p w:rsidR="00DF773F" w:rsidRPr="0033527D" w:rsidRDefault="00DF773F" w:rsidP="00DF773F">
      <w:pPr>
        <w:numPr>
          <w:ilvl w:val="0"/>
          <w:numId w:val="13"/>
        </w:numPr>
        <w:spacing w:before="100" w:beforeAutospacing="1" w:after="100" w:afterAutospacing="1" w:line="240" w:lineRule="auto"/>
        <w:rPr>
          <w:rFonts w:ascii="Segoe UI" w:eastAsia="Times New Roman" w:hAnsi="Segoe UI" w:cs="Segoe UI"/>
          <w:sz w:val="24"/>
          <w:szCs w:val="24"/>
          <w:lang w:eastAsia="es-AR"/>
        </w:rPr>
      </w:pPr>
      <w:proofErr w:type="spellStart"/>
      <w:r w:rsidRPr="00DF773F">
        <w:rPr>
          <w:rFonts w:ascii="Segoe UI" w:eastAsia="Times New Roman" w:hAnsi="Segoe UI" w:cs="Segoe UI"/>
          <w:sz w:val="24"/>
          <w:szCs w:val="24"/>
          <w:lang w:val="en-US" w:eastAsia="es-AR"/>
        </w:rPr>
        <w:t>Stetefeld</w:t>
      </w:r>
      <w:proofErr w:type="spellEnd"/>
      <w:r w:rsidRPr="00DF773F">
        <w:rPr>
          <w:rFonts w:ascii="Segoe UI" w:eastAsia="Times New Roman" w:hAnsi="Segoe UI" w:cs="Segoe UI"/>
          <w:sz w:val="24"/>
          <w:szCs w:val="24"/>
          <w:lang w:val="en-US" w:eastAsia="es-AR"/>
        </w:rPr>
        <w:t xml:space="preserve">, J., McKenna, S. A., &amp; Patel, T. R. (2016). "Dynamic light scattering: a practical guide and applications in biomedical sciences". </w:t>
      </w:r>
      <w:proofErr w:type="spellStart"/>
      <w:r w:rsidRPr="00DF773F">
        <w:rPr>
          <w:rFonts w:ascii="Segoe UI" w:eastAsia="Times New Roman" w:hAnsi="Segoe UI" w:cs="Segoe UI"/>
          <w:i/>
          <w:iCs/>
          <w:sz w:val="24"/>
          <w:szCs w:val="24"/>
          <w:lang w:eastAsia="es-AR"/>
        </w:rPr>
        <w:t>Biophysical</w:t>
      </w:r>
      <w:proofErr w:type="spellEnd"/>
      <w:r w:rsidRPr="00DF773F">
        <w:rPr>
          <w:rFonts w:ascii="Segoe UI" w:eastAsia="Times New Roman" w:hAnsi="Segoe UI" w:cs="Segoe UI"/>
          <w:i/>
          <w:iCs/>
          <w:sz w:val="24"/>
          <w:szCs w:val="24"/>
          <w:lang w:eastAsia="es-AR"/>
        </w:rPr>
        <w:t xml:space="preserve"> </w:t>
      </w:r>
      <w:proofErr w:type="spellStart"/>
      <w:r w:rsidRPr="00DF773F">
        <w:rPr>
          <w:rFonts w:ascii="Segoe UI" w:eastAsia="Times New Roman" w:hAnsi="Segoe UI" w:cs="Segoe UI"/>
          <w:i/>
          <w:iCs/>
          <w:sz w:val="24"/>
          <w:szCs w:val="24"/>
          <w:lang w:eastAsia="es-AR"/>
        </w:rPr>
        <w:t>Reviews</w:t>
      </w:r>
      <w:proofErr w:type="spellEnd"/>
      <w:r w:rsidRPr="00DF773F">
        <w:rPr>
          <w:rFonts w:ascii="Segoe UI" w:eastAsia="Times New Roman" w:hAnsi="Segoe UI" w:cs="Segoe UI"/>
          <w:sz w:val="24"/>
          <w:szCs w:val="24"/>
          <w:lang w:eastAsia="es-AR"/>
        </w:rPr>
        <w:t>.</w:t>
      </w:r>
    </w:p>
    <w:p w:rsidR="0033527D" w:rsidRPr="00DF773F" w:rsidRDefault="0033527D" w:rsidP="00DF773F">
      <w:pPr>
        <w:numPr>
          <w:ilvl w:val="0"/>
          <w:numId w:val="13"/>
        </w:numPr>
        <w:spacing w:before="100" w:beforeAutospacing="1" w:after="100" w:afterAutospacing="1" w:line="240" w:lineRule="auto"/>
        <w:rPr>
          <w:rFonts w:ascii="Segoe UI" w:eastAsia="Times New Roman" w:hAnsi="Segoe UI" w:cs="Segoe UI"/>
          <w:sz w:val="24"/>
          <w:szCs w:val="24"/>
          <w:lang w:eastAsia="es-AR"/>
        </w:rPr>
      </w:pPr>
      <w:proofErr w:type="spellStart"/>
      <w:r w:rsidRPr="0033527D">
        <w:rPr>
          <w:rFonts w:ascii="Segoe UI" w:hAnsi="Segoe UI" w:cs="Segoe UI"/>
          <w:sz w:val="24"/>
          <w:szCs w:val="24"/>
        </w:rPr>
        <w:t>Entegris</w:t>
      </w:r>
      <w:proofErr w:type="spellEnd"/>
      <w:r w:rsidRPr="0033527D">
        <w:rPr>
          <w:rFonts w:ascii="Segoe UI" w:hAnsi="Segoe UI" w:cs="Segoe UI"/>
          <w:sz w:val="24"/>
          <w:szCs w:val="24"/>
        </w:rPr>
        <w:t xml:space="preserve">. (s.f.). </w:t>
      </w:r>
      <w:r w:rsidRPr="0033527D">
        <w:rPr>
          <w:rFonts w:ascii="Segoe UI" w:hAnsi="Segoe UI" w:cs="Segoe UI"/>
          <w:i/>
          <w:iCs/>
          <w:sz w:val="24"/>
          <w:szCs w:val="24"/>
        </w:rPr>
        <w:t xml:space="preserve">DLS Data </w:t>
      </w:r>
      <w:proofErr w:type="spellStart"/>
      <w:r w:rsidRPr="0033527D">
        <w:rPr>
          <w:rFonts w:ascii="Segoe UI" w:hAnsi="Segoe UI" w:cs="Segoe UI"/>
          <w:i/>
          <w:iCs/>
          <w:sz w:val="24"/>
          <w:szCs w:val="24"/>
        </w:rPr>
        <w:t>Interpretation</w:t>
      </w:r>
      <w:proofErr w:type="spellEnd"/>
      <w:r w:rsidRPr="0033527D">
        <w:rPr>
          <w:rFonts w:ascii="Segoe UI" w:hAnsi="Segoe UI" w:cs="Segoe UI"/>
          <w:sz w:val="24"/>
          <w:szCs w:val="24"/>
        </w:rPr>
        <w:t xml:space="preserve"> [Nota técnica]. </w:t>
      </w:r>
      <w:proofErr w:type="spellStart"/>
      <w:r w:rsidRPr="0033527D">
        <w:rPr>
          <w:rFonts w:ascii="Segoe UI" w:hAnsi="Segoe UI" w:cs="Segoe UI"/>
          <w:sz w:val="24"/>
          <w:szCs w:val="24"/>
        </w:rPr>
        <w:t>Entegris</w:t>
      </w:r>
      <w:proofErr w:type="spellEnd"/>
      <w:r w:rsidRPr="0033527D">
        <w:rPr>
          <w:rFonts w:ascii="Segoe UI" w:hAnsi="Segoe UI" w:cs="Segoe UI"/>
          <w:sz w:val="24"/>
          <w:szCs w:val="24"/>
        </w:rPr>
        <w:t xml:space="preserve"> Inc.</w:t>
      </w:r>
    </w:p>
    <w:p w:rsidR="007843EA" w:rsidRPr="00DF773F" w:rsidRDefault="007843EA" w:rsidP="00DF773F"/>
    <w:sectPr w:rsidR="007843EA" w:rsidRPr="00DF773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6C299F"/>
    <w:multiLevelType w:val="multilevel"/>
    <w:tmpl w:val="01C4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9953EA"/>
    <w:multiLevelType w:val="multilevel"/>
    <w:tmpl w:val="027A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9272B6"/>
    <w:multiLevelType w:val="hybridMultilevel"/>
    <w:tmpl w:val="E8DA9D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261E14FD"/>
    <w:multiLevelType w:val="multilevel"/>
    <w:tmpl w:val="CF26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153D64"/>
    <w:multiLevelType w:val="multilevel"/>
    <w:tmpl w:val="D0643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B2618DF"/>
    <w:multiLevelType w:val="multilevel"/>
    <w:tmpl w:val="C332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254785"/>
    <w:multiLevelType w:val="multilevel"/>
    <w:tmpl w:val="1E8C3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F060773"/>
    <w:multiLevelType w:val="multilevel"/>
    <w:tmpl w:val="C95A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0B4837"/>
    <w:multiLevelType w:val="multilevel"/>
    <w:tmpl w:val="61A8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3123CDC"/>
    <w:multiLevelType w:val="multilevel"/>
    <w:tmpl w:val="24FE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D1442B6"/>
    <w:multiLevelType w:val="multilevel"/>
    <w:tmpl w:val="EDF2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09D62DF"/>
    <w:multiLevelType w:val="multilevel"/>
    <w:tmpl w:val="B0125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43547AC"/>
    <w:multiLevelType w:val="multilevel"/>
    <w:tmpl w:val="B75E1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4"/>
  </w:num>
  <w:num w:numId="3">
    <w:abstractNumId w:val="8"/>
  </w:num>
  <w:num w:numId="4">
    <w:abstractNumId w:val="12"/>
  </w:num>
  <w:num w:numId="5">
    <w:abstractNumId w:val="9"/>
  </w:num>
  <w:num w:numId="6">
    <w:abstractNumId w:val="6"/>
  </w:num>
  <w:num w:numId="7">
    <w:abstractNumId w:val="1"/>
  </w:num>
  <w:num w:numId="8">
    <w:abstractNumId w:val="2"/>
  </w:num>
  <w:num w:numId="9">
    <w:abstractNumId w:val="0"/>
  </w:num>
  <w:num w:numId="10">
    <w:abstractNumId w:val="11"/>
  </w:num>
  <w:num w:numId="11">
    <w:abstractNumId w:val="3"/>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6179"/>
    <w:rsid w:val="000C778B"/>
    <w:rsid w:val="0033527D"/>
    <w:rsid w:val="00486179"/>
    <w:rsid w:val="004C737B"/>
    <w:rsid w:val="006517A5"/>
    <w:rsid w:val="007843EA"/>
    <w:rsid w:val="00920918"/>
    <w:rsid w:val="009B36EE"/>
    <w:rsid w:val="009E4558"/>
    <w:rsid w:val="00B82D24"/>
    <w:rsid w:val="00DF773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54C3C6-6CF8-4A26-B0A2-62AF166BA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20918"/>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math-inline">
    <w:name w:val="math-inline"/>
    <w:basedOn w:val="Fuentedeprrafopredeter"/>
    <w:rsid w:val="00920918"/>
  </w:style>
  <w:style w:type="character" w:styleId="CdigoHTML">
    <w:name w:val="HTML Code"/>
    <w:basedOn w:val="Fuentedeprrafopredeter"/>
    <w:uiPriority w:val="99"/>
    <w:semiHidden/>
    <w:unhideWhenUsed/>
    <w:rsid w:val="00920918"/>
    <w:rPr>
      <w:rFonts w:ascii="Courier New" w:eastAsia="Times New Roman" w:hAnsi="Courier New" w:cs="Courier New"/>
      <w:sz w:val="20"/>
      <w:szCs w:val="20"/>
    </w:rPr>
  </w:style>
  <w:style w:type="paragraph" w:styleId="Prrafodelista">
    <w:name w:val="List Paragraph"/>
    <w:basedOn w:val="Normal"/>
    <w:uiPriority w:val="34"/>
    <w:qFormat/>
    <w:rsid w:val="007843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271356">
      <w:bodyDiv w:val="1"/>
      <w:marLeft w:val="0"/>
      <w:marRight w:val="0"/>
      <w:marTop w:val="0"/>
      <w:marBottom w:val="0"/>
      <w:divBdr>
        <w:top w:val="none" w:sz="0" w:space="0" w:color="auto"/>
        <w:left w:val="none" w:sz="0" w:space="0" w:color="auto"/>
        <w:bottom w:val="none" w:sz="0" w:space="0" w:color="auto"/>
        <w:right w:val="none" w:sz="0" w:space="0" w:color="auto"/>
      </w:divBdr>
    </w:div>
    <w:div w:id="233666135">
      <w:bodyDiv w:val="1"/>
      <w:marLeft w:val="0"/>
      <w:marRight w:val="0"/>
      <w:marTop w:val="0"/>
      <w:marBottom w:val="0"/>
      <w:divBdr>
        <w:top w:val="none" w:sz="0" w:space="0" w:color="auto"/>
        <w:left w:val="none" w:sz="0" w:space="0" w:color="auto"/>
        <w:bottom w:val="none" w:sz="0" w:space="0" w:color="auto"/>
        <w:right w:val="none" w:sz="0" w:space="0" w:color="auto"/>
      </w:divBdr>
    </w:div>
    <w:div w:id="354767538">
      <w:bodyDiv w:val="1"/>
      <w:marLeft w:val="0"/>
      <w:marRight w:val="0"/>
      <w:marTop w:val="0"/>
      <w:marBottom w:val="0"/>
      <w:divBdr>
        <w:top w:val="none" w:sz="0" w:space="0" w:color="auto"/>
        <w:left w:val="none" w:sz="0" w:space="0" w:color="auto"/>
        <w:bottom w:val="none" w:sz="0" w:space="0" w:color="auto"/>
        <w:right w:val="none" w:sz="0" w:space="0" w:color="auto"/>
      </w:divBdr>
    </w:div>
    <w:div w:id="775365607">
      <w:bodyDiv w:val="1"/>
      <w:marLeft w:val="0"/>
      <w:marRight w:val="0"/>
      <w:marTop w:val="0"/>
      <w:marBottom w:val="0"/>
      <w:divBdr>
        <w:top w:val="none" w:sz="0" w:space="0" w:color="auto"/>
        <w:left w:val="none" w:sz="0" w:space="0" w:color="auto"/>
        <w:bottom w:val="none" w:sz="0" w:space="0" w:color="auto"/>
        <w:right w:val="none" w:sz="0" w:space="0" w:color="auto"/>
      </w:divBdr>
    </w:div>
    <w:div w:id="1175415203">
      <w:bodyDiv w:val="1"/>
      <w:marLeft w:val="0"/>
      <w:marRight w:val="0"/>
      <w:marTop w:val="0"/>
      <w:marBottom w:val="0"/>
      <w:divBdr>
        <w:top w:val="none" w:sz="0" w:space="0" w:color="auto"/>
        <w:left w:val="none" w:sz="0" w:space="0" w:color="auto"/>
        <w:bottom w:val="none" w:sz="0" w:space="0" w:color="auto"/>
        <w:right w:val="none" w:sz="0" w:space="0" w:color="auto"/>
      </w:divBdr>
    </w:div>
    <w:div w:id="1655138635">
      <w:bodyDiv w:val="1"/>
      <w:marLeft w:val="0"/>
      <w:marRight w:val="0"/>
      <w:marTop w:val="0"/>
      <w:marBottom w:val="0"/>
      <w:divBdr>
        <w:top w:val="none" w:sz="0" w:space="0" w:color="auto"/>
        <w:left w:val="none" w:sz="0" w:space="0" w:color="auto"/>
        <w:bottom w:val="none" w:sz="0" w:space="0" w:color="auto"/>
        <w:right w:val="none" w:sz="0" w:space="0" w:color="auto"/>
      </w:divBdr>
    </w:div>
    <w:div w:id="1739475148">
      <w:bodyDiv w:val="1"/>
      <w:marLeft w:val="0"/>
      <w:marRight w:val="0"/>
      <w:marTop w:val="0"/>
      <w:marBottom w:val="0"/>
      <w:divBdr>
        <w:top w:val="none" w:sz="0" w:space="0" w:color="auto"/>
        <w:left w:val="none" w:sz="0" w:space="0" w:color="auto"/>
        <w:bottom w:val="none" w:sz="0" w:space="0" w:color="auto"/>
        <w:right w:val="none" w:sz="0" w:space="0" w:color="auto"/>
      </w:divBdr>
    </w:div>
    <w:div w:id="2004427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422</TotalTime>
  <Pages>2</Pages>
  <Words>615</Words>
  <Characters>3385</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c:creator>
  <cp:keywords/>
  <dc:description/>
  <cp:lastModifiedBy>l</cp:lastModifiedBy>
  <cp:revision>2</cp:revision>
  <cp:lastPrinted>2026-06-05T03:01:00Z</cp:lastPrinted>
  <dcterms:created xsi:type="dcterms:W3CDTF">2026-06-04T14:45:00Z</dcterms:created>
  <dcterms:modified xsi:type="dcterms:W3CDTF">2026-06-05T03:01:00Z</dcterms:modified>
</cp:coreProperties>
</file>