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Great Expectations</w:t>
      </w:r>
    </w:p>
    <w:p w:rsidR="00000000" w:rsidDel="00000000" w:rsidP="00000000" w:rsidRDefault="00000000" w:rsidRPr="00000000" w14:paraId="00000002">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title is inspired from Charles Dickens' famous book which tells the story of an orphan, Pip, and his journey from a poor childhood to privileged adulthood, while exploring how wealth and social class can change a person. It more or less applies to everyone, especially in the modern, capitalist world. </w:t>
      </w:r>
      <w:r w:rsidDel="00000000" w:rsidR="00000000" w:rsidRPr="00000000">
        <w:rPr>
          <w:rFonts w:ascii="Times New Roman" w:cs="Times New Roman" w:eastAsia="Times New Roman" w:hAnsi="Times New Roman"/>
          <w:sz w:val="24"/>
          <w:szCs w:val="24"/>
          <w:rtl w:val="0"/>
        </w:rPr>
        <w:t xml:space="preserve">Expectations, the projected desires for one’s future, are shaped by one’s history, socio-economic standing, and cultural identity.</w:t>
      </w:r>
    </w:p>
    <w:p w:rsidR="00000000" w:rsidDel="00000000" w:rsidP="00000000" w:rsidRDefault="00000000" w:rsidRPr="00000000" w14:paraId="0000000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essay explores the concept of expectations by contrasting the life goals of </w:t>
      </w:r>
      <w:r w:rsidDel="00000000" w:rsidR="00000000" w:rsidRPr="00000000">
        <w:rPr>
          <w:rFonts w:ascii="Times New Roman" w:cs="Times New Roman" w:eastAsia="Times New Roman" w:hAnsi="Times New Roman"/>
          <w:b w:val="1"/>
          <w:bCs w:val="1"/>
          <w:sz w:val="24"/>
          <w:szCs w:val="24"/>
          <w:rtl w:val="0"/>
        </w:rPr>
        <w:t xml:space="preserve">Sree Ram Chandra Shil</w:t>
      </w:r>
      <w:r w:rsidDel="00000000" w:rsidR="00000000" w:rsidRPr="00000000">
        <w:rPr>
          <w:rFonts w:ascii="Times New Roman" w:cs="Times New Roman" w:eastAsia="Times New Roman" w:hAnsi="Times New Roman"/>
          <w:sz w:val="24"/>
          <w:szCs w:val="24"/>
          <w:rtl w:val="0"/>
        </w:rPr>
        <w:t xml:space="preserve">, an interviewee chosen specifically because he is underrepresented by class, age, and religious background, with the diverse academic aspirations of four university students. Mr Shil, identified as a Hindu barber over 50 years old, offers a perspective rooted in survival and hardship, contrasting sharply with the group's privilege of tertiary education and career specialization. </w:t>
      </w:r>
    </w:p>
    <w:p w:rsidR="00000000" w:rsidDel="00000000" w:rsidP="00000000" w:rsidRDefault="00000000" w:rsidRPr="00000000" w14:paraId="0000000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 Shil's expectations are profoundly shaped by a life of "much hardship" that began in his youth, where he was deprived of education and experienced significant poverty. His current goals correspond to the foundational safety and security needs described in Maslow’s hierarchy (Maslow, 1943).</w:t>
      </w:r>
    </w:p>
    <w:p w:rsidR="00000000" w:rsidDel="00000000" w:rsidP="00000000" w:rsidRDefault="00000000" w:rsidRPr="00000000" w14:paraId="0000000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 greatest hope is focused entirely on generational advancement: to "raise them well" and ensure he can educate his children so they "become good people". His children’s success—one completing a Master’s degree, one studying for an Honours degree, and the youngest in school—is his main measure of achievement. When asked what he wants from the life he has left, his singular wish is that his children "can move forward, they can build a house, they can have facilities". He specifically states that he would be happiest if his son could achieve the tangible assets of a house and a car that he could not provide.</w:t>
      </w:r>
    </w:p>
    <w:p w:rsidR="00000000" w:rsidDel="00000000" w:rsidP="00000000" w:rsidRDefault="00000000" w:rsidRPr="00000000" w14:paraId="0000000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 Shil’s ambition is characterized by self-reliance and ethical work. He believes his own "business is good and developed" is the most important desire. When offered hypothetical enormous wealth (10 or 20 crore Taka), he rejected it, stating that money he earns himself is "correct", whereas taking money from someone else is "falling into greed," which he views as "not good".</w:t>
      </w:r>
    </w:p>
    <w:p w:rsidR="00000000" w:rsidDel="00000000" w:rsidP="00000000" w:rsidRDefault="00000000" w:rsidRPr="00000000" w14:paraId="0000000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 past is marred by major setbacks, confirming his enduring struggle for security. He recounts working physical labor ("laid bricks in Dhaka city") and suffering the failure of a business development venture in which he lost an estimated 15 to 20 lakh Taka. This past dream, which he hoped would secure his children’s future, became "zero" and ultimately "failed". Consequently, his desire is not personal wealth, but the financial security for his children that he himself lacked.</w:t>
      </w:r>
    </w:p>
    <w:p w:rsidR="00000000" w:rsidDel="00000000" w:rsidP="00000000" w:rsidRDefault="00000000" w:rsidRPr="00000000" w14:paraId="0000000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other hand, the group members, situated in academic disciplines and aiming for specialized professional roles, exhibit expectations rooted in self-actualization and the accumulation of cultural capital (Bourdieu, 1986).</w:t>
      </w:r>
    </w:p>
    <w:p w:rsidR="00000000" w:rsidDel="00000000" w:rsidP="00000000" w:rsidRDefault="00000000" w:rsidRPr="00000000" w14:paraId="0000001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Miraz’s expectation is for an intellectual and highly financially rich life, aiming to be among the top 1% in his field globally. His ambition centers on achieving elite institutional experience, specifically mentioning institutions like Oxford University, and working alongside the "greatest mind alive". He notes that his goals diverge from the interviewee's, as Mr Shil is focused on overcoming hardship and acquiring basic security (a house or car) rather than intellectual ambition. Miraz’s focus on maximizing global intellectual status represents an aspiration for specialized cultural and symbolic capital far removed from Mr Shil’s struggle for basic economic safety.</w:t>
      </w:r>
    </w:p>
    <w:p w:rsidR="00000000" w:rsidDel="00000000" w:rsidP="00000000" w:rsidRDefault="00000000" w:rsidRPr="00000000" w14:paraId="0000001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Md. Golam Saqlain seeks practical stability alongside academic rigor. His objective is to attain an upper-middle-class salary to eliminate the "constant undercurrent of financial panic". Academically, he aims for a Master’s in Public Policy and a PhD in a social science topic focused on South Asia. Professionally, he expects to work as an honest, leading journalist or researcher. Saqlain also emphasizes goals of emotional growth—becoming more confident and patient. While he shares Mr Shil’s desire to escape financial anxiety, Saqlain’s method involves structured, high-level institutional and professional achievement, rather than the generational safety defined by tangible material assets.</w:t>
      </w:r>
    </w:p>
    <w:p w:rsidR="00000000" w:rsidDel="00000000" w:rsidP="00000000" w:rsidRDefault="00000000" w:rsidRPr="00000000" w14:paraId="0000001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MD. Mostakim Avik’s expectations are driven by hope, effort, and passion. His specific professional dream is to become a skilled video editor and graphic designer, focusing on the technical and artistic elements of color, type, and speed to "touch the heart of the audience". Mostakim’s specialized aspirations in the creative and digital sector reflect a highly individualistic pursuit of vocational self-actualization through mastery. This contrasts sharply with Mr Shil’s need to secure stability through general business development, emphasizing the difference between pursuing artistic fulfillment and economic survival.</w:t>
      </w:r>
    </w:p>
    <w:p w:rsidR="00000000" w:rsidDel="00000000" w:rsidP="00000000" w:rsidRDefault="00000000" w:rsidRPr="00000000" w14:paraId="0000001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BM Musannif Mostafa notes a core similarity: both he and Mr Shil share the ultimate expectation for life to be peaceful and fulfilling. However, Musannif’s path to fulfillment prioritizes moral integrity, hoping to be a "good human," maintaining empathy, and ensuring he does not "lose him</w:t>
      </w:r>
      <w:r w:rsidDel="00000000" w:rsidR="00000000" w:rsidRPr="00000000">
        <w:rPr>
          <w:rFonts w:ascii="Times New Roman" w:cs="Times New Roman" w:eastAsia="Times New Roman" w:hAnsi="Times New Roman"/>
          <w:sz w:val="24"/>
          <w:szCs w:val="24"/>
          <w:rtl w:val="0"/>
        </w:rPr>
        <w:t xml:space="preserve">self</w:t>
      </w:r>
      <w:r w:rsidDel="00000000" w:rsidR="00000000" w:rsidRPr="00000000">
        <w:rPr>
          <w:rFonts w:ascii="Times New Roman" w:cs="Times New Roman" w:eastAsia="Times New Roman" w:hAnsi="Times New Roman"/>
          <w:sz w:val="24"/>
          <w:szCs w:val="24"/>
          <w:rtl w:val="0"/>
        </w:rPr>
        <w:t xml:space="preserve">" while chasing success. While Mr Shil defines peace through his children's acquisition of economic amenities, Musannif’s definition is centered on ethical self-recognition. This difference highlights the shift in focus from material needs (Mr Shil) to post-material, moral concerns (Musannif) once basic stability is assumed.</w:t>
      </w:r>
    </w:p>
    <w:p w:rsidR="00000000" w:rsidDel="00000000" w:rsidP="00000000" w:rsidRDefault="00000000" w:rsidRPr="00000000" w14:paraId="0000001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Synthesis: The Universal Expectation</w:t>
      </w:r>
    </w:p>
    <w:p w:rsidR="00000000" w:rsidDel="00000000" w:rsidP="00000000" w:rsidRDefault="00000000" w:rsidRPr="00000000" w14:paraId="0000001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substantial divide in expectations—between the dire need for safety and the pursuit of intellectual and moral excellence—is best bridged using the philosophical framework of the Capability Approach (Sen, 1999). This approach emphasizes that true success is measured by an individual's actual ability to function and choose their life path, not merely by the resources they possess.</w:t>
      </w:r>
    </w:p>
    <w:p w:rsidR="00000000" w:rsidDel="00000000" w:rsidP="00000000" w:rsidRDefault="00000000" w:rsidRPr="00000000" w14:paraId="0000001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Synthesis: The Universal Expectation</w:t>
      </w:r>
    </w:p>
    <w:p w:rsidR="00000000" w:rsidDel="00000000" w:rsidP="00000000" w:rsidRDefault="00000000" w:rsidRPr="00000000" w14:paraId="0000001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Mr Shil’s demands are focused on eliminating external constraints (poverty, lack of opportunity); the students seek the realization of internal potential (intellectual, moral, creative). The force that binds these demands together is the inherent desire for Self-Authorship—the power to write one’s own life story. The "Great Expectation" common to all is thus defined as: </w:t>
      </w:r>
      <w:r w:rsidDel="00000000" w:rsidR="00000000" w:rsidRPr="00000000">
        <w:rPr>
          <w:rFonts w:ascii="Times New Roman" w:cs="Times New Roman" w:eastAsia="Times New Roman" w:hAnsi="Times New Roman"/>
          <w:b w:val="1"/>
          <w:bCs w:val="1"/>
          <w:sz w:val="24"/>
          <w:szCs w:val="24"/>
          <w:rtl w:val="0"/>
        </w:rPr>
        <w:t xml:space="preserve">Eudaimonia.</w:t>
      </w:r>
    </w:p>
    <w:p w:rsidR="00000000" w:rsidDel="00000000" w:rsidP="00000000" w:rsidRDefault="00000000" w:rsidRPr="00000000" w14:paraId="0000001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concept draws from the philosophy of human flourishing, or Eudaimonia, which posits that a fulfilling life requires both external goods (security) and the internal ability to actualize one’s potential (Aristotle). Sree Ram Chandra Shil's entire life goal is dedicated to giving his children the necessary foundational security (house, car, facilities) so that they are not perpetually dictated by the constraints of poverty—a constraint that led his own dreams to feel like "zero" and "failed". His struggle is to provide the blank page and the pen for the next generation.</w:t>
      </w:r>
    </w:p>
    <w:p w:rsidR="00000000" w:rsidDel="00000000" w:rsidP="00000000" w:rsidRDefault="00000000" w:rsidRPr="00000000" w14:paraId="0000002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contrast, the Group Members articulate the act of Self-Authorship itself: Miraz pursues maximal intellectual achievement; Mostakim seeks creative mastery; and Saqlain strives for thoughtful, honest influence. Even Musannif's desire for moral integrity while pursuing success is an act of self-authorship.</w:t>
      </w:r>
    </w:p>
    <w:p w:rsidR="00000000" w:rsidDel="00000000" w:rsidP="00000000" w:rsidRDefault="00000000" w:rsidRPr="00000000" w14:paraId="0000002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Crucially, this expectation demands </w:t>
      </w:r>
      <w:r w:rsidDel="00000000" w:rsidR="00000000" w:rsidRPr="00000000">
        <w:rPr>
          <w:rFonts w:ascii="Times New Roman" w:cs="Times New Roman" w:eastAsia="Times New Roman" w:hAnsi="Times New Roman"/>
          <w:b w:val="1"/>
          <w:bCs w:val="1"/>
          <w:sz w:val="24"/>
          <w:szCs w:val="24"/>
          <w:rtl w:val="0"/>
        </w:rPr>
        <w:t xml:space="preserve">dignity</w:t>
      </w:r>
      <w:r w:rsidDel="00000000" w:rsidR="00000000" w:rsidRPr="00000000">
        <w:rPr>
          <w:rFonts w:ascii="Times New Roman" w:cs="Times New Roman" w:eastAsia="Times New Roman" w:hAnsi="Times New Roman"/>
          <w:sz w:val="24"/>
          <w:szCs w:val="24"/>
          <w:rtl w:val="0"/>
        </w:rPr>
        <w:t xml:space="preserve">: Mr Shil insists that self-earned money is "correct" and rejects external wealth as "falling into greed". This connects his basic survival goals directly to the ethical expectations of Musannif and Saqlain. </w:t>
      </w:r>
      <w:r w:rsidDel="00000000" w:rsidR="00000000" w:rsidRPr="00000000">
        <w:rPr>
          <w:rFonts w:ascii="Times New Roman" w:cs="Times New Roman" w:eastAsia="Times New Roman" w:hAnsi="Times New Roman"/>
          <w:b w:val="1"/>
          <w:bCs w:val="1"/>
          <w:sz w:val="24"/>
          <w:szCs w:val="24"/>
          <w:rtl w:val="0"/>
        </w:rPr>
        <w:t xml:space="preserve">The ultimate shared desire is the acquisition of agency</w:t>
      </w:r>
      <w:r w:rsidDel="00000000" w:rsidR="00000000" w:rsidRPr="00000000">
        <w:rPr>
          <w:rFonts w:ascii="Times New Roman" w:cs="Times New Roman" w:eastAsia="Times New Roman" w:hAnsi="Times New Roman"/>
          <w:sz w:val="24"/>
          <w:szCs w:val="24"/>
          <w:rtl w:val="0"/>
        </w:rPr>
        <w:t xml:space="preserve">—the capacity to pursue one's unique, chosen path without the persistent burden of necessity, which represents a significant conceptual leap.</w:t>
      </w:r>
    </w:p>
    <w:p w:rsidR="00000000" w:rsidDel="00000000" w:rsidP="00000000" w:rsidRDefault="00000000" w:rsidRPr="00000000" w14:paraId="0000002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the expectations cannot be defined to a single point, we all seek for some internal and some external force to find our ultimate “happiness” or “beautiful life”. Generational needs of the underrepresented interviewee, Mr Shil, with the specialized, high-level goals of the group members diverge in some points, but they all seek “dignity” among other things. Mr Shil’s life goals are a profound reflection of the struggle for basic security and dignity. This contrasted with the group’s focus on the attainment of advanced intellectual and ethical capital. The inherent human goal is the acquisition of the freedom necessary to define and realize a fulfilling life, both for oneself and for one's descendants.</w:t>
      </w:r>
    </w:p>
    <w:p w:rsidR="00000000" w:rsidDel="00000000" w:rsidP="00000000" w:rsidRDefault="00000000" w:rsidRPr="00000000" w14:paraId="0000002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02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Bourdieu, P. (1986). The forms of capital. In J. G. Richardson (Ed.), Handbook of theory and research for the sociology of education (pp. 241–258). Greenwood Press. </w:t>
      </w:r>
    </w:p>
    <w:p w:rsidR="00000000" w:rsidDel="00000000" w:rsidP="00000000" w:rsidRDefault="00000000" w:rsidRPr="00000000" w14:paraId="0000002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Maslow, A. H. (1943). A theory of human motivation. Psychological Review, 50(4), 370–396. </w:t>
      </w:r>
    </w:p>
    <w:p w:rsidR="00000000" w:rsidDel="00000000" w:rsidP="00000000" w:rsidRDefault="00000000" w:rsidRPr="00000000" w14:paraId="0000002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 A. (1999). Development as freedom. Oxford University Press.</w:t>
      </w:r>
    </w:p>
    <w:p w:rsidR="00000000" w:rsidDel="00000000" w:rsidP="00000000" w:rsidRDefault="00000000" w:rsidRPr="00000000" w14:paraId="0000002C">
      <w:pPr>
        <w:jc w:val="both"/>
        <w:rPr>
          <w:rFonts w:ascii="Times New Roman" w:cs="Times New Roman" w:eastAsia="Times New Roman" w:hAnsi="Times New Roman"/>
          <w:sz w:val="24"/>
          <w:szCs w:val="24"/>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