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695C"/>
          <w:sz w:val="40"/>
          <w:szCs w:val="40"/>
        </w:rPr>
        <w:t xml:space="preserve">HRVerse AI — Demo Script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90A4AE"/>
          <w:sz w:val="22"/>
          <w:szCs w:val="22"/>
        </w:rPr>
        <w:t xml:space="preserve">Say exactly this. Nothing more.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OPENING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0:00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HRVerse AI — a full-stack HRMS built for FWC IT Services, powered by Groq's LLaMA AI. I'm logged in as Management Admin. You can see live data right here on the Executive Dashboard.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Point at the 4 KPI cards as you say this.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0:10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8,571 employees. 6,003 resumes AI-screened. 100% attendance today. 1,222 payroll anomalies already flagged — automatically. No human touched any of this.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Pause after 'automatically' — let it land.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AI RESUME SCREENING  (0:20 – 0:50)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0:20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Let me show you AI resume screening. I upload a PDF — Viyashini's resume — and click Run AI Screening.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0:30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82% match. Shortlisted. Skills extracted automatically: C, Python, Java, FastAPI, HTML, CSS. This takes under 3 seconds using Groq.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Point at the skill tags.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0:40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Candidates who didn't meet the threshold are auto-rejected with a reason. Vijay Kulkarni — 52%. The AI made that call without any HR intervention.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VIDEO INTERVIEW ANALYSIS  (0:50 – 1:30)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0:50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Now Video Interview Intelligence. I upload a candidate's interview video — here for Akash — and click Analyse Interview.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1:00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system scores 5 dimensions: Communication, Confidence, Technical depth, Sentiment, Body language. Akash gets 81% overall — Shortlisted. 607 interviews analysed this way in our database.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Point at the score bars.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1:10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candidate is ranked and filterable — Shortlisted, Consider, Rejected. This is the rejected pool. Deepa Chopra scored 58% — Technical at 43%, Communication at 46%. The AI gives a written insight too: 'Minor gaps in confidence — consider a structured follow-up round.'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WORKFORCE MANAGEMENT  (1:30 – 1:50)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1:30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Moving to People Ops. This is our employee performance directory — real-time scores, roles, locations.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1:40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15,000 employees in the database. 3,257 are leadership-ready — that means performance above 90%. Attrition is at 14.3%. Workforce spread across Chennai, Dubai, Hyderabad, Mumbai.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This number — 15,000 — will impress. Say it clearly.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EMPLOYEE ONBOARDING  (1:50 – 2:30)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1:50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Onboarding. 18 employees currently being onboarded. The system auto-generates a 7-step checklist for each new hire.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2:00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I'm starting onboarding for a new employee — department dropdown gives us Engineering, AI/ML, Data, DevOps, HR, Finance, Sales.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2:10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Here's Asish's onboarding card — all 7 steps: Offer Letter, IT Assets, System Access, Training, Buddy Assignment, Bond Signing, Team Introduction. Each step has a Mark Done button. Progress updates live.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2:20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I'll check off the first three steps. Watch the progress bar update in real time. This replaces manual email chains and spreadsheet tracking entirely.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ATTENDANCE  (2:30 – 2:50)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2:30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Attendance. The register shows today's records — Sanjay present, Elakya present, Nandhini WFH. On the right, pending leave requests that need approval.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2:40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I'll mark Asish as present, work mode Hybrid. One click — done. The system prevents duplicate entries automatically.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LEAVE MANAGEMENT  (2:50 – 3:40)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2:50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Leave Management. 5 pending, 15 approved, 1 on leave today. Notice the AI Auto-Approve button — it can batch-approve low-risk leaves automatically.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3:00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I'll apply a Casual Leave for Asish — 8th to 9th June. Submit. It instantly appears in the pending queue.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Click Submit as you say 'Submit'.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PAYROLL INTELLIGENCE  (3:40 – 4:00)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3:40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Payroll. ₹367.2 lakh net payout across 25 records. AI has already flagged 2 anomalies, issued a TDS notice, and calculated that the bonus-to-salary ratio is 1.6% across all employees. All automatic.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Scroll slowly through the alerts as you list them.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3:50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Generating payroll for Asish — basic ₹12,000, Engineering department. The system auto-deducts 10% TDS and shows estimated net of ₹10,800 before I even click Generate.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PERFORMANCE INTELLIGENCE  (4:00 – 4:20)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4:00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Performance Intelligence. The top of the leaderboard: Prashant Mirza and Madhav Krishnan at 96%, both Promotion Ready. On the right — Active PIP employees, automatically flagged because their rating dropped below 2 out of 5.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Point at the PIP list — this is a strong differentiator.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4:10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Performance records: Asish and Nandhini both got 4 stars, AI Score 80%, auto-marked Promo. Rating above 4 — system marks Promotion Ready. Rating 2 or below — PIP activates. Zero manual configuration.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ANALYTICS  (4:20 – 4:40)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4:20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Analytics. One page. Entire company. 8,571 employees, 6,003 candidates, 607 interviews, 4,864 employees promotion-ready, ₹464 crore total payroll. The hiring funnel shows every stage live — 6,003 applications down to 1,971 shortlisted.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4:30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Any of this exports to CSV in one click for compliance or audits.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AI ASSISTANT  (4:40 – 4:50)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4:40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Groq-powered AI Assistant. I asked: Who are the top 5 candidates for AI/ML? It pulled live database results and replied in seconds — Emily Chen, Master's from Stanford, 5+ years in AI/ML. This is not a chatbot. It has context of your entire workforce.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The live AI response is your strongest moment. Pause and let them read it.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ROLE-BASED ACCESS  (4:50 – 5:42)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4:50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HRVerse AI supports 4 roles. I'm going to switch to Manager now to show role-based access control.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5:00 – 5:20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Login page — 15,000 employees, 93.4% AI accuracy, 40 open roles. I select Employee role, then switch to Manager.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5:20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Loading — connecting live to MongoDB.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1976D2"/>
          <w:sz w:val="20"/>
          <w:szCs w:val="20"/>
        </w:rPr>
        <w:t xml:space="preserve">5:30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Rahul Manager's view. Same Payroll page — but different numbers. ₹347.3 lakh. The Manager sees only what their role permits. Admin saw ₹367.2 lakh because they have full scope. RBAC is enforced at the API level, not just the UI.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78909C"/>
          <w:sz w:val="19"/>
          <w:szCs w:val="19"/>
        </w:rPr>
        <w:t xml:space="preserve">💡 This is the technical proof the judges want. Say 'enforced at the API level'.</w:t>
      </w:r>
    </w:p>
    <w:p>
      <w:pPr>
        <w:pBdr>
          <w:bottom w:val="single" w:color="00897B" w:sz="6"/>
        </w:pBdr>
        <w:spacing w:after="100" w:before="360"/>
      </w:pPr>
      <w:r>
        <w:rPr>
          <w:rFonts w:ascii="Calibri" w:cs="Calibri" w:eastAsia="Calibri" w:hAnsi="Calibri"/>
          <w:b/>
          <w:bCs/>
          <w:caps/>
          <w:color w:val="00695C"/>
          <w:sz w:val="22"/>
          <w:szCs w:val="22"/>
        </w:rPr>
        <w:t xml:space="preserve">CLOSING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Say this to close: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"HRVerse AI is production-ready. MERN stack, Groq LLaMA AI, MongoDB with 15,000 employees. Every feature you saw — live data, zero mocks. That's HRVerse AI."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B0BEC5"/>
          <w:sz w:val="19"/>
          <w:szCs w:val="19"/>
        </w:rPr>
        <w:t xml:space="preserve">Then stop. Don't add anything.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0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2026-06-07T10:25:52.720Z</dcterms:created>
  <dcterms:modified xsi:type="dcterms:W3CDTF">2026-06-07T10:25:52.730Z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