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</w:t>
      </w:r>
      <w:proofErr w:type="spellStart"/>
      <w:r w:rsidR="000C544B">
        <w:rPr>
          <w:b/>
          <w:color w:val="333333"/>
          <w:sz w:val="36"/>
          <w:szCs w:val="36"/>
        </w:rPr>
        <w:t>Szutta</w:t>
      </w:r>
      <w:proofErr w:type="spellEnd"/>
      <w:r w:rsidR="000C544B">
        <w:rPr>
          <w:b/>
          <w:color w:val="333333"/>
          <w:sz w:val="36"/>
          <w:szCs w:val="36"/>
        </w:rPr>
        <w:t xml:space="preserve">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 składającego się z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7F15AF7B" w14:textId="775F9132" w:rsidR="00162362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Celem projektu jest stworzenie 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internetowego serwisu randkowego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e-love</w:t>
      </w:r>
      <w:r>
        <w:rPr>
          <w:rFonts w:ascii="Verdana" w:eastAsia="Verdana" w:hAnsi="Verdana" w:cs="Verdana"/>
          <w:color w:val="333333"/>
          <w:sz w:val="24"/>
          <w:szCs w:val="24"/>
        </w:rPr>
        <w:t>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, dla ludzi samotnych, poszukujących zarówno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 partnera życiowego, jak i przyjaciół. Serwis ma za zadanie umożliwić użytkownikom szybkie i dokładne wyszukiwanie osób spełniających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podane przez nich 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kryteria,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oraz nawiązywanie z nimi bliższej znajomości, bądź zwykłego kontaktu za sprawą </w:t>
      </w:r>
      <w:proofErr w:type="spellStart"/>
      <w:r w:rsidR="00162362">
        <w:rPr>
          <w:rFonts w:ascii="Verdana" w:eastAsia="Verdana" w:hAnsi="Verdana" w:cs="Verdana"/>
          <w:color w:val="333333"/>
          <w:sz w:val="24"/>
          <w:szCs w:val="24"/>
        </w:rPr>
        <w:t>chatowania</w:t>
      </w:r>
      <w:proofErr w:type="spellEnd"/>
      <w:r w:rsidR="00162362">
        <w:rPr>
          <w:rFonts w:ascii="Verdana" w:eastAsia="Verdana" w:hAnsi="Verdana" w:cs="Verdana"/>
          <w:color w:val="333333"/>
          <w:sz w:val="24"/>
          <w:szCs w:val="24"/>
        </w:rPr>
        <w:t>.</w:t>
      </w:r>
      <w:r w:rsidR="0062741A">
        <w:rPr>
          <w:rFonts w:ascii="Verdana" w:eastAsia="Verdana" w:hAnsi="Verdana" w:cs="Verdana"/>
          <w:color w:val="333333"/>
          <w:sz w:val="24"/>
          <w:szCs w:val="24"/>
        </w:rPr>
        <w:t xml:space="preserve"> Samotność dotyka w dzisiejszych czasach znaczną część społeczeństwa w każdym przedziale wiekowym. Udowodnione jest iż ludzie borykający się z ów problemem żyją krócej i podatni są na wiele groźnych chorób. Naszym celem poprzez stworzenie projektu jest zatem chęć pomocy</w:t>
      </w:r>
      <w:r w:rsidR="00B46A7E">
        <w:rPr>
          <w:rFonts w:ascii="Verdana" w:eastAsia="Verdana" w:hAnsi="Verdana" w:cs="Verdana"/>
          <w:color w:val="333333"/>
          <w:sz w:val="24"/>
          <w:szCs w:val="24"/>
        </w:rPr>
        <w:t>. Chcemy trafić do potencjalnego użytkownika innym, pragmatycznym systemem zawierania znajomości, co ma zachęcić do korzystania osoby, które zrezygnowały z popularnych dziś aplikacji tego typu ze względu na</w:t>
      </w:r>
      <w:r w:rsidR="00DB523B">
        <w:rPr>
          <w:rFonts w:ascii="Verdana" w:eastAsia="Verdana" w:hAnsi="Verdana" w:cs="Verdana"/>
          <w:color w:val="333333"/>
          <w:sz w:val="24"/>
          <w:szCs w:val="24"/>
        </w:rPr>
        <w:t xml:space="preserve"> płytkość ich działania.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lastRenderedPageBreak/>
        <w:t>4. Użytkownicy</w:t>
      </w:r>
    </w:p>
    <w:p w14:paraId="0000000C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Aplikacja "AKM-TMS" skierowana jest do małych i średnich firm transportowych, które potrzebują prostej aplikacji umożliwiające łatwą analizę pracy wykonanej w firmie oraz skutecznego i prostego w zrozumieniu i użytkowaniu systemu zarządzania pracownikami. Użytkownicy potrafią posługiwać się systemami typu arkusz kalkulacyjny w przypadku kadry zarządzającej, lub systemów typu portal społecznościowy w pozostałych przypadkach.</w:t>
      </w:r>
    </w:p>
    <w:p w14:paraId="0000000D" w14:textId="77777777" w:rsidR="00092DF0" w:rsidRDefault="00092DF0">
      <w:pPr>
        <w:spacing w:before="280" w:after="280" w:line="240" w:lineRule="auto"/>
        <w:jc w:val="both"/>
      </w:pPr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0000000F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00000010" w14:textId="77777777" w:rsidR="00092DF0" w:rsidRDefault="004B6C81">
      <w:pPr>
        <w:numPr>
          <w:ilvl w:val="0"/>
          <w:numId w:val="1"/>
        </w:numPr>
        <w:spacing w:before="240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zleceniami transportu - tworzenie, modyfikacja oraz analiza;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1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kierowcami - przypisywanie zleceń, pojazdów, wyliczanie pensji;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2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zarządzenie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taborem - utrzymywanie aktualnego stanu pojazdów oraz danych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technicznych;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3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klientami - dane kontaktowe, historia współpracy;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4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historia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napraw taboru - utrzymywanie historii usterek oraz napraw ciągników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oraz naczep, w tym powiązanych kosztów;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5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stan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finansowy firmy - utrzymywanie historii dochodów oraz kosztów,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statystyki zarobków, analiza finansowa poszczególnych pracowników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oraz pojazdów; </w:t>
      </w:r>
      <w:r>
        <w:tab/>
      </w:r>
      <w:r>
        <w:br/>
        <w:t xml:space="preserve"> </w:t>
      </w:r>
      <w:r>
        <w:tab/>
      </w:r>
    </w:p>
    <w:p w14:paraId="00000016" w14:textId="77777777" w:rsidR="00092DF0" w:rsidRDefault="004B6C81">
      <w:pPr>
        <w:numPr>
          <w:ilvl w:val="0"/>
          <w:numId w:val="1"/>
        </w:numPr>
        <w:spacing w:after="240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dostępność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mobilna - aplikacja dla kierowców w prosty sposób umożliwiająca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aktywne raportowanie stanu zleceń, taboru oraz kierowcy w trakcie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pracy;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00000018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W pierwszej wersji systemu możliwe będzie tworzenie zleceń, przypisywanie ich kierowcom, zarządzanie informacjami pracowników oraz klientów, zarządzanie informacjami o taborze i jego naprawach oraz wyświetlanie danych analitycznych o zleceniach, pracownikach oraz taborze.</w:t>
      </w:r>
    </w:p>
    <w:p w14:paraId="00000019" w14:textId="77777777" w:rsidR="00092DF0" w:rsidRDefault="00092DF0">
      <w:pPr>
        <w:spacing w:before="240" w:after="160" w:line="259" w:lineRule="auto"/>
      </w:pPr>
    </w:p>
    <w:p w14:paraId="0000001A" w14:textId="77777777" w:rsidR="00092DF0" w:rsidRDefault="00092DF0">
      <w:pPr>
        <w:spacing w:before="240" w:after="160" w:line="259" w:lineRule="auto"/>
      </w:pPr>
    </w:p>
    <w:p w14:paraId="0000001B" w14:textId="77777777" w:rsidR="00092DF0" w:rsidRDefault="00092DF0"/>
    <w:sectPr w:rsidR="00092DF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92DF0"/>
    <w:rsid w:val="000C544B"/>
    <w:rsid w:val="001239AF"/>
    <w:rsid w:val="00162362"/>
    <w:rsid w:val="002052D6"/>
    <w:rsid w:val="004B6C81"/>
    <w:rsid w:val="0062741A"/>
    <w:rsid w:val="009F29B9"/>
    <w:rsid w:val="00AB4E46"/>
    <w:rsid w:val="00B46A7E"/>
    <w:rsid w:val="00B76BE2"/>
    <w:rsid w:val="00BD05F7"/>
    <w:rsid w:val="00D07ABC"/>
    <w:rsid w:val="00DB523B"/>
    <w:rsid w:val="00F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469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Marcin</cp:lastModifiedBy>
  <cp:revision>8</cp:revision>
  <dcterms:created xsi:type="dcterms:W3CDTF">2020-04-14T09:50:00Z</dcterms:created>
  <dcterms:modified xsi:type="dcterms:W3CDTF">2020-04-14T12:54:00Z</dcterms:modified>
</cp:coreProperties>
</file>