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>add them when your functions starts</w:t>
      </w:r>
      <w:r>
        <w:t>):</w:t>
      </w:r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188" w:rsidRDefault="00E93188" w:rsidP="008068A2">
      <w:pPr>
        <w:spacing w:after="0" w:line="240" w:lineRule="auto"/>
      </w:pPr>
      <w:r>
        <w:separator/>
      </w:r>
    </w:p>
  </w:endnote>
  <w:endnote w:type="continuationSeparator" w:id="0">
    <w:p w:rsidR="00E93188" w:rsidRDefault="00E93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9D26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F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F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7F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7F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188" w:rsidRDefault="00E93188" w:rsidP="008068A2">
      <w:pPr>
        <w:spacing w:after="0" w:line="240" w:lineRule="auto"/>
      </w:pPr>
      <w:r>
        <w:separator/>
      </w:r>
    </w:p>
  </w:footnote>
  <w:footnote w:type="continuationSeparator" w:id="0">
    <w:p w:rsidR="00E93188" w:rsidRDefault="00E93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97FA7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93188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82D70-38C4-42BB-B4E4-FE369B18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2017-09-26T10:34:00Z</dcterms:created>
  <dcterms:modified xsi:type="dcterms:W3CDTF">2017-09-26T10:34:00Z</dcterms:modified>
  <cp:category>programming, education, software engineering, software development</cp:category>
</cp:coreProperties>
</file>