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EE2E3" w14:textId="77777777" w:rsidR="005F7B39" w:rsidRDefault="00000000">
      <w:pPr>
        <w:spacing w:before="800" w:after="200"/>
        <w:jc w:val="center"/>
      </w:pPr>
      <w:r>
        <w:rPr>
          <w:b/>
          <w:bCs/>
          <w:color w:val="0D2137"/>
          <w:sz w:val="36"/>
          <w:szCs w:val="36"/>
        </w:rPr>
        <w:t>HERMENÉUTICA FORENSE COMPUTACIONAL</w:t>
      </w:r>
    </w:p>
    <w:p w14:paraId="42930411" w14:textId="77777777" w:rsidR="005F7B39" w:rsidRDefault="00000000">
      <w:pPr>
        <w:spacing w:after="100"/>
        <w:jc w:val="center"/>
      </w:pPr>
      <w:r>
        <w:rPr>
          <w:i/>
          <w:iCs/>
          <w:color w:val="595959"/>
        </w:rPr>
        <w:t>Resumen ejecutivo para reunión con director de tesis</w:t>
      </w:r>
    </w:p>
    <w:p w14:paraId="1D0FE5B5" w14:textId="77777777" w:rsidR="005F7B39" w:rsidRDefault="00000000">
      <w:pPr>
        <w:spacing w:after="100"/>
        <w:jc w:val="center"/>
      </w:pPr>
      <w:r>
        <w:rPr>
          <w:color w:val="595959"/>
          <w:sz w:val="22"/>
          <w:szCs w:val="22"/>
        </w:rPr>
        <w:t>Mireya Camacho Celis | Ciencia de Datos | Universidad Externado de Colombia</w:t>
      </w:r>
    </w:p>
    <w:p w14:paraId="05EC08F4" w14:textId="77777777" w:rsidR="005F7B39" w:rsidRDefault="00000000">
      <w:pPr>
        <w:spacing w:after="600"/>
        <w:jc w:val="center"/>
      </w:pPr>
      <w:r>
        <w:rPr>
          <w:color w:val="595959"/>
          <w:sz w:val="22"/>
          <w:szCs w:val="22"/>
        </w:rPr>
        <w:t>Abril de 2026</w:t>
      </w:r>
    </w:p>
    <w:p w14:paraId="4B2034F5" w14:textId="77777777" w:rsidR="005F7B39" w:rsidRDefault="005F7B39">
      <w:pPr>
        <w:pBdr>
          <w:bottom w:val="single" w:sz="6" w:space="1" w:color="0D9488"/>
        </w:pBdr>
        <w:spacing w:after="400"/>
      </w:pPr>
    </w:p>
    <w:p w14:paraId="2D9C7D50" w14:textId="77777777" w:rsidR="005F7B39" w:rsidRDefault="00000000">
      <w:pPr>
        <w:pStyle w:val="Ttulo1"/>
      </w:pPr>
      <w:r>
        <w:t>1. ¿Qué es la CFH?</w:t>
      </w:r>
    </w:p>
    <w:p w14:paraId="67802586" w14:textId="77777777" w:rsidR="005F7B39" w:rsidRDefault="00000000">
      <w:pPr>
        <w:spacing w:after="180" w:line="340" w:lineRule="auto"/>
        <w:jc w:val="both"/>
      </w:pPr>
      <w:r>
        <w:rPr>
          <w:color w:val="000000"/>
        </w:rPr>
        <w:t>La Hermenéutica Forense Computacional (CFH) es un marco teórico-metodológico original para medir cuantitativamente la injusticia discursiva en el archivo judicial colombiano sobre los falsos positivos del Macrocaso 003 de la JEP. La pregunta central de la investigación es: ¿el lenguaje de la JEP representa una ruptura epistémica real y cuantificable respecto a la justicia ordinaria en la forma en que se refiere a las víctimas civiles de ejecuciones extrajudiciales?</w:t>
      </w:r>
    </w:p>
    <w:p w14:paraId="3A2C801D" w14:textId="77777777" w:rsidR="005F7B39" w:rsidRDefault="00000000">
      <w:pPr>
        <w:spacing w:after="180" w:line="340" w:lineRule="auto"/>
        <w:jc w:val="both"/>
      </w:pPr>
      <w:r>
        <w:rPr>
          <w:b/>
          <w:bCs/>
          <w:color w:val="000000"/>
        </w:rPr>
        <w:t xml:space="preserve">Fundamento teórico: </w:t>
      </w:r>
      <w:r>
        <w:rPr>
          <w:color w:val="000000"/>
        </w:rPr>
        <w:t xml:space="preserve">violencia cultural (Galtung, 1990) + justicia como reconocimiento (Fraser, 1995) + análisis crítico del discurso (van Dijk, 2008). La tesis propone el concepto de </w:t>
      </w:r>
      <w:r>
        <w:rPr>
          <w:i/>
          <w:iCs/>
          <w:color w:val="000000"/>
        </w:rPr>
        <w:t>reparación algorítmica</w:t>
      </w:r>
      <w:r>
        <w:rPr>
          <w:color w:val="000000"/>
        </w:rPr>
        <w:t>: el uso de la IA para auditar el lenguaje del Estado desde la perspectiva de las víctimas.</w:t>
      </w:r>
    </w:p>
    <w:p w14:paraId="583BAABB" w14:textId="77777777" w:rsidR="005F7B39" w:rsidRDefault="005F7B39">
      <w:pPr>
        <w:spacing w:after="100"/>
      </w:pPr>
    </w:p>
    <w:p w14:paraId="0411ABBE" w14:textId="77777777" w:rsidR="005F7B39" w:rsidRDefault="00000000">
      <w:pPr>
        <w:pStyle w:val="Ttulo1"/>
      </w:pPr>
      <w:r>
        <w:t>2. El corpus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000"/>
        <w:gridCol w:w="1100"/>
        <w:gridCol w:w="1400"/>
        <w:gridCol w:w="4026"/>
      </w:tblGrid>
      <w:tr w:rsidR="005F7B39" w14:paraId="2AA289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4967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Corpus</w:t>
            </w:r>
          </w:p>
        </w:tc>
        <w:tc>
          <w:tcPr>
            <w:tcW w:w="1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C2CA" w14:textId="77777777" w:rsidR="005F7B3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11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BF70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Unidades</w:t>
            </w:r>
          </w:p>
        </w:tc>
        <w:tc>
          <w:tcPr>
            <w:tcW w:w="14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EF6D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40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E3DD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5F7B39" w14:paraId="7186DD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6392" w14:textId="77777777" w:rsidR="005F7B39" w:rsidRDefault="00000000">
            <w:r>
              <w:rPr>
                <w:color w:val="000000"/>
                <w:sz w:val="20"/>
                <w:szCs w:val="20"/>
              </w:rPr>
              <w:t>A-CE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B4CD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F15D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520 sec.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754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1994–2021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B4E6" w14:textId="77777777" w:rsidR="005F7B39" w:rsidRDefault="00000000">
            <w:r>
              <w:rPr>
                <w:color w:val="000000"/>
                <w:sz w:val="20"/>
                <w:szCs w:val="20"/>
              </w:rPr>
              <w:t>Consejo de Estado — reparación directa</w:t>
            </w:r>
          </w:p>
        </w:tc>
      </w:tr>
      <w:tr w:rsidR="005F7B39" w:rsidRPr="00FA3947" w14:paraId="2AF3BF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0FCE" w14:textId="77777777" w:rsidR="005F7B39" w:rsidRDefault="00000000">
            <w:r>
              <w:rPr>
                <w:color w:val="000000"/>
                <w:sz w:val="20"/>
                <w:szCs w:val="20"/>
              </w:rPr>
              <w:t>A-CSJ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3D0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~86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3F84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299 sec.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875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2012–2020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ED05" w14:textId="77777777" w:rsidR="005F7B39" w:rsidRPr="00FA3947" w:rsidRDefault="00000000">
            <w:pPr>
              <w:rPr>
                <w:lang w:val="pt-BR"/>
              </w:rPr>
            </w:pPr>
            <w:r w:rsidRPr="00FA3947">
              <w:rPr>
                <w:color w:val="000000"/>
                <w:sz w:val="20"/>
                <w:szCs w:val="20"/>
                <w:lang w:val="pt-BR"/>
              </w:rPr>
              <w:t>Corte Suprema Sala Penal — casación</w:t>
            </w:r>
          </w:p>
        </w:tc>
      </w:tr>
      <w:tr w:rsidR="005F7B39" w14:paraId="420115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1275" w14:textId="77777777" w:rsidR="005F7B39" w:rsidRDefault="00000000">
            <w:r>
              <w:rPr>
                <w:color w:val="000000"/>
                <w:sz w:val="20"/>
                <w:szCs w:val="20"/>
              </w:rPr>
              <w:t>B-JEP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FFFA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DBC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54 sec.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7553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2018–2023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AE71" w14:textId="77777777" w:rsidR="005F7B39" w:rsidRDefault="00000000">
            <w:r>
              <w:rPr>
                <w:color w:val="000000"/>
                <w:sz w:val="20"/>
                <w:szCs w:val="20"/>
              </w:rPr>
              <w:t>Autos y resoluciones SRVR — Macrocaso 003</w:t>
            </w:r>
          </w:p>
        </w:tc>
      </w:tr>
      <w:tr w:rsidR="005F7B39" w14:paraId="4FA0DA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DBF6" w14:textId="77777777" w:rsidR="005F7B39" w:rsidRDefault="00000000">
            <w:r>
              <w:rPr>
                <w:color w:val="000000"/>
                <w:sz w:val="20"/>
                <w:szCs w:val="20"/>
              </w:rPr>
              <w:t>C-JEP oral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454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B27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588 bloques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D6C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2020–2024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94034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Audiencias JEP — 45.9h transcritas con </w:t>
            </w:r>
            <w:proofErr w:type="spellStart"/>
            <w:r>
              <w:rPr>
                <w:color w:val="000000"/>
                <w:sz w:val="20"/>
                <w:szCs w:val="20"/>
              </w:rPr>
              <w:t>Whisper</w:t>
            </w:r>
            <w:proofErr w:type="spellEnd"/>
          </w:p>
        </w:tc>
      </w:tr>
    </w:tbl>
    <w:p w14:paraId="68ECBD31" w14:textId="77777777" w:rsidR="005F7B39" w:rsidRDefault="005F7B39">
      <w:pPr>
        <w:spacing w:after="100"/>
      </w:pPr>
    </w:p>
    <w:p w14:paraId="5D22F191" w14:textId="77777777" w:rsidR="005F7B39" w:rsidRDefault="00000000">
      <w:pPr>
        <w:pStyle w:val="Ttulo1"/>
      </w:pPr>
      <w:r>
        <w:lastRenderedPageBreak/>
        <w:t>3. Taxonomía CFH — cuatro mecanismos discursivos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1373"/>
        <w:gridCol w:w="3030"/>
        <w:gridCol w:w="3771"/>
      </w:tblGrid>
      <w:tr w:rsidR="005F7B39" w14:paraId="78E4C8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2FAE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DE2E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7EDA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  <w:tc>
          <w:tcPr>
            <w:tcW w:w="40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3981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5F7B39" w14:paraId="7FCBC2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5186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EBI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6B68" w14:textId="77777777" w:rsidR="005F7B39" w:rsidRDefault="00000000">
            <w:r>
              <w:rPr>
                <w:color w:val="000000"/>
                <w:sz w:val="20"/>
                <w:szCs w:val="20"/>
              </w:rPr>
              <w:t>Eufemismo Bélico-Institucional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33A5" w14:textId="77777777" w:rsidR="005F7B39" w:rsidRDefault="00000000">
            <w:r>
              <w:rPr>
                <w:color w:val="000000"/>
                <w:sz w:val="20"/>
                <w:szCs w:val="20"/>
              </w:rPr>
              <w:t>Reemplaza la denominación de un homicidio por una denominación militar legítima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29FF" w14:textId="77777777" w:rsidR="005F7B39" w:rsidRDefault="00000000">
            <w:r>
              <w:rPr>
                <w:i/>
                <w:iCs/>
                <w:color w:val="000000"/>
                <w:sz w:val="20"/>
                <w:szCs w:val="20"/>
              </w:rPr>
              <w:t>«dado de baja», «baja en combate», «abatido en enfrentamiento»</w:t>
            </w:r>
          </w:p>
        </w:tc>
      </w:tr>
      <w:tr w:rsidR="005F7B39" w14:paraId="465885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33B6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9AAB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Supresión de </w:t>
            </w:r>
            <w:proofErr w:type="spellStart"/>
            <w:r>
              <w:rPr>
                <w:color w:val="000000"/>
                <w:sz w:val="20"/>
                <w:szCs w:val="20"/>
              </w:rPr>
              <w:t>Agentividad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6BE2" w14:textId="77777777" w:rsidR="005F7B39" w:rsidRDefault="00000000">
            <w:r>
              <w:rPr>
                <w:color w:val="000000"/>
                <w:sz w:val="20"/>
                <w:szCs w:val="20"/>
              </w:rPr>
              <w:t>Oculta al agente responsable mediante pasivas o nominalizaciones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AE2C" w14:textId="77777777" w:rsidR="005F7B39" w:rsidRDefault="00000000">
            <w:r>
              <w:rPr>
                <w:i/>
                <w:iCs/>
                <w:color w:val="000000"/>
                <w:sz w:val="20"/>
                <w:szCs w:val="20"/>
              </w:rPr>
              <w:t>«fue presentado como guerrillero», «se procedió conforme al protocolo»</w:t>
            </w:r>
          </w:p>
        </w:tc>
      </w:tr>
      <w:tr w:rsidR="005F7B39" w14:paraId="4C2545A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83734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NV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952A" w14:textId="77777777" w:rsidR="005F7B39" w:rsidRDefault="00000000">
            <w:r>
              <w:rPr>
                <w:color w:val="000000"/>
                <w:sz w:val="20"/>
                <w:szCs w:val="20"/>
              </w:rPr>
              <w:t>Negación de Victimización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4CD7" w14:textId="77777777" w:rsidR="005F7B39" w:rsidRDefault="00000000">
            <w:r>
              <w:rPr>
                <w:color w:val="000000"/>
                <w:sz w:val="20"/>
                <w:szCs w:val="20"/>
              </w:rPr>
              <w:t>Recategoriza a la persona asesinada como combatiente o sujeto ilegítimo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4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B31D" w14:textId="77777777" w:rsidR="005F7B39" w:rsidRDefault="00000000">
            <w:r>
              <w:rPr>
                <w:i/>
                <w:iCs/>
                <w:color w:val="000000"/>
                <w:sz w:val="20"/>
                <w:szCs w:val="20"/>
              </w:rPr>
              <w:t>«integrante del grupo armado», «persona que delinquía»</w:t>
            </w:r>
          </w:p>
        </w:tc>
      </w:tr>
      <w:tr w:rsidR="005F7B39" w14:paraId="72B76F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5456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4F51" w14:textId="77777777" w:rsidR="005F7B39" w:rsidRDefault="00000000">
            <w:r>
              <w:rPr>
                <w:color w:val="000000"/>
                <w:sz w:val="20"/>
                <w:szCs w:val="20"/>
              </w:rPr>
              <w:t>Ruptura Epistémica Positiva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BBBA" w14:textId="77777777" w:rsidR="005F7B39" w:rsidRDefault="00000000">
            <w:r>
              <w:rPr>
                <w:color w:val="000000"/>
                <w:sz w:val="20"/>
                <w:szCs w:val="20"/>
              </w:rPr>
              <w:t>Reconoce explícitamente la condición de víctima civil o adopta el marco DIH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BE96" w14:textId="77777777" w:rsidR="005F7B39" w:rsidRDefault="00000000">
            <w:r>
              <w:rPr>
                <w:i/>
                <w:iCs/>
                <w:color w:val="000000"/>
                <w:sz w:val="20"/>
                <w:szCs w:val="20"/>
              </w:rPr>
              <w:t>«víctima civil inocente», «acepto mi responsabilidad», «violación del DIH»</w:t>
            </w:r>
          </w:p>
        </w:tc>
      </w:tr>
    </w:tbl>
    <w:p w14:paraId="023EBBF5" w14:textId="77777777" w:rsidR="005F7B39" w:rsidRDefault="005F7B39">
      <w:pPr>
        <w:spacing w:after="100"/>
      </w:pPr>
    </w:p>
    <w:p w14:paraId="3BBD49BF" w14:textId="77777777" w:rsidR="005F7B39" w:rsidRDefault="00000000">
      <w:r>
        <w:br w:type="page"/>
      </w:r>
    </w:p>
    <w:p w14:paraId="67C2F084" w14:textId="77777777" w:rsidR="005F7B39" w:rsidRDefault="00000000">
      <w:pPr>
        <w:pStyle w:val="Ttulo1"/>
      </w:pPr>
      <w:r>
        <w:lastRenderedPageBreak/>
        <w:t>4. Resultados principales</w:t>
      </w:r>
    </w:p>
    <w:p w14:paraId="3C91D76A" w14:textId="77777777" w:rsidR="005F7B39" w:rsidRDefault="00000000">
      <w:pPr>
        <w:pStyle w:val="Ttulo2"/>
      </w:pPr>
      <w:r>
        <w:t>4.1 Brecha discursiva — 5 de 6 indicadores significativos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100"/>
        <w:gridCol w:w="1100"/>
        <w:gridCol w:w="1200"/>
        <w:gridCol w:w="2826"/>
      </w:tblGrid>
      <w:tr w:rsidR="005F7B39" w14:paraId="6210C0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C0B8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1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2A0F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Corpus A</w:t>
            </w:r>
          </w:p>
        </w:tc>
        <w:tc>
          <w:tcPr>
            <w:tcW w:w="11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6BC5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Corpus B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5B1A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p-valor</w:t>
            </w:r>
          </w:p>
        </w:tc>
        <w:tc>
          <w:tcPr>
            <w:tcW w:w="28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DBEB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predicha</w:t>
            </w:r>
          </w:p>
        </w:tc>
      </w:tr>
      <w:tr w:rsidR="005F7B39" w14:paraId="33C59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B14B" w14:textId="77777777" w:rsidR="005F7B39" w:rsidRDefault="00000000">
            <w:r>
              <w:rPr>
                <w:color w:val="000000"/>
                <w:sz w:val="20"/>
                <w:szCs w:val="20"/>
              </w:rPr>
              <w:t>y₁₀ REP Score (transición epistémica)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D4FE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0.086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03473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0.153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1B8F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&lt;0.001 ***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197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B &gt; A</w:t>
            </w:r>
          </w:p>
        </w:tc>
      </w:tr>
      <w:tr w:rsidR="005F7B39" w14:paraId="798A3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77B1" w14:textId="77777777" w:rsidR="005F7B39" w:rsidRDefault="00000000">
            <w:r>
              <w:rPr>
                <w:color w:val="000000"/>
                <w:sz w:val="20"/>
                <w:szCs w:val="20"/>
              </w:rPr>
              <w:t>y₃ Distancia léxico civil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849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4CAE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0.987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6F0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&lt;0.001 ***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164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B &lt; A (más cercano)</w:t>
            </w:r>
          </w:p>
        </w:tc>
      </w:tr>
      <w:tr w:rsidR="005F7B39" w14:paraId="7F40C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3A5D" w14:textId="77777777" w:rsidR="005F7B39" w:rsidRDefault="00000000">
            <w:r>
              <w:rPr>
                <w:color w:val="000000"/>
                <w:sz w:val="20"/>
                <w:szCs w:val="20"/>
              </w:rPr>
              <w:t>y₄ NV Score (violencia discursiva)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EA4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0.239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C17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0.233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301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0.028 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7ED8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A &gt; B</w:t>
            </w:r>
          </w:p>
        </w:tc>
      </w:tr>
      <w:tr w:rsidR="005F7B39" w14:paraId="1C573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6BAE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y₈ </w:t>
            </w:r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MAFAPO — </w:t>
            </w:r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E96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ADC7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0.191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76117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&lt;0.001 ***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993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B más cercano a víctimas</w:t>
            </w:r>
          </w:p>
        </w:tc>
      </w:tr>
      <w:tr w:rsidR="005F7B39" w14:paraId="6EE6D3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3BB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y₉ </w:t>
            </w:r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CIDH — </w:t>
            </w:r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04F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0.254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777D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9E59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&lt;0.001 ***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8F0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✓ B más cercano al DIH</w:t>
            </w:r>
          </w:p>
        </w:tc>
      </w:tr>
      <w:tr w:rsidR="005F7B39" w14:paraId="152175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5CF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y₂ SA Score (supresión </w:t>
            </w:r>
            <w:proofErr w:type="spellStart"/>
            <w:r>
              <w:rPr>
                <w:color w:val="000000"/>
                <w:sz w:val="20"/>
                <w:szCs w:val="20"/>
              </w:rPr>
              <w:t>agentividad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C759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704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B4B69" w14:textId="77777777" w:rsidR="005F7B39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n.s.</w:t>
            </w:r>
            <w:proofErr w:type="spellEnd"/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C45A" w14:textId="77777777" w:rsidR="005F7B39" w:rsidRDefault="00000000">
            <w:pPr>
              <w:jc w:val="center"/>
            </w:pPr>
            <w:r>
              <w:rPr>
                <w:i/>
                <w:iCs/>
                <w:color w:val="000000"/>
                <w:sz w:val="20"/>
                <w:szCs w:val="20"/>
              </w:rPr>
              <w:t>Transversal al género jurídico</w:t>
            </w:r>
          </w:p>
        </w:tc>
      </w:tr>
    </w:tbl>
    <w:p w14:paraId="3FB5FF02" w14:textId="77777777" w:rsidR="005F7B39" w:rsidRDefault="005F7B39">
      <w:pPr>
        <w:spacing w:after="100"/>
      </w:pPr>
    </w:p>
    <w:p w14:paraId="4404B782" w14:textId="77777777" w:rsidR="005F7B39" w:rsidRDefault="00000000">
      <w:pPr>
        <w:pStyle w:val="Ttulo2"/>
      </w:pPr>
      <w:r>
        <w:t>4.2 Hallazgos destacados</w:t>
      </w:r>
    </w:p>
    <w:p w14:paraId="0400D085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  <w:color w:val="0D2137"/>
          <w:sz w:val="22"/>
          <w:szCs w:val="22"/>
        </w:rPr>
        <w:t xml:space="preserve">Control temporal: </w:t>
      </w:r>
      <w:r>
        <w:rPr>
          <w:sz w:val="22"/>
          <w:szCs w:val="22"/>
        </w:rPr>
        <w:t>La brecha semántica (y₈, y₉) es estructural — persiste comparando documentos del mismo período histórico 2018-2023 (p&lt;0.001). No es un artefacto temporal.</w:t>
      </w:r>
    </w:p>
    <w:p w14:paraId="2E4C2D13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  <w:color w:val="0D2137"/>
          <w:sz w:val="22"/>
          <w:szCs w:val="22"/>
        </w:rPr>
        <w:t xml:space="preserve">Predictor principal: </w:t>
      </w:r>
      <w:r>
        <w:rPr>
          <w:sz w:val="22"/>
          <w:szCs w:val="22"/>
        </w:rPr>
        <w:t xml:space="preserve">y₃ distancia léxico-civil es el predictor más fuerte de la transición epistémica (β=−5.337, p&lt;0.001) en el análisis de senderos. La adopción del vocabulario de las víctimas, más que la reducción del </w:t>
      </w:r>
      <w:proofErr w:type="gramStart"/>
      <w:r>
        <w:rPr>
          <w:sz w:val="22"/>
          <w:szCs w:val="22"/>
        </w:rPr>
        <w:t>encubrimiento,</w:t>
      </w:r>
      <w:proofErr w:type="gramEnd"/>
      <w:r>
        <w:rPr>
          <w:sz w:val="22"/>
          <w:szCs w:val="22"/>
        </w:rPr>
        <w:t xml:space="preserve"> es el mecanismo central de la transformación discursiva de la JEP.</w:t>
      </w:r>
    </w:p>
    <w:p w14:paraId="3B69F291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  <w:color w:val="0D2137"/>
          <w:sz w:val="22"/>
          <w:szCs w:val="22"/>
        </w:rPr>
        <w:t xml:space="preserve">Corpus C oral: </w:t>
      </w:r>
      <w:r>
        <w:rPr>
          <w:sz w:val="22"/>
          <w:szCs w:val="22"/>
        </w:rPr>
        <w:t>El Corpus C oral (45.9h audiencias) está igual de cercano al lenguaje de MAFAPO que el Corpus B escrito (y₈=0.191), pero más alejado del lenguaje técnico del DIH (y₉=0.263). Las audiencias usan lenguaje más cotidiano.</w:t>
      </w:r>
    </w:p>
    <w:p w14:paraId="6A8B7526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  <w:color w:val="0D2137"/>
          <w:sz w:val="22"/>
          <w:szCs w:val="22"/>
        </w:rPr>
        <w:t xml:space="preserve">NV cuestionado: </w:t>
      </w:r>
      <w:r>
        <w:rPr>
          <w:sz w:val="22"/>
          <w:szCs w:val="22"/>
        </w:rPr>
        <w:t>La sección RECONOCIMIENTO del Corpus B tiene el REP más alto (</w:t>
      </w:r>
      <w:proofErr w:type="spellStart"/>
      <w:r>
        <w:rPr>
          <w:sz w:val="22"/>
          <w:szCs w:val="22"/>
        </w:rPr>
        <w:t>máx</w:t>
      </w:r>
      <w:proofErr w:type="spellEnd"/>
      <w:r>
        <w:rPr>
          <w:sz w:val="22"/>
          <w:szCs w:val="22"/>
        </w:rPr>
        <w:t>=0.849) pero también el NV más alto del Corpus B — los comparecientes citan el vocabulario militar para refutarlo.</w:t>
      </w:r>
    </w:p>
    <w:p w14:paraId="031A0FCB" w14:textId="77777777" w:rsidR="005F7B39" w:rsidRDefault="005F7B39">
      <w:pPr>
        <w:spacing w:after="100"/>
      </w:pPr>
    </w:p>
    <w:p w14:paraId="19DCA22F" w14:textId="77777777" w:rsidR="005F7B39" w:rsidRDefault="00000000">
      <w:pPr>
        <w:pStyle w:val="Ttulo2"/>
      </w:pPr>
      <w:r>
        <w:t>4.3 CFH-BERT v2 — clasificador supervisado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1200"/>
        <w:gridCol w:w="1200"/>
        <w:gridCol w:w="1200"/>
        <w:gridCol w:w="1026"/>
      </w:tblGrid>
      <w:tr w:rsidR="005F7B39" w14:paraId="45AE4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AAD6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A257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macro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D234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REP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CC42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EBI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0918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SA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C725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 NV</w:t>
            </w:r>
          </w:p>
        </w:tc>
        <w:tc>
          <w:tcPr>
            <w:tcW w:w="10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9FBA" w14:textId="77777777" w:rsidR="005F7B3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</w:tr>
      <w:tr w:rsidR="005F7B39" w14:paraId="656C82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B391" w14:textId="77777777" w:rsidR="005F7B39" w:rsidRDefault="00000000">
            <w:r>
              <w:rPr>
                <w:color w:val="000000"/>
                <w:sz w:val="20"/>
                <w:szCs w:val="20"/>
              </w:rPr>
              <w:t>v1 — BIO, 9 clases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1B03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44E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4556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DD24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934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6007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0.68</w:t>
            </w:r>
          </w:p>
        </w:tc>
      </w:tr>
      <w:tr w:rsidR="005F7B39" w14:paraId="0B966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840E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v2 — IO +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weighted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loss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C296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C27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38F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F3E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2B4D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0.32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E8BD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0.73</w:t>
            </w:r>
          </w:p>
        </w:tc>
      </w:tr>
      <w:tr w:rsidR="005F7B39" w14:paraId="0A581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603D" w14:textId="77777777" w:rsidR="005F7B39" w:rsidRDefault="00000000">
            <w:r>
              <w:rPr>
                <w:color w:val="000000"/>
                <w:sz w:val="20"/>
                <w:szCs w:val="20"/>
              </w:rPr>
              <w:t>Mejora (Δ)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C319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+0.31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8619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5C33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F8AD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F11F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+0.28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F7C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+0.05</w:t>
            </w:r>
          </w:p>
        </w:tc>
      </w:tr>
    </w:tbl>
    <w:p w14:paraId="705726EA" w14:textId="77777777" w:rsidR="005F7B39" w:rsidRDefault="005F7B39">
      <w:pPr>
        <w:spacing w:after="100"/>
      </w:pPr>
    </w:p>
    <w:p w14:paraId="5A7CE128" w14:textId="77777777" w:rsidR="005F7B39" w:rsidRDefault="00000000">
      <w:pPr>
        <w:pStyle w:val="Ttulo2"/>
      </w:pPr>
      <w:r>
        <w:lastRenderedPageBreak/>
        <w:t>4.4 Modelo SEM — estado actual y camino al modelo completo</w:t>
      </w:r>
    </w:p>
    <w:p w14:paraId="03D6A901" w14:textId="77777777" w:rsidR="005F7B39" w:rsidRDefault="00000000">
      <w:pPr>
        <w:spacing w:after="180" w:line="340" w:lineRule="auto"/>
        <w:jc w:val="both"/>
      </w:pPr>
      <w:r>
        <w:rPr>
          <w:color w:val="000000"/>
        </w:rPr>
        <w:t>El SEM es el marco analítico central de la tesis. Permite estimar variables latentes no observables directamente (violencia discursiva, transición epistémica) y probar relaciones estructurales entre ellas. Actualmente se cuenta con 8 de 11 indicadores calculados. Los 3 pendientes bloquean la identificabilidad del modelo completo.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2200"/>
        <w:gridCol w:w="2000"/>
        <w:gridCol w:w="2626"/>
      </w:tblGrid>
      <w:tr w:rsidR="005F7B39" w14:paraId="074C2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4D4C" w14:textId="77777777" w:rsidR="005F7B39" w:rsidRDefault="005F7B39"/>
        </w:tc>
        <w:tc>
          <w:tcPr>
            <w:tcW w:w="15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56D1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2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7394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latente</w:t>
            </w:r>
          </w:p>
        </w:tc>
        <w:tc>
          <w:tcPr>
            <w:tcW w:w="2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E516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6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3B42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Desbloquea</w:t>
            </w:r>
          </w:p>
        </w:tc>
      </w:tr>
      <w:tr w:rsidR="005F7B39" w:rsidRPr="00FA3947" w14:paraId="29E874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C35A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0B24" w14:textId="77777777" w:rsidR="005F7B39" w:rsidRDefault="00000000">
            <w:r>
              <w:rPr>
                <w:color w:val="000000"/>
                <w:sz w:val="20"/>
                <w:szCs w:val="20"/>
              </w:rPr>
              <w:t>EBI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4DCD" w14:textId="77777777" w:rsidR="005F7B39" w:rsidRDefault="00000000">
            <w:r>
              <w:rPr>
                <w:color w:val="000000"/>
                <w:sz w:val="20"/>
                <w:szCs w:val="20"/>
              </w:rPr>
              <w:t>ξ₁ Violencia Discursiva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96A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⏳ Pendiente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5A34" w14:textId="77777777" w:rsidR="005F7B39" w:rsidRPr="00FA3947" w:rsidRDefault="00000000">
            <w:pPr>
              <w:rPr>
                <w:lang w:val="pt-BR"/>
              </w:rPr>
            </w:pPr>
            <w:r w:rsidRPr="00FA3947">
              <w:rPr>
                <w:color w:val="000000"/>
                <w:sz w:val="20"/>
                <w:szCs w:val="20"/>
                <w:lang w:val="pt-BR"/>
              </w:rPr>
              <w:t xml:space="preserve">SEM completo — requiere CFH-BERT </w:t>
            </w:r>
            <w:r>
              <w:rPr>
                <w:color w:val="000000"/>
                <w:sz w:val="20"/>
                <w:szCs w:val="20"/>
              </w:rPr>
              <w:t>κ</w:t>
            </w:r>
            <w:r w:rsidRPr="00FA3947">
              <w:rPr>
                <w:color w:val="000000"/>
                <w:sz w:val="20"/>
                <w:szCs w:val="20"/>
                <w:lang w:val="pt-BR"/>
              </w:rPr>
              <w:t>&gt;0.80</w:t>
            </w:r>
          </w:p>
        </w:tc>
      </w:tr>
      <w:tr w:rsidR="005F7B39" w14:paraId="7E46B6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C2C8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43BA" w14:textId="77777777" w:rsidR="005F7B39" w:rsidRDefault="00000000">
            <w:r>
              <w:rPr>
                <w:color w:val="000000"/>
                <w:sz w:val="20"/>
                <w:szCs w:val="20"/>
              </w:rPr>
              <w:t>SA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124F0" w14:textId="77777777" w:rsidR="005F7B39" w:rsidRDefault="00000000">
            <w:r>
              <w:rPr>
                <w:color w:val="000000"/>
                <w:sz w:val="20"/>
                <w:szCs w:val="20"/>
              </w:rPr>
              <w:t>ξ₁ Violencia Discursiva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FA7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2A4D" w14:textId="77777777" w:rsidR="005F7B39" w:rsidRDefault="005F7B39"/>
        </w:tc>
      </w:tr>
      <w:tr w:rsidR="005F7B39" w14:paraId="6FFF44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6309E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063A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>. léxico civil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970A" w14:textId="77777777" w:rsidR="005F7B39" w:rsidRDefault="00000000">
            <w:r>
              <w:rPr>
                <w:color w:val="000000"/>
                <w:sz w:val="20"/>
                <w:szCs w:val="20"/>
              </w:rPr>
              <w:t>ξ₁ Violencia Discursiva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4EC6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CA3C" w14:textId="77777777" w:rsidR="005F7B39" w:rsidRDefault="005F7B39"/>
        </w:tc>
      </w:tr>
      <w:tr w:rsidR="005F7B39" w14:paraId="0DA7A6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C123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1F13" w14:textId="77777777" w:rsidR="005F7B39" w:rsidRDefault="00000000">
            <w:r>
              <w:rPr>
                <w:color w:val="000000"/>
                <w:sz w:val="20"/>
                <w:szCs w:val="20"/>
              </w:rPr>
              <w:t>NV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010E" w14:textId="77777777" w:rsidR="005F7B39" w:rsidRDefault="00000000">
            <w:r>
              <w:rPr>
                <w:color w:val="000000"/>
                <w:sz w:val="20"/>
                <w:szCs w:val="20"/>
              </w:rPr>
              <w:t>ξ₁ Violencia Discursiva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582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A3A9F" w14:textId="77777777" w:rsidR="005F7B39" w:rsidRDefault="005F7B39"/>
        </w:tc>
      </w:tr>
      <w:tr w:rsidR="005F7B39" w14:paraId="72A80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D36C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C4FA" w14:textId="77777777" w:rsidR="005F7B39" w:rsidRDefault="00000000">
            <w:r>
              <w:rPr>
                <w:color w:val="000000"/>
                <w:sz w:val="20"/>
                <w:szCs w:val="20"/>
              </w:rPr>
              <w:t>Tipo corpus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96A5" w14:textId="77777777" w:rsidR="005F7B39" w:rsidRDefault="00000000">
            <w:r>
              <w:rPr>
                <w:color w:val="000000"/>
                <w:sz w:val="20"/>
                <w:szCs w:val="20"/>
              </w:rPr>
              <w:t>ξ₂ Contexto Institucional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FA0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C053" w14:textId="77777777" w:rsidR="005F7B39" w:rsidRDefault="005F7B39"/>
        </w:tc>
      </w:tr>
      <w:tr w:rsidR="005F7B39" w14:paraId="1EA4FC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843B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y₆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9B15" w14:textId="77777777" w:rsidR="005F7B39" w:rsidRDefault="00000000">
            <w:r>
              <w:rPr>
                <w:color w:val="000000"/>
                <w:sz w:val="20"/>
                <w:szCs w:val="20"/>
              </w:rPr>
              <w:t>Período normativo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51B1" w14:textId="77777777" w:rsidR="005F7B39" w:rsidRDefault="00000000">
            <w:r>
              <w:rPr>
                <w:color w:val="000000"/>
                <w:sz w:val="20"/>
                <w:szCs w:val="20"/>
              </w:rPr>
              <w:t>ξ₂ Contexto Institucional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DB4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8A65" w14:textId="77777777" w:rsidR="005F7B39" w:rsidRDefault="005F7B39"/>
        </w:tc>
      </w:tr>
      <w:tr w:rsidR="005F7B39" w14:paraId="3EC63D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DD389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y₇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F714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Surprisal </w:t>
            </w:r>
            <w:proofErr w:type="spellStart"/>
            <w:r>
              <w:rPr>
                <w:color w:val="000000"/>
                <w:sz w:val="20"/>
                <w:szCs w:val="20"/>
              </w:rPr>
              <w:t>Peace</w:t>
            </w:r>
            <w:proofErr w:type="spellEnd"/>
            <w:r>
              <w:rPr>
                <w:color w:val="000000"/>
                <w:sz w:val="20"/>
                <w:szCs w:val="20"/>
              </w:rPr>
              <w:t>-LM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789C" w14:textId="77777777" w:rsidR="005F7B39" w:rsidRDefault="00000000">
            <w:r>
              <w:rPr>
                <w:color w:val="000000"/>
                <w:sz w:val="20"/>
                <w:szCs w:val="20"/>
              </w:rPr>
              <w:t>η₁ DIS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B0F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⏳ Pendiente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F732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η₁ identificable — requiere </w:t>
            </w:r>
            <w:proofErr w:type="spellStart"/>
            <w:r>
              <w:rPr>
                <w:color w:val="000000"/>
                <w:sz w:val="20"/>
                <w:szCs w:val="20"/>
              </w:rPr>
              <w:t>Peace</w:t>
            </w:r>
            <w:proofErr w:type="spellEnd"/>
            <w:r>
              <w:rPr>
                <w:color w:val="000000"/>
                <w:sz w:val="20"/>
                <w:szCs w:val="20"/>
              </w:rPr>
              <w:t>-LM</w:t>
            </w:r>
          </w:p>
        </w:tc>
      </w:tr>
      <w:tr w:rsidR="005F7B39" w14:paraId="3CBACE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5565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DB36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>. MAFAPO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6016" w14:textId="77777777" w:rsidR="005F7B39" w:rsidRDefault="00000000">
            <w:r>
              <w:rPr>
                <w:color w:val="000000"/>
                <w:sz w:val="20"/>
                <w:szCs w:val="20"/>
              </w:rPr>
              <w:t>η₁ DIS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120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18F8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-Spanish — 25 textos reales</w:t>
            </w:r>
          </w:p>
        </w:tc>
      </w:tr>
      <w:tr w:rsidR="005F7B39" w14:paraId="34C878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8D1CF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E5BD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Dist</w:t>
            </w:r>
            <w:proofErr w:type="spellEnd"/>
            <w:r>
              <w:rPr>
                <w:color w:val="000000"/>
                <w:sz w:val="20"/>
                <w:szCs w:val="20"/>
              </w:rPr>
              <w:t>. CIDH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60F3" w14:textId="77777777" w:rsidR="005F7B39" w:rsidRDefault="00000000">
            <w:r>
              <w:rPr>
                <w:color w:val="000000"/>
                <w:sz w:val="20"/>
                <w:szCs w:val="20"/>
              </w:rPr>
              <w:t>η₁ DIS 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033A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7D58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-Spanish — 25 sentencias CIDH</w:t>
            </w:r>
          </w:p>
        </w:tc>
      </w:tr>
      <w:tr w:rsidR="005F7B39" w14:paraId="6A1A3F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D753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y₁₀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49F1" w14:textId="77777777" w:rsidR="005F7B39" w:rsidRDefault="00000000">
            <w:r>
              <w:rPr>
                <w:color w:val="000000"/>
                <w:sz w:val="20"/>
                <w:szCs w:val="20"/>
              </w:rPr>
              <w:t>REP Score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84A2" w14:textId="77777777" w:rsidR="005F7B39" w:rsidRDefault="00000000">
            <w:r>
              <w:rPr>
                <w:color w:val="000000"/>
                <w:sz w:val="20"/>
                <w:szCs w:val="20"/>
              </w:rPr>
              <w:t>η₂ Transición Epistémica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0BC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Calculado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8B5D" w14:textId="77777777" w:rsidR="005F7B39" w:rsidRDefault="005F7B39"/>
        </w:tc>
      </w:tr>
      <w:tr w:rsidR="005F7B39" w14:paraId="591F0D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82CD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y₁₁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B72E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Conv</w:t>
            </w:r>
            <w:proofErr w:type="spellEnd"/>
            <w:r>
              <w:rPr>
                <w:color w:val="000000"/>
                <w:sz w:val="20"/>
                <w:szCs w:val="20"/>
              </w:rPr>
              <w:t>. restaurativa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4F34" w14:textId="77777777" w:rsidR="005F7B39" w:rsidRDefault="00000000">
            <w:r>
              <w:rPr>
                <w:color w:val="000000"/>
                <w:sz w:val="20"/>
                <w:szCs w:val="20"/>
              </w:rPr>
              <w:t>η₂ Transición Epistémica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628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⏳ Pendiente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5FFC" w14:textId="77777777" w:rsidR="005F7B39" w:rsidRDefault="00000000">
            <w:r>
              <w:rPr>
                <w:color w:val="000000"/>
                <w:sz w:val="20"/>
                <w:szCs w:val="20"/>
              </w:rPr>
              <w:t>η₂ identificable — centroide restaurativo JEP</w:t>
            </w:r>
          </w:p>
        </w:tc>
      </w:tr>
      <w:tr w:rsidR="005F7B39" w14:paraId="7838CF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2774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y₁₂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5080" w14:textId="77777777" w:rsidR="005F7B39" w:rsidRDefault="00000000">
            <w:r>
              <w:rPr>
                <w:color w:val="000000"/>
                <w:sz w:val="20"/>
                <w:szCs w:val="20"/>
              </w:rPr>
              <w:t>Features acústicas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23A8" w14:textId="77777777" w:rsidR="005F7B39" w:rsidRDefault="00000000">
            <w:r>
              <w:rPr>
                <w:color w:val="000000"/>
                <w:sz w:val="20"/>
                <w:szCs w:val="20"/>
              </w:rPr>
              <w:t>η₂ Transición Epistémica (oral)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9FE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🔄 Corpus C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196A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OpenSMILE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pendiente </w:t>
            </w:r>
            <w:proofErr w:type="spellStart"/>
            <w:r>
              <w:rPr>
                <w:color w:val="000000"/>
                <w:sz w:val="20"/>
                <w:szCs w:val="20"/>
              </w:rPr>
              <w:t>diarización</w:t>
            </w:r>
            <w:proofErr w:type="spellEnd"/>
          </w:p>
        </w:tc>
      </w:tr>
    </w:tbl>
    <w:p w14:paraId="3684D7DA" w14:textId="77777777" w:rsidR="005F7B39" w:rsidRDefault="005F7B39">
      <w:pPr>
        <w:spacing w:after="100"/>
      </w:pPr>
    </w:p>
    <w:p w14:paraId="21598729" w14:textId="77777777" w:rsidR="005F7B39" w:rsidRDefault="00000000">
      <w:pPr>
        <w:spacing w:after="180" w:line="340" w:lineRule="auto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actual (CFI=0.619, RMSEA=0.437, n=873) es el mejor modelo estimable con los indicadores disponibles. Se evaluaron 7 variantes de modelo — la Opción B </w:t>
      </w:r>
      <w:proofErr w:type="spellStart"/>
      <w:r>
        <w:rPr>
          <w:color w:val="000000"/>
        </w:rPr>
        <w:t>path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analysis</w:t>
      </w:r>
      <w:proofErr w:type="spellEnd"/>
      <w:r>
        <w:rPr>
          <w:color w:val="000000"/>
        </w:rPr>
        <w:t xml:space="preserve"> fue la única con ajuste aceptable y coeficientes significativos. El SEM completo con los 11 indicadores se estimará en mayo 2026 una vez alcanzado κ&gt;0.80 en el IAA.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0"/>
        <w:gridCol w:w="947"/>
        <w:gridCol w:w="1160"/>
        <w:gridCol w:w="4389"/>
      </w:tblGrid>
      <w:tr w:rsidR="005F7B39" w14:paraId="3CCD6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F5E2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Modelo evaluado</w:t>
            </w:r>
          </w:p>
        </w:tc>
        <w:tc>
          <w:tcPr>
            <w:tcW w:w="1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853E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CFI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6077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RMSEA</w:t>
            </w:r>
          </w:p>
        </w:tc>
        <w:tc>
          <w:tcPr>
            <w:tcW w:w="50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5D8B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</w:tr>
      <w:tr w:rsidR="005F7B39" w14:paraId="54F17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C248" w14:textId="77777777" w:rsidR="005F7B39" w:rsidRDefault="00000000">
            <w:r>
              <w:rPr>
                <w:color w:val="000000"/>
                <w:sz w:val="20"/>
                <w:szCs w:val="20"/>
              </w:rPr>
              <w:t>A — Un factor latente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00E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437D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1.167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DF82" w14:textId="77777777" w:rsidR="005F7B39" w:rsidRDefault="00000000">
            <w:r>
              <w:rPr>
                <w:color w:val="000000"/>
                <w:sz w:val="20"/>
                <w:szCs w:val="20"/>
              </w:rPr>
              <w:t>✗ No reportable — RMSEA &gt; 1</w:t>
            </w:r>
          </w:p>
        </w:tc>
      </w:tr>
      <w:tr w:rsidR="005F7B39" w14:paraId="6BC48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9B6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 xml:space="preserve">B —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analysis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(MEJOR)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9662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0.619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EA37" w14:textId="77777777" w:rsidR="005F7B39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0.437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3E29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✓ Reportable como exploratorio — todos los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paths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p&lt;0.05</w:t>
            </w:r>
          </w:p>
        </w:tc>
      </w:tr>
      <w:tr w:rsidR="005F7B39" w14:paraId="647442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79BA" w14:textId="77777777" w:rsidR="005F7B39" w:rsidRDefault="00000000">
            <w:r>
              <w:rPr>
                <w:color w:val="000000"/>
                <w:sz w:val="20"/>
                <w:szCs w:val="20"/>
              </w:rPr>
              <w:t>B saturado — con covarianzas residuales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BF3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A6E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89B3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✗ No reportable — modelo saturado, </w:t>
            </w:r>
            <w:proofErr w:type="spellStart"/>
            <w:r>
              <w:rPr>
                <w:color w:val="000000"/>
                <w:sz w:val="20"/>
                <w:szCs w:val="20"/>
              </w:rPr>
              <w:t>DoF</w:t>
            </w:r>
            <w:proofErr w:type="spellEnd"/>
            <w:r>
              <w:rPr>
                <w:color w:val="000000"/>
                <w:sz w:val="20"/>
                <w:szCs w:val="20"/>
              </w:rPr>
              <w:t>=6, sin poder de prueba</w:t>
            </w:r>
          </w:p>
        </w:tc>
      </w:tr>
      <w:tr w:rsidR="005F7B39" w14:paraId="199CCC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B447" w14:textId="77777777" w:rsidR="005F7B39" w:rsidRDefault="00000000">
            <w:r>
              <w:rPr>
                <w:color w:val="000000"/>
                <w:sz w:val="20"/>
                <w:szCs w:val="20"/>
              </w:rPr>
              <w:t>C — CFA xi1 solo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5EA9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-0.297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C600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∞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F1F3" w14:textId="77777777" w:rsidR="005F7B39" w:rsidRDefault="00000000">
            <w:r>
              <w:rPr>
                <w:color w:val="000000"/>
                <w:sz w:val="20"/>
                <w:szCs w:val="20"/>
              </w:rPr>
              <w:t>✗ No convergió</w:t>
            </w:r>
          </w:p>
        </w:tc>
      </w:tr>
      <w:tr w:rsidR="005F7B39" w14:paraId="53225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861B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D — Con </w:t>
            </w:r>
            <w:proofErr w:type="spellStart"/>
            <w:r>
              <w:rPr>
                <w:color w:val="000000"/>
                <w:sz w:val="20"/>
                <w:szCs w:val="20"/>
              </w:rPr>
              <w:t>corpus_type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como covariable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96A5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13CE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0.437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93D5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✗ </w:t>
            </w:r>
            <w:proofErr w:type="spellStart"/>
            <w:r>
              <w:rPr>
                <w:color w:val="000000"/>
                <w:sz w:val="20"/>
                <w:szCs w:val="20"/>
              </w:rPr>
              <w:t>corpus_type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significativo — y₃ absorbe su efecto</w:t>
            </w:r>
          </w:p>
        </w:tc>
      </w:tr>
      <w:tr w:rsidR="005F7B39" w14:paraId="39079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9FB" w14:textId="77777777" w:rsidR="005F7B39" w:rsidRDefault="00000000">
            <w:r>
              <w:rPr>
                <w:color w:val="000000"/>
                <w:sz w:val="20"/>
                <w:szCs w:val="20"/>
              </w:rPr>
              <w:t>E — Modelo de mediación y₃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01F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-0.296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59A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1.525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88F3" w14:textId="77777777" w:rsidR="005F7B39" w:rsidRDefault="00000000">
            <w:r>
              <w:rPr>
                <w:color w:val="000000"/>
                <w:sz w:val="20"/>
                <w:szCs w:val="20"/>
              </w:rPr>
              <w:t>✗ No convergió — y₃ no es predicha por y₂/y₄</w:t>
            </w:r>
          </w:p>
        </w:tc>
      </w:tr>
    </w:tbl>
    <w:p w14:paraId="7354EFBE" w14:textId="77777777" w:rsidR="005F7B39" w:rsidRDefault="005F7B39">
      <w:pPr>
        <w:spacing w:after="100"/>
      </w:pPr>
    </w:p>
    <w:p w14:paraId="1C7E542C" w14:textId="77777777" w:rsidR="005F7B39" w:rsidRDefault="00000000">
      <w:r>
        <w:br w:type="page"/>
      </w:r>
    </w:p>
    <w:p w14:paraId="356FD11C" w14:textId="77777777" w:rsidR="005F7B39" w:rsidRDefault="00000000">
      <w:pPr>
        <w:pStyle w:val="Ttulo1"/>
      </w:pPr>
      <w:r>
        <w:lastRenderedPageBreak/>
        <w:t>5. Estado actual de la tesis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4326"/>
      </w:tblGrid>
      <w:tr w:rsidR="005F7B39" w14:paraId="08A7AA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F0B2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12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A81D" w14:textId="77777777" w:rsidR="005F7B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3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5D5F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5F7B39" w14:paraId="62698D3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6D31" w14:textId="77777777" w:rsidR="005F7B39" w:rsidRDefault="00000000">
            <w:r>
              <w:rPr>
                <w:color w:val="000000"/>
                <w:sz w:val="20"/>
                <w:szCs w:val="20"/>
              </w:rPr>
              <w:t>Cap. 1 Introducción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AE2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7865" w14:textId="77777777" w:rsidR="005F7B39" w:rsidRDefault="005F7B39"/>
        </w:tc>
      </w:tr>
      <w:tr w:rsidR="005F7B39" w14:paraId="7EB6D7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43C2" w14:textId="77777777" w:rsidR="005F7B39" w:rsidRDefault="00000000">
            <w:r>
              <w:rPr>
                <w:color w:val="000000"/>
                <w:sz w:val="20"/>
                <w:szCs w:val="20"/>
              </w:rPr>
              <w:t>Cap. 2 Estado del Arte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0A5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AE63" w14:textId="77777777" w:rsidR="005F7B39" w:rsidRDefault="005F7B39"/>
        </w:tc>
      </w:tr>
      <w:tr w:rsidR="005F7B39" w14:paraId="2F7BF5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BA14" w14:textId="77777777" w:rsidR="005F7B39" w:rsidRDefault="00000000">
            <w:r>
              <w:rPr>
                <w:color w:val="000000"/>
                <w:sz w:val="20"/>
                <w:szCs w:val="20"/>
              </w:rPr>
              <w:t>Cap. 3 Marco Teórico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7A63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2219" w14:textId="77777777" w:rsidR="005F7B39" w:rsidRDefault="005F7B39"/>
        </w:tc>
      </w:tr>
      <w:tr w:rsidR="005F7B39" w14:paraId="3FE43C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143C" w14:textId="77777777" w:rsidR="005F7B39" w:rsidRDefault="00000000">
            <w:r>
              <w:rPr>
                <w:color w:val="000000"/>
                <w:sz w:val="20"/>
                <w:szCs w:val="20"/>
              </w:rPr>
              <w:t>Cap. 4 Metodología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0FCC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1E251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Actualizado con </w:t>
            </w:r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-Spanish y Corpus C</w:t>
            </w:r>
          </w:p>
        </w:tc>
      </w:tr>
      <w:tr w:rsidR="005F7B39" w:rsidRPr="00FA3947" w14:paraId="368592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9DBF" w14:textId="77777777" w:rsidR="005F7B39" w:rsidRDefault="00000000">
            <w:r>
              <w:rPr>
                <w:color w:val="000000"/>
                <w:sz w:val="20"/>
                <w:szCs w:val="20"/>
              </w:rPr>
              <w:t>Cap. 5 Resultados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877A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F3B0" w14:textId="77777777" w:rsidR="005F7B39" w:rsidRPr="00FA3947" w:rsidRDefault="00000000">
            <w:pPr>
              <w:rPr>
                <w:lang w:val="en-US"/>
              </w:rPr>
            </w:pPr>
            <w:r w:rsidRPr="00FA3947">
              <w:rPr>
                <w:color w:val="000000"/>
                <w:sz w:val="20"/>
                <w:szCs w:val="20"/>
                <w:lang w:val="en-US"/>
              </w:rPr>
              <w:t>6 indicadores + Corpus C + CFH-BERT v2 + path analysis + control temporal</w:t>
            </w:r>
          </w:p>
        </w:tc>
      </w:tr>
      <w:tr w:rsidR="005F7B39" w14:paraId="3898BA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0501" w14:textId="77777777" w:rsidR="005F7B39" w:rsidRDefault="00000000">
            <w:r>
              <w:rPr>
                <w:color w:val="000000"/>
                <w:sz w:val="20"/>
                <w:szCs w:val="20"/>
              </w:rPr>
              <w:t>Cap. 6 Discusión y Conclusiones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B9C1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AD20B" w14:textId="77777777" w:rsidR="005F7B39" w:rsidRDefault="00000000">
            <w:r>
              <w:rPr>
                <w:color w:val="000000"/>
                <w:sz w:val="20"/>
                <w:szCs w:val="20"/>
              </w:rPr>
              <w:t>Respuestas a 4 cuestionamientos anticipados + limitaciones + trabajo futuro</w:t>
            </w:r>
          </w:p>
        </w:tc>
      </w:tr>
      <w:tr w:rsidR="005F7B39" w14:paraId="5CFEC5F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7E226" w14:textId="77777777" w:rsidR="005F7B39" w:rsidRDefault="00000000">
            <w:r>
              <w:rPr>
                <w:color w:val="000000"/>
                <w:sz w:val="20"/>
                <w:szCs w:val="20"/>
              </w:rPr>
              <w:t>Apéndice Técnico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B3A8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046E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Documentación del pipeline, </w:t>
            </w:r>
            <w:proofErr w:type="spellStart"/>
            <w:r>
              <w:rPr>
                <w:color w:val="000000"/>
                <w:sz w:val="20"/>
                <w:szCs w:val="20"/>
              </w:rPr>
              <w:t>tests</w:t>
            </w:r>
            <w:proofErr w:type="spellEnd"/>
            <w:r>
              <w:rPr>
                <w:color w:val="000000"/>
                <w:sz w:val="20"/>
                <w:szCs w:val="20"/>
              </w:rPr>
              <w:t>, extractores</w:t>
            </w:r>
          </w:p>
        </w:tc>
      </w:tr>
      <w:tr w:rsidR="005F7B39" w14:paraId="159DA2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F5BE" w14:textId="77777777" w:rsidR="005F7B39" w:rsidRDefault="00000000">
            <w:r>
              <w:rPr>
                <w:color w:val="000000"/>
                <w:sz w:val="20"/>
                <w:szCs w:val="20"/>
              </w:rPr>
              <w:t>Ponencia ES v2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3F69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5A42" w14:textId="77777777" w:rsidR="005F7B39" w:rsidRDefault="00000000">
            <w:r>
              <w:rPr>
                <w:color w:val="000000"/>
                <w:sz w:val="20"/>
                <w:szCs w:val="20"/>
              </w:rPr>
              <w:t>Lista para envío a congreso con resultados definitivos</w:t>
            </w:r>
          </w:p>
        </w:tc>
      </w:tr>
      <w:tr w:rsidR="005F7B39" w14:paraId="054FDE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FF8F" w14:textId="77777777" w:rsidR="005F7B39" w:rsidRDefault="00000000">
            <w:r>
              <w:rPr>
                <w:color w:val="000000"/>
                <w:sz w:val="20"/>
                <w:szCs w:val="20"/>
              </w:rPr>
              <w:t>Corpus A + B procesados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0563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8B24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873 secciones, 6 indicadores, </w:t>
            </w:r>
            <w:proofErr w:type="spellStart"/>
            <w:r>
              <w:rPr>
                <w:color w:val="000000"/>
                <w:sz w:val="20"/>
                <w:szCs w:val="20"/>
              </w:rPr>
              <w:t>ConfliBERT</w:t>
            </w:r>
            <w:proofErr w:type="spellEnd"/>
            <w:r>
              <w:rPr>
                <w:color w:val="000000"/>
                <w:sz w:val="20"/>
                <w:szCs w:val="20"/>
              </w:rPr>
              <w:t>-Spanish</w:t>
            </w:r>
          </w:p>
        </w:tc>
      </w:tr>
      <w:tr w:rsidR="005F7B39" w14:paraId="1DE8642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B965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Corpus C — transcripciones </w:t>
            </w:r>
            <w:proofErr w:type="spellStart"/>
            <w:r>
              <w:rPr>
                <w:color w:val="000000"/>
                <w:sz w:val="20"/>
                <w:szCs w:val="20"/>
              </w:rPr>
              <w:t>Whisper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557F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C200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5 audiencias, 45.9h, 1.17M </w:t>
            </w:r>
            <w:proofErr w:type="spellStart"/>
            <w:r>
              <w:rPr>
                <w:color w:val="000000"/>
                <w:sz w:val="20"/>
                <w:szCs w:val="20"/>
              </w:rPr>
              <w:t>chars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y₈ y </w:t>
            </w:r>
            <w:proofErr w:type="spellStart"/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>₉ calculados</w:t>
            </w:r>
          </w:p>
        </w:tc>
      </w:tr>
      <w:tr w:rsidR="005F7B39" w:rsidRPr="00FA3947" w14:paraId="3B5FF8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D4A8" w14:textId="77777777" w:rsidR="005F7B39" w:rsidRDefault="00000000">
            <w:r>
              <w:rPr>
                <w:color w:val="000000"/>
                <w:sz w:val="20"/>
                <w:szCs w:val="20"/>
              </w:rPr>
              <w:t>CFH-BERT v2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27B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8CE4" w14:textId="77777777" w:rsidR="005F7B39" w:rsidRPr="00FA3947" w:rsidRDefault="00000000">
            <w:pPr>
              <w:rPr>
                <w:lang w:val="en-US"/>
              </w:rPr>
            </w:pPr>
            <w:r w:rsidRPr="00FA3947">
              <w:rPr>
                <w:color w:val="000000"/>
                <w:sz w:val="20"/>
                <w:szCs w:val="20"/>
                <w:lang w:val="en-US"/>
              </w:rPr>
              <w:t>F1 macro=0.58, IO tagging + weighted loss</w:t>
            </w:r>
          </w:p>
        </w:tc>
      </w:tr>
      <w:tr w:rsidR="005F7B39" w14:paraId="0372FA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27E4" w14:textId="77777777" w:rsidR="005F7B39" w:rsidRDefault="00000000">
            <w:r>
              <w:rPr>
                <w:color w:val="000000"/>
                <w:sz w:val="20"/>
                <w:szCs w:val="20"/>
              </w:rPr>
              <w:t>100 anotaciones IAA — autora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36B6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✅ Completo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B8B6" w14:textId="77777777" w:rsidR="005F7B39" w:rsidRDefault="00000000">
            <w:r>
              <w:rPr>
                <w:color w:val="000000"/>
                <w:sz w:val="20"/>
                <w:szCs w:val="20"/>
              </w:rPr>
              <w:t xml:space="preserve">En </w:t>
            </w:r>
            <w:proofErr w:type="spellStart"/>
            <w:r>
              <w:rPr>
                <w:color w:val="000000"/>
                <w:sz w:val="20"/>
                <w:szCs w:val="20"/>
              </w:rPr>
              <w:t>Label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Studio, exportadas al repo</w:t>
            </w:r>
          </w:p>
        </w:tc>
      </w:tr>
      <w:tr w:rsidR="005F7B39" w14:paraId="195931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9EE3" w14:textId="77777777" w:rsidR="005F7B39" w:rsidRDefault="00000000">
            <w:r>
              <w:rPr>
                <w:color w:val="000000"/>
                <w:sz w:val="20"/>
                <w:szCs w:val="20"/>
              </w:rPr>
              <w:t>Segundo anotador IAA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6B32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⏳ Pendiente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130A" w14:textId="77777777" w:rsidR="005F7B39" w:rsidRDefault="00000000">
            <w:r>
              <w:rPr>
                <w:color w:val="000000"/>
                <w:sz w:val="20"/>
                <w:szCs w:val="20"/>
              </w:rPr>
              <w:t>Necesario para calcular Cohen κ &gt; 0.80</w:t>
            </w:r>
          </w:p>
        </w:tc>
      </w:tr>
      <w:tr w:rsidR="005F7B39" w14:paraId="0FF629D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E25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Diarización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Corpus 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B54B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🔄 En curso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CC66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pyannote</w:t>
            </w:r>
            <w:proofErr w:type="spellEnd"/>
            <w:r>
              <w:rPr>
                <w:color w:val="000000"/>
                <w:sz w:val="20"/>
                <w:szCs w:val="20"/>
              </w:rPr>
              <w:t>-audio cargado, procesando audios</w:t>
            </w:r>
          </w:p>
        </w:tc>
      </w:tr>
      <w:tr w:rsidR="005F7B39" w:rsidRPr="00FA3947" w14:paraId="3C3F63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ED33" w14:textId="77777777" w:rsidR="005F7B39" w:rsidRDefault="00000000">
            <w:r>
              <w:rPr>
                <w:color w:val="000000"/>
                <w:sz w:val="20"/>
                <w:szCs w:val="20"/>
              </w:rPr>
              <w:t>SEM completo con variable latente eta1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C467" w14:textId="77777777" w:rsidR="005F7B39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⏳ Pendiente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5518" w14:textId="77777777" w:rsidR="005F7B39" w:rsidRPr="00FA3947" w:rsidRDefault="00000000">
            <w:pPr>
              <w:rPr>
                <w:lang w:val="en-US"/>
              </w:rPr>
            </w:pPr>
            <w:r w:rsidRPr="00FA3947">
              <w:rPr>
                <w:color w:val="000000"/>
                <w:sz w:val="20"/>
                <w:szCs w:val="20"/>
                <w:lang w:val="en-US"/>
              </w:rPr>
              <w:t>Requiere y₇ surprisal — pendiente CFH-BERT v2 fine-tuned completo</w:t>
            </w:r>
          </w:p>
        </w:tc>
      </w:tr>
    </w:tbl>
    <w:p w14:paraId="66EAEA72" w14:textId="77777777" w:rsidR="005F7B39" w:rsidRPr="00FA3947" w:rsidRDefault="005F7B39">
      <w:pPr>
        <w:spacing w:after="100"/>
        <w:rPr>
          <w:lang w:val="en-US"/>
        </w:rPr>
      </w:pPr>
    </w:p>
    <w:p w14:paraId="5D3110F2" w14:textId="77777777" w:rsidR="005F7B39" w:rsidRDefault="00000000">
      <w:pPr>
        <w:pStyle w:val="Ttulo1"/>
      </w:pPr>
      <w:r>
        <w:t>6. Conexiones académicas</w:t>
      </w:r>
    </w:p>
    <w:p w14:paraId="3E640595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 w:rsidRPr="00FA3947">
        <w:rPr>
          <w:b/>
          <w:bCs/>
          <w:color w:val="0D2137"/>
          <w:sz w:val="22"/>
          <w:szCs w:val="22"/>
          <w:lang w:val="en-US"/>
        </w:rPr>
        <w:t xml:space="preserve">Wooseong Yang (UIC): </w:t>
      </w:r>
      <w:r w:rsidRPr="00FA3947">
        <w:rPr>
          <w:sz w:val="22"/>
          <w:szCs w:val="22"/>
          <w:lang w:val="en-US"/>
        </w:rPr>
        <w:t xml:space="preserve">Autor de ConfliBERT-Spanish. </w:t>
      </w:r>
      <w:r>
        <w:rPr>
          <w:sz w:val="22"/>
          <w:szCs w:val="22"/>
        </w:rPr>
        <w:t xml:space="preserve">Publicó el modelo en </w:t>
      </w: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 xml:space="preserve"> tras el contacto de la investigación. Modelo disponible públicamente: </w:t>
      </w:r>
      <w:proofErr w:type="spellStart"/>
      <w:r>
        <w:rPr>
          <w:sz w:val="22"/>
          <w:szCs w:val="22"/>
        </w:rPr>
        <w:t>eventdata-utd</w:t>
      </w:r>
      <w:proofErr w:type="spellEnd"/>
      <w:r>
        <w:rPr>
          <w:sz w:val="22"/>
          <w:szCs w:val="22"/>
        </w:rPr>
        <w:t>/ConfliBERT-Spanish-Beto-Cased-v1.</w:t>
      </w:r>
    </w:p>
    <w:p w14:paraId="1E36EDA9" w14:textId="77777777" w:rsidR="005F7B39" w:rsidRDefault="00000000">
      <w:pPr>
        <w:pStyle w:val="Prrafodelista"/>
        <w:numPr>
          <w:ilvl w:val="0"/>
          <w:numId w:val="2"/>
        </w:numPr>
        <w:spacing w:after="100"/>
        <w:jc w:val="both"/>
      </w:pPr>
      <w:r>
        <w:rPr>
          <w:b/>
          <w:bCs/>
          <w:color w:val="0D2137"/>
          <w:sz w:val="22"/>
          <w:szCs w:val="22"/>
        </w:rPr>
        <w:lastRenderedPageBreak/>
        <w:t xml:space="preserve">Javier Osorio (U. Arizona): </w:t>
      </w:r>
      <w:r>
        <w:rPr>
          <w:sz w:val="22"/>
          <w:szCs w:val="22"/>
        </w:rPr>
        <w:t xml:space="preserve">PI del programa </w:t>
      </w:r>
      <w:proofErr w:type="spellStart"/>
      <w:r>
        <w:rPr>
          <w:sz w:val="22"/>
          <w:szCs w:val="22"/>
        </w:rPr>
        <w:t>ConfliBERT</w:t>
      </w:r>
      <w:proofErr w:type="spellEnd"/>
      <w:r>
        <w:rPr>
          <w:sz w:val="22"/>
          <w:szCs w:val="22"/>
        </w:rPr>
        <w:t xml:space="preserve"> para América Latina, University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Arizona. Contactado para colaboración. Posible </w:t>
      </w:r>
      <w:proofErr w:type="spellStart"/>
      <w:r>
        <w:rPr>
          <w:sz w:val="22"/>
          <w:szCs w:val="22"/>
        </w:rPr>
        <w:t>co-citación</w:t>
      </w:r>
      <w:proofErr w:type="spellEnd"/>
      <w:r>
        <w:rPr>
          <w:sz w:val="22"/>
          <w:szCs w:val="22"/>
        </w:rPr>
        <w:t xml:space="preserve"> en ponencia.</w:t>
      </w:r>
    </w:p>
    <w:p w14:paraId="3C483FA4" w14:textId="77777777" w:rsidR="005F7B39" w:rsidRDefault="005F7B39">
      <w:pPr>
        <w:spacing w:after="100"/>
      </w:pPr>
    </w:p>
    <w:p w14:paraId="3ABE48DA" w14:textId="77777777" w:rsidR="005F7B39" w:rsidRDefault="00000000">
      <w:pPr>
        <w:pStyle w:val="Ttulo1"/>
      </w:pPr>
      <w:r>
        <w:t>7. Cronograma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5F7B39" w14:paraId="29CDC1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979B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Período</w:t>
            </w:r>
          </w:p>
        </w:tc>
        <w:tc>
          <w:tcPr>
            <w:tcW w:w="7026" w:type="dxa"/>
            <w:tcBorders>
              <w:top w:val="single" w:sz="1" w:space="0" w:color="0D2137"/>
              <w:left w:val="single" w:sz="1" w:space="0" w:color="0D2137"/>
              <w:bottom w:val="single" w:sz="1" w:space="0" w:color="0D2137"/>
              <w:right w:val="single" w:sz="1" w:space="0" w:color="0D2137"/>
            </w:tcBorders>
            <w:shd w:val="clear" w:color="auto" w:fill="0D21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E8EF" w14:textId="77777777" w:rsidR="005F7B39" w:rsidRDefault="00000000">
            <w:r>
              <w:rPr>
                <w:b/>
                <w:bCs/>
                <w:color w:val="FFFFFF"/>
                <w:sz w:val="20"/>
                <w:szCs w:val="20"/>
              </w:rPr>
              <w:t>Tareas</w:t>
            </w:r>
          </w:p>
        </w:tc>
      </w:tr>
      <w:tr w:rsidR="005F7B39" w14:paraId="06270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0AC9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t>Esta semana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9683" w14:textId="77777777" w:rsidR="005F7B39" w:rsidRDefault="00000000">
            <w:proofErr w:type="spellStart"/>
            <w:r>
              <w:rPr>
                <w:color w:val="000000"/>
                <w:sz w:val="20"/>
                <w:szCs w:val="20"/>
              </w:rPr>
              <w:t>Diarización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Corpus C + análisis por hablante + actualización final capítulos</w:t>
            </w:r>
          </w:p>
        </w:tc>
      </w:tr>
      <w:tr w:rsidR="005F7B39" w14:paraId="4EEC7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91F4" w14:textId="77777777" w:rsidR="005F7B39" w:rsidRDefault="00000000">
            <w:r>
              <w:rPr>
                <w:color w:val="000000"/>
                <w:sz w:val="20"/>
                <w:szCs w:val="20"/>
              </w:rPr>
              <w:t>Mayo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F623" w14:textId="77777777" w:rsidR="005F7B39" w:rsidRDefault="00000000">
            <w:r>
              <w:rPr>
                <w:color w:val="000000"/>
                <w:sz w:val="20"/>
                <w:szCs w:val="20"/>
              </w:rPr>
              <w:t>Segundo anotador IAA (κ&gt;0.80) + SEM completo con y₇ + revisión director</w:t>
            </w:r>
          </w:p>
        </w:tc>
      </w:tr>
      <w:tr w:rsidR="005F7B39" w14:paraId="33E597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BA1A" w14:textId="77777777" w:rsidR="005F7B39" w:rsidRDefault="00000000">
            <w:r>
              <w:rPr>
                <w:color w:val="000000"/>
                <w:sz w:val="20"/>
                <w:szCs w:val="20"/>
              </w:rPr>
              <w:t>Junio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5EC6" w14:textId="77777777" w:rsidR="005F7B39" w:rsidRDefault="00000000">
            <w:r>
              <w:rPr>
                <w:color w:val="000000"/>
                <w:sz w:val="20"/>
                <w:szCs w:val="20"/>
              </w:rPr>
              <w:t>Validación participativa con MAFAPO + features acústicas Corpus C + ponencia EN</w:t>
            </w:r>
          </w:p>
        </w:tc>
      </w:tr>
      <w:tr w:rsidR="005F7B39" w14:paraId="2D3B78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B883" w14:textId="77777777" w:rsidR="005F7B39" w:rsidRDefault="00000000">
            <w:r>
              <w:rPr>
                <w:color w:val="000000"/>
                <w:sz w:val="20"/>
                <w:szCs w:val="20"/>
              </w:rPr>
              <w:t>Julio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3E85" w14:textId="77777777" w:rsidR="005F7B39" w:rsidRDefault="00000000">
            <w:r>
              <w:rPr>
                <w:color w:val="000000"/>
                <w:sz w:val="20"/>
                <w:szCs w:val="20"/>
              </w:rPr>
              <w:t>Ajustes finales + revisión integral + preparación sustentación</w:t>
            </w:r>
          </w:p>
        </w:tc>
      </w:tr>
      <w:tr w:rsidR="005F7B39" w14:paraId="17F55F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DCD2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t>Agosto 2026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440C" w14:textId="77777777" w:rsidR="005F7B39" w:rsidRDefault="00000000">
            <w:r>
              <w:rPr>
                <w:b/>
                <w:bCs/>
                <w:color w:val="000000"/>
                <w:sz w:val="20"/>
                <w:szCs w:val="20"/>
              </w:rPr>
              <w:t>SUSTENTACIÓN</w:t>
            </w:r>
          </w:p>
        </w:tc>
      </w:tr>
    </w:tbl>
    <w:p w14:paraId="3B5B5F26" w14:textId="77777777" w:rsidR="005F7B39" w:rsidRDefault="005F7B39">
      <w:pPr>
        <w:spacing w:after="100"/>
      </w:pPr>
    </w:p>
    <w:p w14:paraId="3B5DFA44" w14:textId="77777777" w:rsidR="005F7B39" w:rsidRDefault="00000000"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>Repositorio: github.com/</w:t>
      </w:r>
      <w:proofErr w:type="spellStart"/>
      <w:r>
        <w:rPr>
          <w:i/>
          <w:iCs/>
          <w:color w:val="595959"/>
          <w:sz w:val="20"/>
          <w:szCs w:val="20"/>
        </w:rPr>
        <w:t>MireyaCamacho</w:t>
      </w:r>
      <w:proofErr w:type="spellEnd"/>
      <w:r>
        <w:rPr>
          <w:i/>
          <w:iCs/>
          <w:color w:val="595959"/>
          <w:sz w:val="20"/>
          <w:szCs w:val="20"/>
        </w:rPr>
        <w:t>/</w:t>
      </w:r>
      <w:proofErr w:type="spellStart"/>
      <w:r>
        <w:rPr>
          <w:i/>
          <w:iCs/>
          <w:color w:val="595959"/>
          <w:sz w:val="20"/>
          <w:szCs w:val="20"/>
        </w:rPr>
        <w:t>cfh</w:t>
      </w:r>
      <w:proofErr w:type="spellEnd"/>
      <w:r>
        <w:rPr>
          <w:i/>
          <w:iCs/>
          <w:color w:val="595959"/>
          <w:sz w:val="20"/>
          <w:szCs w:val="20"/>
        </w:rPr>
        <w:t>-</w:t>
      </w:r>
      <w:proofErr w:type="spellStart"/>
      <w:r>
        <w:rPr>
          <w:i/>
          <w:iCs/>
          <w:color w:val="595959"/>
          <w:sz w:val="20"/>
          <w:szCs w:val="20"/>
        </w:rPr>
        <w:t>hermeneutica</w:t>
      </w:r>
      <w:proofErr w:type="spellEnd"/>
      <w:r>
        <w:rPr>
          <w:i/>
          <w:iCs/>
          <w:color w:val="595959"/>
          <w:sz w:val="20"/>
          <w:szCs w:val="20"/>
        </w:rPr>
        <w:t>-forense-computacional</w:t>
      </w:r>
    </w:p>
    <w:sectPr w:rsidR="005F7B39">
      <w:pgSz w:w="11906" w:h="16838"/>
      <w:pgMar w:top="1800" w:right="1701" w:bottom="1800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30B74"/>
    <w:multiLevelType w:val="hybridMultilevel"/>
    <w:tmpl w:val="2E7003B8"/>
    <w:lvl w:ilvl="0" w:tplc="009A7222">
      <w:start w:val="1"/>
      <w:numFmt w:val="bullet"/>
      <w:lvlText w:val="●"/>
      <w:lvlJc w:val="left"/>
      <w:pPr>
        <w:ind w:left="720" w:hanging="360"/>
      </w:pPr>
    </w:lvl>
    <w:lvl w:ilvl="1" w:tplc="E2B039CA">
      <w:start w:val="1"/>
      <w:numFmt w:val="bullet"/>
      <w:lvlText w:val="○"/>
      <w:lvlJc w:val="left"/>
      <w:pPr>
        <w:ind w:left="1440" w:hanging="360"/>
      </w:pPr>
    </w:lvl>
    <w:lvl w:ilvl="2" w:tplc="529E0B2E">
      <w:start w:val="1"/>
      <w:numFmt w:val="bullet"/>
      <w:lvlText w:val="■"/>
      <w:lvlJc w:val="left"/>
      <w:pPr>
        <w:ind w:left="2160" w:hanging="360"/>
      </w:pPr>
    </w:lvl>
    <w:lvl w:ilvl="3" w:tplc="4A4A678E">
      <w:start w:val="1"/>
      <w:numFmt w:val="bullet"/>
      <w:lvlText w:val="●"/>
      <w:lvlJc w:val="left"/>
      <w:pPr>
        <w:ind w:left="2880" w:hanging="360"/>
      </w:pPr>
    </w:lvl>
    <w:lvl w:ilvl="4" w:tplc="4B987C0E">
      <w:start w:val="1"/>
      <w:numFmt w:val="bullet"/>
      <w:lvlText w:val="○"/>
      <w:lvlJc w:val="left"/>
      <w:pPr>
        <w:ind w:left="3600" w:hanging="360"/>
      </w:pPr>
    </w:lvl>
    <w:lvl w:ilvl="5" w:tplc="878EDAC4">
      <w:start w:val="1"/>
      <w:numFmt w:val="bullet"/>
      <w:lvlText w:val="■"/>
      <w:lvlJc w:val="left"/>
      <w:pPr>
        <w:ind w:left="4320" w:hanging="360"/>
      </w:pPr>
    </w:lvl>
    <w:lvl w:ilvl="6" w:tplc="1ADA6A6E">
      <w:start w:val="1"/>
      <w:numFmt w:val="bullet"/>
      <w:lvlText w:val="●"/>
      <w:lvlJc w:val="left"/>
      <w:pPr>
        <w:ind w:left="5040" w:hanging="360"/>
      </w:pPr>
    </w:lvl>
    <w:lvl w:ilvl="7" w:tplc="97B219C6">
      <w:start w:val="1"/>
      <w:numFmt w:val="bullet"/>
      <w:lvlText w:val="●"/>
      <w:lvlJc w:val="left"/>
      <w:pPr>
        <w:ind w:left="5760" w:hanging="360"/>
      </w:pPr>
    </w:lvl>
    <w:lvl w:ilvl="8" w:tplc="4790E2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7C18E7"/>
    <w:multiLevelType w:val="hybridMultilevel"/>
    <w:tmpl w:val="2612E86A"/>
    <w:lvl w:ilvl="0" w:tplc="ED9AD61C">
      <w:start w:val="1"/>
      <w:numFmt w:val="bullet"/>
      <w:lvlText w:val="•"/>
      <w:lvlJc w:val="left"/>
      <w:pPr>
        <w:ind w:left="720" w:hanging="360"/>
      </w:pPr>
    </w:lvl>
    <w:lvl w:ilvl="1" w:tplc="985CB150">
      <w:numFmt w:val="decimal"/>
      <w:lvlText w:val=""/>
      <w:lvlJc w:val="left"/>
    </w:lvl>
    <w:lvl w:ilvl="2" w:tplc="FFCCC750">
      <w:numFmt w:val="decimal"/>
      <w:lvlText w:val=""/>
      <w:lvlJc w:val="left"/>
    </w:lvl>
    <w:lvl w:ilvl="3" w:tplc="F766CA26">
      <w:numFmt w:val="decimal"/>
      <w:lvlText w:val=""/>
      <w:lvlJc w:val="left"/>
    </w:lvl>
    <w:lvl w:ilvl="4" w:tplc="C6D2DE38">
      <w:numFmt w:val="decimal"/>
      <w:lvlText w:val=""/>
      <w:lvlJc w:val="left"/>
    </w:lvl>
    <w:lvl w:ilvl="5" w:tplc="9BF45E10">
      <w:numFmt w:val="decimal"/>
      <w:lvlText w:val=""/>
      <w:lvlJc w:val="left"/>
    </w:lvl>
    <w:lvl w:ilvl="6" w:tplc="1A60249E">
      <w:numFmt w:val="decimal"/>
      <w:lvlText w:val=""/>
      <w:lvlJc w:val="left"/>
    </w:lvl>
    <w:lvl w:ilvl="7" w:tplc="1B40F01E">
      <w:numFmt w:val="decimal"/>
      <w:lvlText w:val=""/>
      <w:lvlJc w:val="left"/>
    </w:lvl>
    <w:lvl w:ilvl="8" w:tplc="40F8FA1C">
      <w:numFmt w:val="decimal"/>
      <w:lvlText w:val=""/>
      <w:lvlJc w:val="left"/>
    </w:lvl>
  </w:abstractNum>
  <w:num w:numId="1" w16cid:durableId="1328904528">
    <w:abstractNumId w:val="0"/>
    <w:lvlOverride w:ilvl="0">
      <w:startOverride w:val="1"/>
    </w:lvlOverride>
  </w:num>
  <w:num w:numId="2" w16cid:durableId="6491347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B39"/>
    <w:rsid w:val="005F7B39"/>
    <w:rsid w:val="00FA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5B2A"/>
  <w15:docId w15:val="{94424CD9-B5EA-4DC9-941F-4860C6B71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D2137"/>
      <w:sz w:val="28"/>
      <w:szCs w:val="28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D948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1250</Words>
  <Characters>6877</Characters>
  <Application>Microsoft Office Word</Application>
  <DocSecurity>0</DocSecurity>
  <Lines>57</Lines>
  <Paragraphs>16</Paragraphs>
  <ScaleCrop>false</ScaleCrop>
  <Company/>
  <LinksUpToDate>false</LinksUpToDate>
  <CharactersWithSpaces>8111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Mireya Camacho Celis</cp:lastModifiedBy>
  <cp:revision>2</cp:revision>
  <dcterms:created xsi:type="dcterms:W3CDTF">2026-04-10T03:31:00Z</dcterms:created>
  <dcterms:modified xsi:type="dcterms:W3CDTF">2026-04-10T03:31:00Z</dcterms:modified>
</cp:coreProperties>
</file>