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D82BE" w14:textId="77777777" w:rsidR="00380454" w:rsidRDefault="00000000">
      <w:pPr>
        <w:spacing w:after="80"/>
      </w:pPr>
      <w:r>
        <w:rPr>
          <w:b/>
          <w:bCs/>
          <w:caps/>
          <w:color w:val="B8722A"/>
          <w:sz w:val="20"/>
          <w:szCs w:val="20"/>
        </w:rPr>
        <w:t>DESCRIPCIÓN DE LA OBRA — SOPORTE LÓGICO</w:t>
      </w:r>
    </w:p>
    <w:p w14:paraId="148D7530" w14:textId="77777777" w:rsidR="00380454" w:rsidRDefault="00000000">
      <w:pPr>
        <w:spacing w:after="240"/>
      </w:pPr>
      <w:r>
        <w:rPr>
          <w:i/>
          <w:iCs/>
          <w:color w:val="6B7F8E"/>
          <w:sz w:val="18"/>
          <w:szCs w:val="18"/>
        </w:rPr>
        <w:t>Registro Nacional del Derecho de Autor — Dirección Nacional de Derecho de Autor (DNDA) — Colombia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380454" w14:paraId="36F1A3D8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74D4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t>Nombre del software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99F2" w14:textId="77777777" w:rsidR="00380454" w:rsidRDefault="00000000">
            <w:r>
              <w:rPr>
                <w:sz w:val="20"/>
                <w:szCs w:val="20"/>
              </w:rPr>
              <w:t>Hermenéutica Forense Computacional — CFH Pipeline v2</w:t>
            </w:r>
          </w:p>
        </w:tc>
      </w:tr>
      <w:tr w:rsidR="00380454" w14:paraId="0D4D292C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6185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t>Versión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132B" w14:textId="77777777" w:rsidR="00380454" w:rsidRDefault="00000000">
            <w:r>
              <w:rPr>
                <w:sz w:val="20"/>
                <w:szCs w:val="20"/>
              </w:rPr>
              <w:t>v2.0</w:t>
            </w:r>
          </w:p>
        </w:tc>
      </w:tr>
      <w:tr w:rsidR="00380454" w14:paraId="6E668EC2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3A93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t>Autora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FF14" w14:textId="77777777" w:rsidR="00380454" w:rsidRDefault="00000000">
            <w:r>
              <w:rPr>
                <w:sz w:val="20"/>
                <w:szCs w:val="20"/>
              </w:rPr>
              <w:t>Mireya Camacho Celis</w:t>
            </w:r>
          </w:p>
        </w:tc>
      </w:tr>
      <w:tr w:rsidR="00380454" w14:paraId="52A0A290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A947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t>Cédula de ciudadanía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EBED" w14:textId="066E85FF" w:rsidR="00380454" w:rsidRDefault="00F4563D">
            <w:r>
              <w:rPr>
                <w:sz w:val="20"/>
                <w:szCs w:val="20"/>
              </w:rPr>
              <w:t>52378370 de bogotá</w:t>
            </w:r>
          </w:p>
        </w:tc>
      </w:tr>
      <w:tr w:rsidR="00380454" w14:paraId="067C9585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DC9F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t>Año de creación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8A05" w14:textId="77777777" w:rsidR="00380454" w:rsidRDefault="00000000">
            <w:r>
              <w:rPr>
                <w:sz w:val="20"/>
                <w:szCs w:val="20"/>
              </w:rPr>
              <w:t>2024 – 2026</w:t>
            </w:r>
          </w:p>
        </w:tc>
      </w:tr>
      <w:tr w:rsidR="00380454" w14:paraId="65F4AEAC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CF87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t>Lenguaje de programación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6170" w14:textId="77777777" w:rsidR="00380454" w:rsidRDefault="00000000">
            <w:r>
              <w:rPr>
                <w:sz w:val="20"/>
                <w:szCs w:val="20"/>
              </w:rPr>
              <w:t>Python 3.11</w:t>
            </w:r>
          </w:p>
        </w:tc>
      </w:tr>
      <w:tr w:rsidR="00380454" w14:paraId="4C7FCD1C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E408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t>Sistema operativo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0829" w14:textId="77777777" w:rsidR="00380454" w:rsidRDefault="00000000">
            <w:r>
              <w:rPr>
                <w:sz w:val="20"/>
                <w:szCs w:val="20"/>
              </w:rPr>
              <w:t>Windows 11 / Linux (compatible)</w:t>
            </w:r>
          </w:p>
        </w:tc>
      </w:tr>
      <w:tr w:rsidR="00380454" w14:paraId="55F077ED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7832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t>Repositorio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0BE0" w14:textId="77777777" w:rsidR="00380454" w:rsidRDefault="00000000">
            <w:r>
              <w:rPr>
                <w:sz w:val="20"/>
                <w:szCs w:val="20"/>
              </w:rPr>
              <w:t>github.com/MireyaCamacho/cfh-hermeneutica-forense-computacional</w:t>
            </w:r>
          </w:p>
        </w:tc>
      </w:tr>
      <w:tr w:rsidR="00380454" w14:paraId="51BC9BC8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99FD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t>Estado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3F0C" w14:textId="77777777" w:rsidR="00380454" w:rsidRDefault="00000000">
            <w:r>
              <w:rPr>
                <w:sz w:val="20"/>
                <w:szCs w:val="20"/>
              </w:rPr>
              <w:t>Obra inédita — no publicada comercialmente</w:t>
            </w:r>
          </w:p>
        </w:tc>
      </w:tr>
    </w:tbl>
    <w:p w14:paraId="4BB11B33" w14:textId="77777777" w:rsidR="00380454" w:rsidRDefault="00380454">
      <w:pPr>
        <w:spacing w:before="80"/>
      </w:pPr>
    </w:p>
    <w:p w14:paraId="646D61AC" w14:textId="77777777" w:rsidR="00380454" w:rsidRDefault="00380454">
      <w:pPr>
        <w:spacing w:before="80"/>
      </w:pPr>
    </w:p>
    <w:p w14:paraId="5348DDC6" w14:textId="77777777" w:rsidR="00380454" w:rsidRDefault="00000000">
      <w:pPr>
        <w:pBdr>
          <w:bottom w:val="single" w:sz="4" w:space="1" w:color="2E6A7C"/>
        </w:pBdr>
        <w:spacing w:before="360" w:after="180"/>
      </w:pPr>
      <w:r>
        <w:rPr>
          <w:rFonts w:ascii="Cambria" w:eastAsia="Cambria" w:hAnsi="Cambria" w:cs="Cambria"/>
          <w:b/>
          <w:bCs/>
          <w:sz w:val="28"/>
          <w:szCs w:val="28"/>
        </w:rPr>
        <w:t>1. Descripción general del software</w:t>
      </w:r>
    </w:p>
    <w:p w14:paraId="2D70CA0D" w14:textId="77777777" w:rsidR="00380454" w:rsidRDefault="00000000">
      <w:pPr>
        <w:spacing w:before="60" w:after="120"/>
      </w:pPr>
      <w:r>
        <w:t>La Hermenéutica Forense Computacional (CFH Pipeline v2) es un sistema computacional de análisis multimodal diseñado para medir cuantitativamente la injusticia discursiva y epistémica en archivos judiciales de justicia transicional en español. El sistema procesa documentos judiciales escritos y audiencias orales, extrae indicadores lingüísticos, semánticos y multimodales, y calcula tres índices sintéticos originales: el DIS Score (Discursive Injustice Score), el IEI (Índice de Injusticia Epistémica) y el ICM (Índice de Congruencia Multimodal).</w:t>
      </w:r>
    </w:p>
    <w:p w14:paraId="5B041562" w14:textId="77777777" w:rsidR="00380454" w:rsidRDefault="00000000">
      <w:pPr>
        <w:spacing w:before="60" w:after="120"/>
      </w:pPr>
      <w:r>
        <w:t>El sistema fue desarrollado como parte de la tesis de grado de la autora en el Programa de Ciencia de Datos de la Universidad Externado de Colombia, y fue aplicado al archivo judicial del Macrocaso 003 de la Jurisdicción Especial para la Paz (JEP) sobre ejecuciones extrajudiciales ("falsos positivos") en Colombia. El corpus procesado abarca 309 documentos judiciales y 38 horas de audiencias orales del período 1994–2025.</w:t>
      </w:r>
    </w:p>
    <w:p w14:paraId="46B54770" w14:textId="77777777" w:rsidR="00380454" w:rsidRDefault="00380454">
      <w:pPr>
        <w:spacing w:before="80"/>
      </w:pPr>
    </w:p>
    <w:p w14:paraId="338270AD" w14:textId="77777777" w:rsidR="00380454" w:rsidRDefault="00000000">
      <w:pPr>
        <w:pBdr>
          <w:bottom w:val="single" w:sz="4" w:space="1" w:color="2E6A7C"/>
        </w:pBdr>
        <w:spacing w:before="360" w:after="180"/>
      </w:pPr>
      <w:r>
        <w:rPr>
          <w:rFonts w:ascii="Cambria" w:eastAsia="Cambria" w:hAnsi="Cambria" w:cs="Cambria"/>
          <w:b/>
          <w:bCs/>
          <w:sz w:val="28"/>
          <w:szCs w:val="28"/>
        </w:rPr>
        <w:t>2. Arquitectura del sistema — tres capas analíticas</w:t>
      </w:r>
    </w:p>
    <w:p w14:paraId="2E296049" w14:textId="77777777" w:rsidR="00380454" w:rsidRDefault="00000000">
      <w:pPr>
        <w:spacing w:before="60" w:after="120"/>
      </w:pPr>
      <w:r>
        <w:t>El CFH Pipeline v2 opera en tres capas analíticas secuenciales e integradas:</w:t>
      </w:r>
    </w:p>
    <w:p w14:paraId="045F9648" w14:textId="77777777" w:rsidR="00380454" w:rsidRDefault="00380454">
      <w:pPr>
        <w:spacing w:before="80"/>
      </w:pPr>
    </w:p>
    <w:p w14:paraId="6214FFC0" w14:textId="77777777" w:rsidR="00380454" w:rsidRDefault="00000000">
      <w:pPr>
        <w:spacing w:before="280" w:after="120"/>
      </w:pPr>
      <w:r>
        <w:rPr>
          <w:rFonts w:ascii="Cambria" w:eastAsia="Cambria" w:hAnsi="Cambria" w:cs="Cambria"/>
          <w:b/>
          <w:bCs/>
          <w:color w:val="2E6A7C"/>
          <w:sz w:val="24"/>
          <w:szCs w:val="24"/>
        </w:rPr>
        <w:t>Capa 1 — Análisis léxico</w:t>
      </w:r>
    </w:p>
    <w:p w14:paraId="5AA46069" w14:textId="77777777" w:rsidR="00380454" w:rsidRDefault="00000000">
      <w:pPr>
        <w:spacing w:before="60" w:after="120"/>
      </w:pPr>
      <w:r>
        <w:t>Extrae indicadores de violencia discursiva del texto judicial mediante cuatro mecanismos: Eufemismo Bélico-Institucional (EBI), Supresión de Agentividad (SA), Negación de Victimización (NV) y Ruptura Epistémica Positiva (REP). Adicionalmente extrae métricas de accountability (ratio primera persona activa vs. pasivas/impersonales), hedging (marcadores de evasión epistémica por 100 palabras) y léxico emocional (seis dimensiones adaptadas del lexicón NRC al español judicial).</w:t>
      </w:r>
    </w:p>
    <w:p w14:paraId="6F13790E" w14:textId="77777777" w:rsidR="00380454" w:rsidRDefault="00000000">
      <w:pPr>
        <w:spacing w:before="60" w:after="120"/>
      </w:pPr>
      <w:r>
        <w:lastRenderedPageBreak/>
        <w:t>Herramientas: spaCy (dependency parsing para SA), clasificador CFH-BERT v2 (fine-tuning de ConfliBERT-Spanish para EBI/SA/NV/REP con esquema IO y weighted loss), TF-IDF con lexicón MAFAPO (distancia léxico-civil y₃), lexicón NRC adaptado al español judicial.</w:t>
      </w:r>
    </w:p>
    <w:p w14:paraId="5917F0EA" w14:textId="77777777" w:rsidR="00380454" w:rsidRDefault="00380454">
      <w:pPr>
        <w:spacing w:before="80"/>
      </w:pPr>
    </w:p>
    <w:p w14:paraId="06823154" w14:textId="77777777" w:rsidR="00380454" w:rsidRDefault="00000000">
      <w:pPr>
        <w:spacing w:before="280" w:after="120"/>
      </w:pPr>
      <w:r>
        <w:rPr>
          <w:rFonts w:ascii="Cambria" w:eastAsia="Cambria" w:hAnsi="Cambria" w:cs="Cambria"/>
          <w:b/>
          <w:bCs/>
          <w:color w:val="2E6A7C"/>
          <w:sz w:val="24"/>
          <w:szCs w:val="24"/>
        </w:rPr>
        <w:t>Capa 2 — Análisis semántico</w:t>
      </w:r>
    </w:p>
    <w:p w14:paraId="4BAB21B5" w14:textId="77777777" w:rsidR="00380454" w:rsidRDefault="00000000">
      <w:pPr>
        <w:spacing w:before="60" w:after="120"/>
      </w:pPr>
      <w:r>
        <w:t>Calcula distancias semánticas entre cada segmento del corpus y dos centroides de referencia normativa construidos con ConfliBERT-Spanish: el centroide MAFAPO (25 textos de comunicados y declaraciones de Madres de Falsos Positivos de Soacha y Bogotá) y el centroide CIDH (25 fragmentos de la sentencia Villamizar Durán y otros vs. Colombia, 2018). Adicionalmente calcula tres indicadores de injusticia testimonial adaptados de Beach et al. (2021): quotes y registro léxico (y₁₁), verbos atributivos (y₁₂) y evidenciales (y₁₃).</w:t>
      </w:r>
    </w:p>
    <w:p w14:paraId="7F38ED73" w14:textId="77777777" w:rsidR="00380454" w:rsidRDefault="00000000">
      <w:pPr>
        <w:spacing w:before="60" w:after="120"/>
      </w:pPr>
      <w:r>
        <w:t>Herramienta principal: ConfliBERT-Spanish-Beto-Cased-v1 (Yang et al., 2023, Universidad de Illinois at Chicago) para la generación de embeddings contextuales en español jurídico de conflicto político.</w:t>
      </w:r>
    </w:p>
    <w:p w14:paraId="45FA46AB" w14:textId="77777777" w:rsidR="00380454" w:rsidRDefault="00380454">
      <w:pPr>
        <w:spacing w:before="80"/>
      </w:pPr>
    </w:p>
    <w:p w14:paraId="2D75EB8F" w14:textId="77777777" w:rsidR="00380454" w:rsidRDefault="00000000">
      <w:pPr>
        <w:spacing w:before="280" w:after="120"/>
      </w:pPr>
      <w:r>
        <w:rPr>
          <w:rFonts w:ascii="Cambria" w:eastAsia="Cambria" w:hAnsi="Cambria" w:cs="Cambria"/>
          <w:b/>
          <w:bCs/>
          <w:color w:val="2E6A7C"/>
          <w:sz w:val="24"/>
          <w:szCs w:val="24"/>
        </w:rPr>
        <w:t>Capa 3 — Análisis multimodal (audiencias orales)</w:t>
      </w:r>
    </w:p>
    <w:p w14:paraId="1FDA93D5" w14:textId="77777777" w:rsidR="00380454" w:rsidRDefault="00000000">
      <w:pPr>
        <w:spacing w:before="60" w:after="120"/>
      </w:pPr>
      <w:r>
        <w:t>Procesa el audio y video de audiencias orales de la JEP mediante tres módulos: (a) transcripción automática con Whisper y diarización de speakers con pyannote-audio 2.1; (b) extracción de 88 features acústicas eGeMAPS v02 con OpenSMILE sobre segmentos del compareciente diarizado; (c) extracción de Action Units faciales con MediaPipe FaceLandmarker (umbral 0.3, 50 frames/segmento, recorte por cuadrantes). Los tres canales se integran en el Índice de Congruencia Multimodal (ICM) tri-canal.</w:t>
      </w:r>
    </w:p>
    <w:p w14:paraId="1F6625C7" w14:textId="77777777" w:rsidR="00380454" w:rsidRDefault="00380454">
      <w:pPr>
        <w:spacing w:before="80"/>
      </w:pPr>
    </w:p>
    <w:p w14:paraId="2CC3FD24" w14:textId="77777777" w:rsidR="00380454" w:rsidRDefault="00000000">
      <w:pPr>
        <w:pBdr>
          <w:bottom w:val="single" w:sz="4" w:space="1" w:color="2E6A7C"/>
        </w:pBdr>
        <w:spacing w:before="360" w:after="180"/>
      </w:pPr>
      <w:r>
        <w:rPr>
          <w:rFonts w:ascii="Cambria" w:eastAsia="Cambria" w:hAnsi="Cambria" w:cs="Cambria"/>
          <w:b/>
          <w:bCs/>
          <w:sz w:val="28"/>
          <w:szCs w:val="28"/>
        </w:rPr>
        <w:t>3. Módulos principales del sistema</w:t>
      </w:r>
    </w:p>
    <w:p w14:paraId="75D30A3E" w14:textId="77777777" w:rsidR="00380454" w:rsidRDefault="00000000">
      <w:pPr>
        <w:spacing w:before="40" w:after="40"/>
        <w:ind w:left="720" w:hanging="360"/>
      </w:pPr>
      <w:r>
        <w:rPr>
          <w:b/>
          <w:bCs/>
          <w:color w:val="2E6A7C"/>
        </w:rPr>
        <w:t xml:space="preserve">— </w:t>
      </w:r>
      <w:r>
        <w:t>cfh_extractor.py — extractor maestro de indicadores léxicos y₁ a y₁₃ sobre corpus A, B y C</w:t>
      </w:r>
    </w:p>
    <w:p w14:paraId="3C3CE742" w14:textId="77777777" w:rsidR="00380454" w:rsidRDefault="00000000">
      <w:pPr>
        <w:spacing w:before="40" w:after="40"/>
        <w:ind w:left="720" w:hanging="360"/>
      </w:pPr>
      <w:r>
        <w:rPr>
          <w:b/>
          <w:bCs/>
          <w:color w:val="2E6A7C"/>
        </w:rPr>
        <w:t xml:space="preserve">— </w:t>
      </w:r>
      <w:r>
        <w:t>cfh_bert_v2.py — clasificador IO para EBI/SA/NV/REP con fine-tuning de ConfliBERT-Spanish y weighted loss</w:t>
      </w:r>
    </w:p>
    <w:p w14:paraId="078096D6" w14:textId="77777777" w:rsidR="00380454" w:rsidRDefault="00000000">
      <w:pPr>
        <w:spacing w:before="40" w:after="40"/>
        <w:ind w:left="720" w:hanging="360"/>
      </w:pPr>
      <w:r>
        <w:rPr>
          <w:b/>
          <w:bCs/>
          <w:color w:val="2E6A7C"/>
        </w:rPr>
        <w:t xml:space="preserve">— </w:t>
      </w:r>
      <w:r>
        <w:t>cfh_embeddings.py — cálculo de distancias coseno y₈/y₉ con centroides MAFAPO y CIDH</w:t>
      </w:r>
    </w:p>
    <w:p w14:paraId="6B274AA2" w14:textId="77777777" w:rsidR="00380454" w:rsidRDefault="00000000">
      <w:pPr>
        <w:spacing w:before="40" w:after="40"/>
        <w:ind w:left="720" w:hanging="360"/>
      </w:pPr>
      <w:r>
        <w:rPr>
          <w:b/>
          <w:bCs/>
          <w:color w:val="2E6A7C"/>
        </w:rPr>
        <w:t xml:space="preserve">— </w:t>
      </w:r>
      <w:r>
        <w:t>cfh_path_analysis.py — estimación del modelo de senderos exploratorio con semopy</w:t>
      </w:r>
    </w:p>
    <w:p w14:paraId="5D672036" w14:textId="77777777" w:rsidR="00380454" w:rsidRDefault="00000000">
      <w:pPr>
        <w:spacing w:before="40" w:after="40"/>
        <w:ind w:left="720" w:hanging="360"/>
      </w:pPr>
      <w:r>
        <w:rPr>
          <w:b/>
          <w:bCs/>
          <w:color w:val="2E6A7C"/>
        </w:rPr>
        <w:t xml:space="preserve">— </w:t>
      </w:r>
      <w:r>
        <w:t>cfh_capa3_audio.py — extracción de features eGeMAPS con OpenSMILE y diarización</w:t>
      </w:r>
    </w:p>
    <w:p w14:paraId="584B9F18" w14:textId="77777777" w:rsidR="00380454" w:rsidRDefault="00000000">
      <w:pPr>
        <w:spacing w:before="40" w:after="40"/>
        <w:ind w:left="720" w:hanging="360"/>
      </w:pPr>
      <w:r>
        <w:rPr>
          <w:b/>
          <w:bCs/>
          <w:color w:val="2E6A7C"/>
        </w:rPr>
        <w:t xml:space="preserve">— </w:t>
      </w:r>
      <w:r>
        <w:t>cfh_capa3_facial.py — extracción de Action Units con MediaPipe FaceLandmarker</w:t>
      </w:r>
    </w:p>
    <w:p w14:paraId="68232FA3" w14:textId="77777777" w:rsidR="00380454" w:rsidRDefault="00000000">
      <w:pPr>
        <w:spacing w:before="40" w:after="40"/>
        <w:ind w:left="720" w:hanging="360"/>
      </w:pPr>
      <w:r>
        <w:rPr>
          <w:b/>
          <w:bCs/>
          <w:color w:val="2E6A7C"/>
        </w:rPr>
        <w:t xml:space="preserve">— </w:t>
      </w:r>
      <w:r>
        <w:t>cfh_icm.py — cálculo del ICM tri-canal ponderado (0.40/0.40/0.20)</w:t>
      </w:r>
    </w:p>
    <w:p w14:paraId="28E76AD7" w14:textId="77777777" w:rsidR="00380454" w:rsidRDefault="00000000">
      <w:pPr>
        <w:spacing w:before="40" w:after="40"/>
        <w:ind w:left="720" w:hanging="360"/>
      </w:pPr>
      <w:r>
        <w:rPr>
          <w:b/>
          <w:bCs/>
          <w:color w:val="2E6A7C"/>
        </w:rPr>
        <w:t xml:space="preserve">— </w:t>
      </w:r>
      <w:r>
        <w:t>cfh_dis_iei.py — cálculo de DIS Score e Índice de Injusticia Epistémica (IEI)</w:t>
      </w:r>
    </w:p>
    <w:p w14:paraId="50FA7FCA" w14:textId="77777777" w:rsidR="00380454" w:rsidRDefault="00000000">
      <w:pPr>
        <w:spacing w:before="40" w:after="40"/>
        <w:ind w:left="720" w:hanging="360"/>
      </w:pPr>
      <w:r>
        <w:rPr>
          <w:b/>
          <w:bCs/>
          <w:color w:val="2E6A7C"/>
        </w:rPr>
        <w:t xml:space="preserve">— </w:t>
      </w:r>
      <w:r>
        <w:t>cfh_visualizaciones.py — generación de gráficas para análisis exploratorio</w:t>
      </w:r>
    </w:p>
    <w:p w14:paraId="35053F60" w14:textId="77777777" w:rsidR="00380454" w:rsidRDefault="00000000">
      <w:pPr>
        <w:spacing w:before="40" w:after="40"/>
        <w:ind w:left="720" w:hanging="360"/>
      </w:pPr>
      <w:r>
        <w:rPr>
          <w:b/>
          <w:bCs/>
          <w:color w:val="2E6A7C"/>
        </w:rPr>
        <w:t xml:space="preserve">— </w:t>
      </w:r>
      <w:r>
        <w:t>cfh_ingesta.py — pipeline de ingesta y estructuración del corpus en base de datos SQLite</w:t>
      </w:r>
    </w:p>
    <w:p w14:paraId="255D1B4C" w14:textId="77777777" w:rsidR="00380454" w:rsidRDefault="00380454">
      <w:pPr>
        <w:spacing w:before="80"/>
      </w:pPr>
    </w:p>
    <w:p w14:paraId="7FECE8C7" w14:textId="77777777" w:rsidR="00380454" w:rsidRDefault="00000000">
      <w:pPr>
        <w:pBdr>
          <w:bottom w:val="single" w:sz="4" w:space="1" w:color="2E6A7C"/>
        </w:pBdr>
        <w:spacing w:before="360" w:after="180"/>
      </w:pPr>
      <w:r>
        <w:rPr>
          <w:rFonts w:ascii="Cambria" w:eastAsia="Cambria" w:hAnsi="Cambria" w:cs="Cambria"/>
          <w:b/>
          <w:bCs/>
          <w:sz w:val="28"/>
          <w:szCs w:val="28"/>
        </w:rPr>
        <w:t>4. Índices sintéticos originales</w:t>
      </w:r>
    </w:p>
    <w:p w14:paraId="3EAB2702" w14:textId="77777777" w:rsidR="00380454" w:rsidRDefault="00000000">
      <w:pPr>
        <w:spacing w:before="200" w:after="80"/>
      </w:pPr>
      <w:r>
        <w:rPr>
          <w:b/>
          <w:bCs/>
          <w:color w:val="B8722A"/>
        </w:rPr>
        <w:t>DIS Score — Discursive Injustice Score</w:t>
      </w:r>
    </w:p>
    <w:p w14:paraId="4704565C" w14:textId="77777777" w:rsidR="00380454" w:rsidRDefault="00000000">
      <w:pPr>
        <w:spacing w:before="60" w:after="120"/>
      </w:pPr>
      <w:r>
        <w:t>Fórmula: DIS = 0.35×y₂_SA_norm + 0.35×y₄_NV_norm + 0.30×(1−y₁₀_REP_norm)</w:t>
      </w:r>
    </w:p>
    <w:p w14:paraId="0C71F113" w14:textId="77777777" w:rsidR="00380454" w:rsidRDefault="00000000">
      <w:pPr>
        <w:spacing w:before="60" w:after="120"/>
      </w:pPr>
      <w:r>
        <w:lastRenderedPageBreak/>
        <w:t>Mide el grado de injusticia discursiva presente en un segmento textual judicial. Valores altos indican mayor presencia de supresión de agentividad, negación de victimización y ausencia de lenguaje reparatorio. Escala 0–1.</w:t>
      </w:r>
    </w:p>
    <w:p w14:paraId="0A3A1DBA" w14:textId="77777777" w:rsidR="00380454" w:rsidRDefault="00380454">
      <w:pPr>
        <w:spacing w:before="80"/>
      </w:pPr>
    </w:p>
    <w:p w14:paraId="72932868" w14:textId="77777777" w:rsidR="00380454" w:rsidRDefault="00000000">
      <w:pPr>
        <w:spacing w:before="200" w:after="80"/>
      </w:pPr>
      <w:r>
        <w:rPr>
          <w:b/>
          <w:bCs/>
          <w:color w:val="B8722A"/>
        </w:rPr>
        <w:t>IEI — Índice de Injusticia Epistémica</w:t>
      </w:r>
    </w:p>
    <w:p w14:paraId="128214B2" w14:textId="77777777" w:rsidR="00380454" w:rsidRDefault="00000000">
      <w:pPr>
        <w:spacing w:before="60" w:after="120"/>
      </w:pPr>
      <w:r>
        <w:t>Fórmula: IEI = 0.35×y₈_MAF_norm + 0.20×y₉_CIDH_norm + 0.25×y₄_NV_norm + 0.20×(1−y₁₀_REP_norm)</w:t>
      </w:r>
    </w:p>
    <w:p w14:paraId="2360AE55" w14:textId="77777777" w:rsidR="00380454" w:rsidRDefault="00000000">
      <w:pPr>
        <w:spacing w:before="60" w:after="120"/>
      </w:pPr>
      <w:r>
        <w:t>Operacionalización computacional del concepto de injusticia epistémica de Miranda Fricker (2007). Mide la distancia semántica al léxico de las víctimas (MAFAPO) y los estándares de la CIDH. Primera operacionalización multivariada de este concepto en español jurídico colombiano. Escala 0–1.</w:t>
      </w:r>
    </w:p>
    <w:p w14:paraId="4F0CB929" w14:textId="77777777" w:rsidR="00380454" w:rsidRDefault="00380454">
      <w:pPr>
        <w:spacing w:before="80"/>
      </w:pPr>
    </w:p>
    <w:p w14:paraId="36284245" w14:textId="77777777" w:rsidR="00380454" w:rsidRDefault="00000000">
      <w:pPr>
        <w:spacing w:before="200" w:after="80"/>
      </w:pPr>
      <w:r>
        <w:rPr>
          <w:b/>
          <w:bCs/>
          <w:color w:val="B8722A"/>
        </w:rPr>
        <w:t>ICM — Índice de Congruencia Multimodal (tri-canal v2)</w:t>
      </w:r>
    </w:p>
    <w:p w14:paraId="41832BE1" w14:textId="77777777" w:rsidR="00380454" w:rsidRDefault="00000000">
      <w:pPr>
        <w:spacing w:before="60" w:after="120"/>
      </w:pPr>
      <w:r>
        <w:t>Fórmula: ICM = 0.40×ICM_facial + 0.40×ICM_vocal + 0.20×ICM_verbal_v2</w:t>
      </w:r>
    </w:p>
    <w:p w14:paraId="60373645" w14:textId="77777777" w:rsidR="00380454" w:rsidRDefault="00000000">
      <w:pPr>
        <w:spacing w:before="60" w:after="120"/>
      </w:pPr>
      <w:r>
        <w:t>Donde: ICM_verbal_v2 = 0.60×ICM_verbal_v1(y₈) + 0.40×y₁₁_prop_MAFAPO</w:t>
      </w:r>
    </w:p>
    <w:p w14:paraId="4129E59C" w14:textId="77777777" w:rsidR="00380454" w:rsidRDefault="00000000">
      <w:pPr>
        <w:spacing w:before="60" w:after="120"/>
      </w:pPr>
      <w:r>
        <w:t>Mide la congruencia entre el canal verbal (proximidad semántica a MAFAPO), el canal vocal (shimmer y F0_stddev normalizados — OpenSMILE eGeMAPS) y el canal facial (ratio distress/sonrisa sobre Action Units — MediaPipe). Extensión multimodal original del marco filosófico de Miranda Fricker (2007). Escala 0–1. Valores altos indican mayor congruencia entre canales.</w:t>
      </w:r>
    </w:p>
    <w:p w14:paraId="7F5A64C4" w14:textId="77777777" w:rsidR="00380454" w:rsidRDefault="00380454">
      <w:pPr>
        <w:spacing w:before="80"/>
      </w:pPr>
    </w:p>
    <w:p w14:paraId="49D89DE7" w14:textId="77777777" w:rsidR="00380454" w:rsidRDefault="00000000">
      <w:pPr>
        <w:pBdr>
          <w:bottom w:val="single" w:sz="4" w:space="1" w:color="2E6A7C"/>
        </w:pBdr>
        <w:spacing w:before="360" w:after="180"/>
      </w:pPr>
      <w:r>
        <w:rPr>
          <w:rFonts w:ascii="Cambria" w:eastAsia="Cambria" w:hAnsi="Cambria" w:cs="Cambria"/>
          <w:b/>
          <w:bCs/>
          <w:sz w:val="28"/>
          <w:szCs w:val="28"/>
        </w:rPr>
        <w:t>5. Clasificador CFH-BERT v2</w:t>
      </w:r>
    </w:p>
    <w:p w14:paraId="162E7393" w14:textId="77777777" w:rsidR="00380454" w:rsidRDefault="00000000">
      <w:pPr>
        <w:spacing w:before="60" w:after="120"/>
      </w:pPr>
      <w:r>
        <w:t>CFH-BERT v2 es un modelo de clasificación de secuencias basado en fine-tuning de ConfliBERT-Spanish-Beto-Cased-v1 (Yang et al., 2023) con esquema de etiquetado IO (Inside-Outside) y función de pérdida ponderada (weighted cross-entropy) para compensar el desbalance de clases. Entrenado sobre 100 fragmentos anotados manualmente con la taxonomía CFH de cuatro categorías: EBI (Eufemismo Bélico-Institucional), SA (Supresión de Agentividad), NV (Negación de Victimización) y REP (Ruptura Epistémica Positiva). F1 macro v2: 0.58 (vs. v1: 0.27). La anotación se realizó en Label Studio con la autora como anotadora principal.</w:t>
      </w:r>
    </w:p>
    <w:p w14:paraId="0F147AEA" w14:textId="77777777" w:rsidR="00380454" w:rsidRDefault="00380454">
      <w:pPr>
        <w:spacing w:before="80"/>
      </w:pPr>
    </w:p>
    <w:p w14:paraId="1FBC1271" w14:textId="77777777" w:rsidR="00380454" w:rsidRDefault="00000000">
      <w:pPr>
        <w:pBdr>
          <w:bottom w:val="single" w:sz="4" w:space="1" w:color="2E6A7C"/>
        </w:pBdr>
        <w:spacing w:before="360" w:after="180"/>
      </w:pPr>
      <w:r>
        <w:rPr>
          <w:rFonts w:ascii="Cambria" w:eastAsia="Cambria" w:hAnsi="Cambria" w:cs="Cambria"/>
          <w:b/>
          <w:bCs/>
          <w:sz w:val="28"/>
          <w:szCs w:val="28"/>
        </w:rPr>
        <w:t>6. Corpus de referencia — centroides semánticos</w:t>
      </w:r>
    </w:p>
    <w:p w14:paraId="0D1C2BB5" w14:textId="77777777" w:rsidR="00380454" w:rsidRDefault="00000000">
      <w:pPr>
        <w:spacing w:before="60" w:after="120"/>
      </w:pPr>
      <w:r>
        <w:t>El sistema utiliza dos corpus de referencia para la construcción de centroides semánticos en el espacio de ConfliBERT-Spanish:</w:t>
      </w:r>
    </w:p>
    <w:p w14:paraId="0CC56A24" w14:textId="77777777" w:rsidR="00380454" w:rsidRDefault="00000000">
      <w:pPr>
        <w:spacing w:before="40" w:after="40"/>
        <w:ind w:left="720" w:hanging="360"/>
      </w:pPr>
      <w:r>
        <w:rPr>
          <w:b/>
          <w:bCs/>
          <w:color w:val="2E6A7C"/>
        </w:rPr>
        <w:t xml:space="preserve">— </w:t>
      </w:r>
      <w:r>
        <w:t>Centroide MAFAPO: 25 textos de comunicados, declaraciones ante la JEP y fragmentos del informe "Unidas por la Memoria y la Verdad" (MAFAPO, 2021). Representa el polo del lenguaje de las víctimas civiles.</w:t>
      </w:r>
    </w:p>
    <w:p w14:paraId="0C85A113" w14:textId="77777777" w:rsidR="00380454" w:rsidRDefault="00000000">
      <w:pPr>
        <w:spacing w:before="40" w:after="40"/>
        <w:ind w:left="720" w:hanging="360"/>
      </w:pPr>
      <w:r>
        <w:rPr>
          <w:b/>
          <w:bCs/>
          <w:color w:val="2E6A7C"/>
        </w:rPr>
        <w:t xml:space="preserve">— </w:t>
      </w:r>
      <w:r>
        <w:t>Centroide CIDH: 25 fragmentos de la sentencia Villamizar Durán y otros vs. Colombia (Corte IDH, 2018) y comunicados de la CIDH sobre el caso. Representa el polo del derecho internacional de los derechos humanos.</w:t>
      </w:r>
    </w:p>
    <w:p w14:paraId="7D812001" w14:textId="77777777" w:rsidR="00380454" w:rsidRDefault="00380454">
      <w:pPr>
        <w:spacing w:before="80"/>
      </w:pPr>
    </w:p>
    <w:p w14:paraId="5DB5B8DA" w14:textId="77777777" w:rsidR="00380454" w:rsidRDefault="00000000">
      <w:pPr>
        <w:pBdr>
          <w:bottom w:val="single" w:sz="4" w:space="1" w:color="2E6A7C"/>
        </w:pBdr>
        <w:spacing w:before="360" w:after="180"/>
      </w:pPr>
      <w:r>
        <w:rPr>
          <w:rFonts w:ascii="Cambria" w:eastAsia="Cambria" w:hAnsi="Cambria" w:cs="Cambria"/>
          <w:b/>
          <w:bCs/>
          <w:sz w:val="28"/>
          <w:szCs w:val="28"/>
        </w:rPr>
        <w:t>7. Dependencias principales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380454" w14:paraId="47D10F53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7204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lastRenderedPageBreak/>
              <w:t>ConfliBERT-Spanish-Beto-Cased-v1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CFBB" w14:textId="77777777" w:rsidR="00380454" w:rsidRDefault="00000000">
            <w:r>
              <w:rPr>
                <w:sz w:val="20"/>
                <w:szCs w:val="20"/>
              </w:rPr>
              <w:t>Yang et al. (2023) — Universidad de Illinois at Chicago</w:t>
            </w:r>
          </w:p>
        </w:tc>
      </w:tr>
      <w:tr w:rsidR="00380454" w14:paraId="3D68E024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CD8D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t>spaCy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715E" w14:textId="77777777" w:rsidR="00380454" w:rsidRDefault="00000000">
            <w:r>
              <w:rPr>
                <w:sz w:val="20"/>
                <w:szCs w:val="20"/>
              </w:rPr>
              <w:t>Procesamiento de dependencias sintácticas (SA Score)</w:t>
            </w:r>
          </w:p>
        </w:tc>
      </w:tr>
      <w:tr w:rsidR="00380454" w14:paraId="79A23679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995F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t>Whisper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B89C" w14:textId="77777777" w:rsidR="00380454" w:rsidRDefault="00000000">
            <w:r>
              <w:rPr>
                <w:sz w:val="20"/>
                <w:szCs w:val="20"/>
              </w:rPr>
              <w:t>Transcripción automática de audio</w:t>
            </w:r>
          </w:p>
        </w:tc>
      </w:tr>
      <w:tr w:rsidR="00380454" w14:paraId="69E3113A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BF2F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t>pyannote-audio 2.1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5866" w14:textId="77777777" w:rsidR="00380454" w:rsidRDefault="00000000">
            <w:r>
              <w:rPr>
                <w:sz w:val="20"/>
                <w:szCs w:val="20"/>
              </w:rPr>
              <w:t>Diarización de speakers (Bredin et al., 2023)</w:t>
            </w:r>
          </w:p>
        </w:tc>
      </w:tr>
      <w:tr w:rsidR="00380454" w14:paraId="11EA3FEB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C58C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t>OpenSMILE eGeMAPS v02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5FC8" w14:textId="77777777" w:rsidR="00380454" w:rsidRDefault="00000000">
            <w:r>
              <w:rPr>
                <w:sz w:val="20"/>
                <w:szCs w:val="20"/>
              </w:rPr>
              <w:t>Extracción de 88 features acústicas</w:t>
            </w:r>
          </w:p>
        </w:tc>
      </w:tr>
      <w:tr w:rsidR="00380454" w14:paraId="785EE4AE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E00D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t>MediaPipe FaceLandmarker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5015" w14:textId="77777777" w:rsidR="00380454" w:rsidRDefault="00000000">
            <w:r>
              <w:rPr>
                <w:sz w:val="20"/>
                <w:szCs w:val="20"/>
              </w:rPr>
              <w:t>Extracción de Action Units faciales (Lugaresi et al., 2023)</w:t>
            </w:r>
          </w:p>
        </w:tc>
      </w:tr>
      <w:tr w:rsidR="00380454" w14:paraId="78D2451B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EA1C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t>semopy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1A99" w14:textId="77777777" w:rsidR="00380454" w:rsidRDefault="00000000">
            <w:r>
              <w:rPr>
                <w:sz w:val="20"/>
                <w:szCs w:val="20"/>
              </w:rPr>
              <w:t>Estimación de modelos SEM (Igolkina &amp; Meshcheryakov, 2020)</w:t>
            </w:r>
          </w:p>
        </w:tc>
      </w:tr>
      <w:tr w:rsidR="00380454" w14:paraId="43F2E41A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21CF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t>Label Studio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C590" w14:textId="77777777" w:rsidR="00380454" w:rsidRDefault="00000000">
            <w:r>
              <w:rPr>
                <w:sz w:val="20"/>
                <w:szCs w:val="20"/>
              </w:rPr>
              <w:t>Plataforma de anotación del corpus CFH</w:t>
            </w:r>
          </w:p>
        </w:tc>
      </w:tr>
      <w:tr w:rsidR="00380454" w14:paraId="7BCA9629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59B86" w14:textId="77777777" w:rsidR="00380454" w:rsidRDefault="00000000">
            <w:r>
              <w:rPr>
                <w:b/>
                <w:bCs/>
                <w:color w:val="2E6A7C"/>
                <w:sz w:val="20"/>
                <w:szCs w:val="20"/>
              </w:rPr>
              <w:t>MLflow / DVC</w:t>
            </w:r>
          </w:p>
        </w:tc>
        <w:tc>
          <w:tcPr>
            <w:tcW w:w="6320" w:type="dxa"/>
            <w:tcBorders>
              <w:top w:val="single" w:sz="1" w:space="0" w:color="DDE3E8"/>
              <w:left w:val="single" w:sz="1" w:space="0" w:color="DDE3E8"/>
              <w:bottom w:val="single" w:sz="1" w:space="0" w:color="DDE3E8"/>
              <w:right w:val="single" w:sz="1" w:space="0" w:color="DDE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C5AF7" w14:textId="77777777" w:rsidR="00380454" w:rsidRDefault="00000000">
            <w:r>
              <w:rPr>
                <w:sz w:val="20"/>
                <w:szCs w:val="20"/>
              </w:rPr>
              <w:t>Tracking de experimentos y versionado de datos</w:t>
            </w:r>
          </w:p>
        </w:tc>
      </w:tr>
    </w:tbl>
    <w:p w14:paraId="25EF9A55" w14:textId="77777777" w:rsidR="00380454" w:rsidRDefault="00380454">
      <w:pPr>
        <w:spacing w:before="80"/>
      </w:pPr>
    </w:p>
    <w:p w14:paraId="74007708" w14:textId="77777777" w:rsidR="00380454" w:rsidRDefault="00380454">
      <w:pPr>
        <w:spacing w:before="80"/>
      </w:pPr>
    </w:p>
    <w:p w14:paraId="50E36B09" w14:textId="77777777" w:rsidR="00380454" w:rsidRDefault="00000000">
      <w:pPr>
        <w:pBdr>
          <w:top w:val="single" w:sz="2" w:space="1" w:color="DDE3E8"/>
        </w:pBdr>
        <w:spacing w:before="200" w:after="80"/>
      </w:pPr>
      <w:r>
        <w:rPr>
          <w:i/>
          <w:iCs/>
          <w:color w:val="6B7F8E"/>
          <w:sz w:val="18"/>
          <w:szCs w:val="18"/>
        </w:rPr>
        <w:t>Mireya Camacho Celis — mireyacamachocelis@gmail.com — Bogotá, Colombia — Mayo 2026</w:t>
      </w:r>
    </w:p>
    <w:sectPr w:rsidR="0038045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FC1011"/>
    <w:multiLevelType w:val="hybridMultilevel"/>
    <w:tmpl w:val="3C4466F2"/>
    <w:lvl w:ilvl="0" w:tplc="E05A65DE">
      <w:start w:val="1"/>
      <w:numFmt w:val="bullet"/>
      <w:lvlText w:val="●"/>
      <w:lvlJc w:val="left"/>
      <w:pPr>
        <w:ind w:left="720" w:hanging="360"/>
      </w:pPr>
    </w:lvl>
    <w:lvl w:ilvl="1" w:tplc="8EB67BFC">
      <w:start w:val="1"/>
      <w:numFmt w:val="bullet"/>
      <w:lvlText w:val="○"/>
      <w:lvlJc w:val="left"/>
      <w:pPr>
        <w:ind w:left="1440" w:hanging="360"/>
      </w:pPr>
    </w:lvl>
    <w:lvl w:ilvl="2" w:tplc="F94220D4">
      <w:start w:val="1"/>
      <w:numFmt w:val="bullet"/>
      <w:lvlText w:val="■"/>
      <w:lvlJc w:val="left"/>
      <w:pPr>
        <w:ind w:left="2160" w:hanging="360"/>
      </w:pPr>
    </w:lvl>
    <w:lvl w:ilvl="3" w:tplc="AF667AB6">
      <w:start w:val="1"/>
      <w:numFmt w:val="bullet"/>
      <w:lvlText w:val="●"/>
      <w:lvlJc w:val="left"/>
      <w:pPr>
        <w:ind w:left="2880" w:hanging="360"/>
      </w:pPr>
    </w:lvl>
    <w:lvl w:ilvl="4" w:tplc="20D62BA8">
      <w:start w:val="1"/>
      <w:numFmt w:val="bullet"/>
      <w:lvlText w:val="○"/>
      <w:lvlJc w:val="left"/>
      <w:pPr>
        <w:ind w:left="3600" w:hanging="360"/>
      </w:pPr>
    </w:lvl>
    <w:lvl w:ilvl="5" w:tplc="4A007698">
      <w:start w:val="1"/>
      <w:numFmt w:val="bullet"/>
      <w:lvlText w:val="■"/>
      <w:lvlJc w:val="left"/>
      <w:pPr>
        <w:ind w:left="4320" w:hanging="360"/>
      </w:pPr>
    </w:lvl>
    <w:lvl w:ilvl="6" w:tplc="2C5AD546">
      <w:start w:val="1"/>
      <w:numFmt w:val="bullet"/>
      <w:lvlText w:val="●"/>
      <w:lvlJc w:val="left"/>
      <w:pPr>
        <w:ind w:left="5040" w:hanging="360"/>
      </w:pPr>
    </w:lvl>
    <w:lvl w:ilvl="7" w:tplc="859894B4">
      <w:start w:val="1"/>
      <w:numFmt w:val="bullet"/>
      <w:lvlText w:val="●"/>
      <w:lvlJc w:val="left"/>
      <w:pPr>
        <w:ind w:left="5760" w:hanging="360"/>
      </w:pPr>
    </w:lvl>
    <w:lvl w:ilvl="8" w:tplc="3A7AC238">
      <w:start w:val="1"/>
      <w:numFmt w:val="bullet"/>
      <w:lvlText w:val="●"/>
      <w:lvlJc w:val="left"/>
      <w:pPr>
        <w:ind w:left="6480" w:hanging="360"/>
      </w:pPr>
    </w:lvl>
  </w:abstractNum>
  <w:num w:numId="1" w16cid:durableId="374354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454"/>
    <w:rsid w:val="00380454"/>
    <w:rsid w:val="00F4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37715"/>
  <w15:docId w15:val="{5DD9885B-56C4-4A2D-BA9D-C8B508AF7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2B3C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1219</Words>
  <Characters>6706</Characters>
  <Application>Microsoft Office Word</Application>
  <DocSecurity>0</DocSecurity>
  <Lines>55</Lines>
  <Paragraphs>15</Paragraphs>
  <ScaleCrop>false</ScaleCrop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Mireya Camacho Celis</cp:lastModifiedBy>
  <cp:revision>2</cp:revision>
  <dcterms:created xsi:type="dcterms:W3CDTF">2026-05-11T14:43:00Z</dcterms:created>
  <dcterms:modified xsi:type="dcterms:W3CDTF">2026-05-11T14:47:00Z</dcterms:modified>
</cp:coreProperties>
</file>