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23EED" w14:textId="77777777" w:rsidR="00C72CF7" w:rsidRDefault="00000000">
      <w:pPr>
        <w:spacing w:after="80"/>
      </w:pPr>
      <w:r>
        <w:rPr>
          <w:b/>
          <w:bCs/>
          <w:caps/>
          <w:color w:val="B8722A"/>
          <w:sz w:val="20"/>
          <w:szCs w:val="20"/>
        </w:rPr>
        <w:t>MANUAL DE USUARIO — SOPORTE LÓGICO</w:t>
      </w:r>
    </w:p>
    <w:p w14:paraId="7CC4E728" w14:textId="77777777" w:rsidR="00C72CF7" w:rsidRDefault="00000000">
      <w:pPr>
        <w:spacing w:after="240"/>
      </w:pPr>
      <w:r>
        <w:rPr>
          <w:i/>
          <w:iCs/>
          <w:color w:val="6B7F8E"/>
          <w:sz w:val="18"/>
          <w:szCs w:val="18"/>
        </w:rPr>
        <w:t>Registro Nacional del Derecho de Autor — Dirección Nacional de Derecho de Autor (DNDA) — Colombia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6320"/>
      </w:tblGrid>
      <w:tr w:rsidR="00C72CF7" w14:paraId="44BD87E1"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28E4DA4D" w14:textId="77777777" w:rsidR="00C72CF7" w:rsidRDefault="00000000">
            <w:r>
              <w:rPr>
                <w:b/>
                <w:bCs/>
                <w:color w:val="2E6A7C"/>
                <w:sz w:val="20"/>
                <w:szCs w:val="20"/>
              </w:rPr>
              <w:t>Nombre del software</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6E977DAF" w14:textId="77777777" w:rsidR="00C72CF7" w:rsidRDefault="00000000">
            <w:r>
              <w:rPr>
                <w:sz w:val="20"/>
                <w:szCs w:val="20"/>
              </w:rPr>
              <w:t>Hermenéutica Forense Computacional — CFH Pipeline v2</w:t>
            </w:r>
          </w:p>
        </w:tc>
      </w:tr>
      <w:tr w:rsidR="00C72CF7" w14:paraId="330D68B2"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36128C65" w14:textId="77777777" w:rsidR="00C72CF7" w:rsidRDefault="00000000">
            <w:r>
              <w:rPr>
                <w:b/>
                <w:bCs/>
                <w:color w:val="2E6A7C"/>
                <w:sz w:val="20"/>
                <w:szCs w:val="20"/>
              </w:rPr>
              <w:t>Versión</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00A0C760" w14:textId="77777777" w:rsidR="00C72CF7" w:rsidRDefault="00000000">
            <w:r>
              <w:rPr>
                <w:sz w:val="20"/>
                <w:szCs w:val="20"/>
              </w:rPr>
              <w:t>v2.0</w:t>
            </w:r>
          </w:p>
        </w:tc>
      </w:tr>
      <w:tr w:rsidR="00C72CF7" w14:paraId="039C6262"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24763EB2" w14:textId="77777777" w:rsidR="00C72CF7" w:rsidRDefault="00000000">
            <w:r>
              <w:rPr>
                <w:b/>
                <w:bCs/>
                <w:color w:val="2E6A7C"/>
                <w:sz w:val="20"/>
                <w:szCs w:val="20"/>
              </w:rPr>
              <w:t>Autora</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67500353" w14:textId="77777777" w:rsidR="00C72CF7" w:rsidRDefault="00000000">
            <w:r>
              <w:rPr>
                <w:sz w:val="20"/>
                <w:szCs w:val="20"/>
              </w:rPr>
              <w:t>Mireya Camacho Celis</w:t>
            </w:r>
          </w:p>
        </w:tc>
      </w:tr>
      <w:tr w:rsidR="00C72CF7" w14:paraId="333C275E"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2176EF84" w14:textId="77777777" w:rsidR="00C72CF7" w:rsidRDefault="00000000">
            <w:r>
              <w:rPr>
                <w:b/>
                <w:bCs/>
                <w:color w:val="2E6A7C"/>
                <w:sz w:val="20"/>
                <w:szCs w:val="20"/>
              </w:rPr>
              <w:t>Cédula de ciudadanía</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6ACF7158" w14:textId="3C45080E" w:rsidR="00C72CF7" w:rsidRDefault="007B30A5">
            <w:r>
              <w:rPr>
                <w:sz w:val="20"/>
                <w:szCs w:val="20"/>
              </w:rPr>
              <w:t>52378370</w:t>
            </w:r>
          </w:p>
        </w:tc>
      </w:tr>
      <w:tr w:rsidR="00C72CF7" w14:paraId="21A9A275"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25BF184B" w14:textId="77777777" w:rsidR="00C72CF7" w:rsidRDefault="00000000">
            <w:r>
              <w:rPr>
                <w:b/>
                <w:bCs/>
                <w:color w:val="2E6A7C"/>
                <w:sz w:val="20"/>
                <w:szCs w:val="20"/>
              </w:rPr>
              <w:t>Año de creación</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2F13B23D" w14:textId="77777777" w:rsidR="00C72CF7" w:rsidRDefault="00000000">
            <w:r>
              <w:rPr>
                <w:sz w:val="20"/>
                <w:szCs w:val="20"/>
              </w:rPr>
              <w:t>2024 – 2026</w:t>
            </w:r>
          </w:p>
        </w:tc>
      </w:tr>
      <w:tr w:rsidR="00C72CF7" w14:paraId="0DAE5499"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03CA233F" w14:textId="77777777" w:rsidR="00C72CF7" w:rsidRDefault="00000000">
            <w:r>
              <w:rPr>
                <w:b/>
                <w:bCs/>
                <w:color w:val="2E6A7C"/>
                <w:sz w:val="20"/>
                <w:szCs w:val="20"/>
              </w:rPr>
              <w:t>Repositorio</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7CB6D8F6" w14:textId="77777777" w:rsidR="00C72CF7" w:rsidRDefault="00000000">
            <w:r>
              <w:rPr>
                <w:sz w:val="20"/>
                <w:szCs w:val="20"/>
              </w:rPr>
              <w:t>github.com/MireyaCamacho/cfh-hermeneutica-forense-computacional</w:t>
            </w:r>
          </w:p>
        </w:tc>
      </w:tr>
    </w:tbl>
    <w:p w14:paraId="73F0358A" w14:textId="77777777" w:rsidR="00C72CF7" w:rsidRDefault="00C72CF7">
      <w:pPr>
        <w:spacing w:before="80"/>
      </w:pPr>
    </w:p>
    <w:p w14:paraId="6142E5AB" w14:textId="77777777" w:rsidR="00C72CF7" w:rsidRDefault="00C72CF7">
      <w:pPr>
        <w:spacing w:before="80"/>
      </w:pPr>
    </w:p>
    <w:p w14:paraId="5E71B8BF" w14:textId="77777777" w:rsidR="00C72CF7" w:rsidRDefault="00000000">
      <w:pPr>
        <w:pBdr>
          <w:bottom w:val="single" w:sz="4" w:space="1" w:color="2E6A7C"/>
        </w:pBdr>
        <w:spacing w:before="360" w:after="180"/>
      </w:pPr>
      <w:r>
        <w:rPr>
          <w:rFonts w:ascii="Cambria" w:eastAsia="Cambria" w:hAnsi="Cambria" w:cs="Cambria"/>
          <w:b/>
          <w:bCs/>
          <w:sz w:val="28"/>
          <w:szCs w:val="28"/>
        </w:rPr>
        <w:t>1. Propósito del software</w:t>
      </w:r>
    </w:p>
    <w:p w14:paraId="4BC9593E" w14:textId="77777777" w:rsidR="00C72CF7" w:rsidRDefault="00000000">
      <w:pPr>
        <w:spacing w:before="60" w:after="120"/>
      </w:pPr>
      <w:r>
        <w:t>CFH Pipeline v2 es una herramienta computacional para el análisis cuantitativo de injusticia discursiva y epistémica en archivos judiciales en español. Está diseñado para investigadores de ciencia de datos, lingüística computacional y estudios de justicia transicional que deseen medir sistemáticamente patrones discursivos en grandes volúmenes de texto judicial y audio de audiencias.</w:t>
      </w:r>
    </w:p>
    <w:p w14:paraId="067181E8" w14:textId="77777777" w:rsidR="00C72CF7" w:rsidRDefault="00C72CF7">
      <w:pPr>
        <w:spacing w:before="80"/>
      </w:pPr>
    </w:p>
    <w:p w14:paraId="4B9167B7" w14:textId="77777777" w:rsidR="00C72CF7" w:rsidRDefault="00000000">
      <w:pPr>
        <w:pBdr>
          <w:bottom w:val="single" w:sz="4" w:space="1" w:color="2E6A7C"/>
        </w:pBdr>
        <w:spacing w:before="360" w:after="180"/>
      </w:pPr>
      <w:r>
        <w:rPr>
          <w:rFonts w:ascii="Cambria" w:eastAsia="Cambria" w:hAnsi="Cambria" w:cs="Cambria"/>
          <w:b/>
          <w:bCs/>
          <w:sz w:val="28"/>
          <w:szCs w:val="28"/>
        </w:rPr>
        <w:t>2. Requisitos del sistema</w:t>
      </w:r>
    </w:p>
    <w:p w14:paraId="2444A76E" w14:textId="77777777" w:rsidR="00C72CF7" w:rsidRDefault="00000000">
      <w:pPr>
        <w:spacing w:before="40" w:after="40"/>
        <w:ind w:left="720" w:hanging="360"/>
      </w:pPr>
      <w:r>
        <w:rPr>
          <w:b/>
          <w:bCs/>
          <w:color w:val="2E6A7C"/>
        </w:rPr>
        <w:t xml:space="preserve">— </w:t>
      </w:r>
      <w:r>
        <w:t>Python 3.11 (entorno conda recomendado)</w:t>
      </w:r>
    </w:p>
    <w:p w14:paraId="78D7F987" w14:textId="77777777" w:rsidR="00C72CF7" w:rsidRDefault="00000000">
      <w:pPr>
        <w:spacing w:before="40" w:after="40"/>
        <w:ind w:left="720" w:hanging="360"/>
      </w:pPr>
      <w:r>
        <w:rPr>
          <w:b/>
          <w:bCs/>
          <w:color w:val="2E6A7C"/>
        </w:rPr>
        <w:t xml:space="preserve">— </w:t>
      </w:r>
      <w:r>
        <w:t>Sistema operativo: Windows 10/11 o Linux Ubuntu 20.04+</w:t>
      </w:r>
    </w:p>
    <w:p w14:paraId="108CB6B1" w14:textId="77777777" w:rsidR="00C72CF7" w:rsidRDefault="00000000">
      <w:pPr>
        <w:spacing w:before="40" w:after="40"/>
        <w:ind w:left="720" w:hanging="360"/>
      </w:pPr>
      <w:r>
        <w:rPr>
          <w:b/>
          <w:bCs/>
          <w:color w:val="2E6A7C"/>
        </w:rPr>
        <w:t xml:space="preserve">— </w:t>
      </w:r>
      <w:r>
        <w:t>RAM mínima: 8 GB (16 GB recomendado para procesamiento de audio)</w:t>
      </w:r>
    </w:p>
    <w:p w14:paraId="01496784" w14:textId="77777777" w:rsidR="00C72CF7" w:rsidRDefault="00000000">
      <w:pPr>
        <w:spacing w:before="40" w:after="40"/>
        <w:ind w:left="720" w:hanging="360"/>
      </w:pPr>
      <w:r>
        <w:rPr>
          <w:b/>
          <w:bCs/>
          <w:color w:val="2E6A7C"/>
        </w:rPr>
        <w:t xml:space="preserve">— </w:t>
      </w:r>
      <w:r>
        <w:t>Almacenamiento: 10 GB libres para modelos y corpus</w:t>
      </w:r>
    </w:p>
    <w:p w14:paraId="7814E3CE" w14:textId="77777777" w:rsidR="00C72CF7" w:rsidRDefault="00000000">
      <w:pPr>
        <w:spacing w:before="40" w:after="40"/>
        <w:ind w:left="720" w:hanging="360"/>
      </w:pPr>
      <w:r>
        <w:rPr>
          <w:b/>
          <w:bCs/>
          <w:color w:val="2E6A7C"/>
        </w:rPr>
        <w:t xml:space="preserve">— </w:t>
      </w:r>
      <w:r>
        <w:t>GPU opcional: mejora el tiempo de procesamiento de embeddings y audio</w:t>
      </w:r>
    </w:p>
    <w:p w14:paraId="54744029" w14:textId="77777777" w:rsidR="00C72CF7" w:rsidRDefault="00000000">
      <w:pPr>
        <w:spacing w:before="40" w:after="40"/>
        <w:ind w:left="720" w:hanging="360"/>
      </w:pPr>
      <w:r>
        <w:rPr>
          <w:b/>
          <w:bCs/>
          <w:color w:val="2E6A7C"/>
        </w:rPr>
        <w:t xml:space="preserve">— </w:t>
      </w:r>
      <w:r>
        <w:t>Conexión a internet para descarga inicial de modelos</w:t>
      </w:r>
    </w:p>
    <w:p w14:paraId="0ACE40AF" w14:textId="77777777" w:rsidR="00C72CF7" w:rsidRDefault="00C72CF7">
      <w:pPr>
        <w:spacing w:before="80"/>
      </w:pPr>
    </w:p>
    <w:p w14:paraId="2594409C" w14:textId="77777777" w:rsidR="00C72CF7" w:rsidRDefault="00000000">
      <w:pPr>
        <w:pBdr>
          <w:bottom w:val="single" w:sz="4" w:space="1" w:color="2E6A7C"/>
        </w:pBdr>
        <w:spacing w:before="360" w:after="180"/>
      </w:pPr>
      <w:r>
        <w:rPr>
          <w:rFonts w:ascii="Cambria" w:eastAsia="Cambria" w:hAnsi="Cambria" w:cs="Cambria"/>
          <w:b/>
          <w:bCs/>
          <w:sz w:val="28"/>
          <w:szCs w:val="28"/>
        </w:rPr>
        <w:t>3. Instalación</w:t>
      </w:r>
    </w:p>
    <w:p w14:paraId="437F5BA4" w14:textId="77777777" w:rsidR="00C72CF7" w:rsidRDefault="00000000">
      <w:pPr>
        <w:spacing w:before="280" w:after="120"/>
      </w:pPr>
      <w:r>
        <w:rPr>
          <w:rFonts w:ascii="Cambria" w:eastAsia="Cambria" w:hAnsi="Cambria" w:cs="Cambria"/>
          <w:b/>
          <w:bCs/>
          <w:color w:val="2E6A7C"/>
          <w:sz w:val="24"/>
          <w:szCs w:val="24"/>
        </w:rPr>
        <w:t>3.1 Clonar el repositorio</w:t>
      </w:r>
    </w:p>
    <w:p w14:paraId="07EB7A8C" w14:textId="77777777" w:rsidR="00C72CF7" w:rsidRDefault="00000000">
      <w:pPr>
        <w:spacing w:before="60" w:after="120"/>
      </w:pPr>
      <w:r>
        <w:t>git clone https://github.com/MireyaCamacho/cfh-hermeneutica-forense-computacional</w:t>
      </w:r>
    </w:p>
    <w:p w14:paraId="6FC909C6" w14:textId="77777777" w:rsidR="00C72CF7" w:rsidRDefault="00000000">
      <w:pPr>
        <w:spacing w:before="60" w:after="120"/>
      </w:pPr>
      <w:r>
        <w:t>cd cfh-hermeneutica-forense-computacional</w:t>
      </w:r>
    </w:p>
    <w:p w14:paraId="0E88E49F" w14:textId="77777777" w:rsidR="00C72CF7" w:rsidRDefault="00C72CF7">
      <w:pPr>
        <w:spacing w:before="80"/>
      </w:pPr>
    </w:p>
    <w:p w14:paraId="34B76C9F" w14:textId="77777777" w:rsidR="00C72CF7" w:rsidRDefault="00000000">
      <w:pPr>
        <w:spacing w:before="280" w:after="120"/>
      </w:pPr>
      <w:r>
        <w:rPr>
          <w:rFonts w:ascii="Cambria" w:eastAsia="Cambria" w:hAnsi="Cambria" w:cs="Cambria"/>
          <w:b/>
          <w:bCs/>
          <w:color w:val="2E6A7C"/>
          <w:sz w:val="24"/>
          <w:szCs w:val="24"/>
        </w:rPr>
        <w:t>3.2 Crear el entorno conda</w:t>
      </w:r>
    </w:p>
    <w:p w14:paraId="7BCEE6D3" w14:textId="77777777" w:rsidR="00C72CF7" w:rsidRDefault="00000000">
      <w:pPr>
        <w:spacing w:before="60" w:after="120"/>
      </w:pPr>
      <w:r>
        <w:t>conda create -n cfh python=3.11</w:t>
      </w:r>
    </w:p>
    <w:p w14:paraId="4B7A2F67" w14:textId="77777777" w:rsidR="00C72CF7" w:rsidRDefault="00000000">
      <w:pPr>
        <w:spacing w:before="60" w:after="120"/>
      </w:pPr>
      <w:r>
        <w:t>conda activate cfh</w:t>
      </w:r>
    </w:p>
    <w:p w14:paraId="29795AE9" w14:textId="77777777" w:rsidR="00C72CF7" w:rsidRDefault="00000000">
      <w:pPr>
        <w:spacing w:before="60" w:after="120"/>
      </w:pPr>
      <w:r>
        <w:t>pip install -r requirements.txt</w:t>
      </w:r>
    </w:p>
    <w:p w14:paraId="2FA163FA" w14:textId="77777777" w:rsidR="00C72CF7" w:rsidRDefault="00C72CF7">
      <w:pPr>
        <w:spacing w:before="80"/>
      </w:pPr>
    </w:p>
    <w:p w14:paraId="5D8544A9" w14:textId="77777777" w:rsidR="00C72CF7" w:rsidRDefault="00000000">
      <w:pPr>
        <w:spacing w:before="280" w:after="120"/>
      </w:pPr>
      <w:r>
        <w:rPr>
          <w:rFonts w:ascii="Cambria" w:eastAsia="Cambria" w:hAnsi="Cambria" w:cs="Cambria"/>
          <w:b/>
          <w:bCs/>
          <w:color w:val="2E6A7C"/>
          <w:sz w:val="24"/>
          <w:szCs w:val="24"/>
        </w:rPr>
        <w:t>3.3 Descargar modelos</w:t>
      </w:r>
    </w:p>
    <w:p w14:paraId="5CA7F53D" w14:textId="77777777" w:rsidR="00C72CF7" w:rsidRDefault="00000000">
      <w:pPr>
        <w:spacing w:before="60" w:after="120"/>
      </w:pPr>
      <w:r>
        <w:t>python scripts/setup/download_models.py</w:t>
      </w:r>
    </w:p>
    <w:p w14:paraId="327809F1" w14:textId="77777777" w:rsidR="00C72CF7" w:rsidRDefault="00000000">
      <w:pPr>
        <w:spacing w:before="60" w:after="120"/>
      </w:pPr>
      <w:r>
        <w:t>Este script descarga automáticamente ConfliBERT-Spanish-Beto-Cased-v1 desde HuggingFace y los modelos de Whisper, pyannote-audio y MediaPipe.</w:t>
      </w:r>
    </w:p>
    <w:p w14:paraId="422221CA" w14:textId="77777777" w:rsidR="00C72CF7" w:rsidRDefault="00C72CF7">
      <w:pPr>
        <w:spacing w:before="80"/>
      </w:pPr>
    </w:p>
    <w:p w14:paraId="327727E9" w14:textId="77777777" w:rsidR="00C72CF7" w:rsidRDefault="00000000">
      <w:pPr>
        <w:pBdr>
          <w:bottom w:val="single" w:sz="4" w:space="1" w:color="2E6A7C"/>
        </w:pBdr>
        <w:spacing w:before="360" w:after="180"/>
      </w:pPr>
      <w:r>
        <w:rPr>
          <w:rFonts w:ascii="Cambria" w:eastAsia="Cambria" w:hAnsi="Cambria" w:cs="Cambria"/>
          <w:b/>
          <w:bCs/>
          <w:sz w:val="28"/>
          <w:szCs w:val="28"/>
        </w:rPr>
        <w:t>4. Estructura de carpetas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6320"/>
      </w:tblGrid>
      <w:tr w:rsidR="00C72CF7" w14:paraId="52093058"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2042F435" w14:textId="77777777" w:rsidR="00C72CF7" w:rsidRDefault="00000000">
            <w:r>
              <w:rPr>
                <w:b/>
                <w:bCs/>
                <w:color w:val="2E6A7C"/>
                <w:sz w:val="20"/>
                <w:szCs w:val="20"/>
              </w:rPr>
              <w:t>cfh_extractor.py</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439F5192" w14:textId="77777777" w:rsidR="00C72CF7" w:rsidRDefault="00000000">
            <w:r>
              <w:rPr>
                <w:sz w:val="20"/>
                <w:szCs w:val="20"/>
              </w:rPr>
              <w:t>Script principal de extracción de indicadores léxicos</w:t>
            </w:r>
          </w:p>
        </w:tc>
      </w:tr>
      <w:tr w:rsidR="00C72CF7" w14:paraId="76A531E7"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459085CC" w14:textId="77777777" w:rsidR="00C72CF7" w:rsidRDefault="00000000">
            <w:r>
              <w:rPr>
                <w:b/>
                <w:bCs/>
                <w:color w:val="2E6A7C"/>
                <w:sz w:val="20"/>
                <w:szCs w:val="20"/>
              </w:rPr>
              <w:t>cfh_bert_v2.py</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5469B72E" w14:textId="77777777" w:rsidR="00C72CF7" w:rsidRDefault="00000000">
            <w:r>
              <w:rPr>
                <w:sz w:val="20"/>
                <w:szCs w:val="20"/>
              </w:rPr>
              <w:t>Clasificador CFH-BERT — EBI/SA/NV/REP</w:t>
            </w:r>
          </w:p>
        </w:tc>
      </w:tr>
      <w:tr w:rsidR="00C72CF7" w14:paraId="772C8EAB"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3A787516" w14:textId="77777777" w:rsidR="00C72CF7" w:rsidRDefault="00000000">
            <w:r>
              <w:rPr>
                <w:b/>
                <w:bCs/>
                <w:color w:val="2E6A7C"/>
                <w:sz w:val="20"/>
                <w:szCs w:val="20"/>
              </w:rPr>
              <w:t>cfh_embeddings.py</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3A30A4BC" w14:textId="77777777" w:rsidR="00C72CF7" w:rsidRDefault="00000000">
            <w:r>
              <w:rPr>
                <w:sz w:val="20"/>
                <w:szCs w:val="20"/>
              </w:rPr>
              <w:t>Cálculo de distancias semánticas MAFAPO y CIDH</w:t>
            </w:r>
          </w:p>
        </w:tc>
      </w:tr>
      <w:tr w:rsidR="00C72CF7" w14:paraId="38B78722"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036A362D" w14:textId="77777777" w:rsidR="00C72CF7" w:rsidRDefault="00000000">
            <w:r>
              <w:rPr>
                <w:b/>
                <w:bCs/>
                <w:color w:val="2E6A7C"/>
                <w:sz w:val="20"/>
                <w:szCs w:val="20"/>
              </w:rPr>
              <w:t>cfh_capa3_audio.py</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1CAD2029" w14:textId="77777777" w:rsidR="00C72CF7" w:rsidRDefault="00000000">
            <w:r>
              <w:rPr>
                <w:sz w:val="20"/>
                <w:szCs w:val="20"/>
              </w:rPr>
              <w:t>Procesamiento de audio — transcripción y diarización</w:t>
            </w:r>
          </w:p>
        </w:tc>
      </w:tr>
      <w:tr w:rsidR="00C72CF7" w14:paraId="7BD3858C"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73C7ECB4" w14:textId="77777777" w:rsidR="00C72CF7" w:rsidRDefault="00000000">
            <w:r>
              <w:rPr>
                <w:b/>
                <w:bCs/>
                <w:color w:val="2E6A7C"/>
                <w:sz w:val="20"/>
                <w:szCs w:val="20"/>
              </w:rPr>
              <w:t>cfh_capa3_facial.py</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57D0AEEC" w14:textId="77777777" w:rsidR="00C72CF7" w:rsidRDefault="00000000">
            <w:r>
              <w:rPr>
                <w:sz w:val="20"/>
                <w:szCs w:val="20"/>
              </w:rPr>
              <w:t>Extracción de Action Units faciales</w:t>
            </w:r>
          </w:p>
        </w:tc>
      </w:tr>
      <w:tr w:rsidR="00C72CF7" w14:paraId="427C382C"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7CB748B0" w14:textId="77777777" w:rsidR="00C72CF7" w:rsidRDefault="00000000">
            <w:r>
              <w:rPr>
                <w:b/>
                <w:bCs/>
                <w:color w:val="2E6A7C"/>
                <w:sz w:val="20"/>
                <w:szCs w:val="20"/>
              </w:rPr>
              <w:t>cfh_icm.py</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1E6C7975" w14:textId="77777777" w:rsidR="00C72CF7" w:rsidRDefault="00000000">
            <w:r>
              <w:rPr>
                <w:sz w:val="20"/>
                <w:szCs w:val="20"/>
              </w:rPr>
              <w:t>Cálculo del Índice de Congruencia Multimodal</w:t>
            </w:r>
          </w:p>
        </w:tc>
      </w:tr>
      <w:tr w:rsidR="00C72CF7" w14:paraId="085D5BF9"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3283D271" w14:textId="77777777" w:rsidR="00C72CF7" w:rsidRDefault="00000000">
            <w:r>
              <w:rPr>
                <w:b/>
                <w:bCs/>
                <w:color w:val="2E6A7C"/>
                <w:sz w:val="20"/>
                <w:szCs w:val="20"/>
              </w:rPr>
              <w:t>cfh_dis_iei.py</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062D0675" w14:textId="77777777" w:rsidR="00C72CF7" w:rsidRDefault="00000000">
            <w:r>
              <w:rPr>
                <w:sz w:val="20"/>
                <w:szCs w:val="20"/>
              </w:rPr>
              <w:t>Cálculo de DIS Score e IEI</w:t>
            </w:r>
          </w:p>
        </w:tc>
      </w:tr>
      <w:tr w:rsidR="00C72CF7" w14:paraId="2FEECF96"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009E0C0B" w14:textId="77777777" w:rsidR="00C72CF7" w:rsidRDefault="00000000">
            <w:r>
              <w:rPr>
                <w:b/>
                <w:bCs/>
                <w:color w:val="2E6A7C"/>
                <w:sz w:val="20"/>
                <w:szCs w:val="20"/>
              </w:rPr>
              <w:t>data/corpus/</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4A40B865" w14:textId="77777777" w:rsidR="00C72CF7" w:rsidRDefault="00000000">
            <w:r>
              <w:rPr>
                <w:sz w:val="20"/>
                <w:szCs w:val="20"/>
              </w:rPr>
              <w:t>Carpeta para documentos del corpus (no incluida en el repositorio)</w:t>
            </w:r>
          </w:p>
        </w:tc>
      </w:tr>
      <w:tr w:rsidR="00C72CF7" w14:paraId="76623E24"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779E8B13" w14:textId="77777777" w:rsidR="00C72CF7" w:rsidRDefault="00000000">
            <w:r>
              <w:rPr>
                <w:b/>
                <w:bCs/>
                <w:color w:val="2E6A7C"/>
                <w:sz w:val="20"/>
                <w:szCs w:val="20"/>
              </w:rPr>
              <w:t>data/centroides/</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184A5316" w14:textId="77777777" w:rsidR="00C72CF7" w:rsidRDefault="00000000">
            <w:r>
              <w:rPr>
                <w:sz w:val="20"/>
                <w:szCs w:val="20"/>
              </w:rPr>
              <w:t>Vectores de los centroides MAFAPO y CIDH (incluidos)</w:t>
            </w:r>
          </w:p>
        </w:tc>
      </w:tr>
      <w:tr w:rsidR="00C72CF7" w14:paraId="3B467BC3"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31F6F266" w14:textId="77777777" w:rsidR="00C72CF7" w:rsidRDefault="00000000">
            <w:r>
              <w:rPr>
                <w:b/>
                <w:bCs/>
                <w:color w:val="2E6A7C"/>
                <w:sz w:val="20"/>
                <w:szCs w:val="20"/>
              </w:rPr>
              <w:t>models/</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69BE0EB1" w14:textId="77777777" w:rsidR="00C72CF7" w:rsidRDefault="00000000">
            <w:r>
              <w:rPr>
                <w:sz w:val="20"/>
                <w:szCs w:val="20"/>
              </w:rPr>
              <w:t>Carpeta para modelos descargados (generada por setup)</w:t>
            </w:r>
          </w:p>
        </w:tc>
      </w:tr>
      <w:tr w:rsidR="00C72CF7" w14:paraId="11E12984"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1A06AB0E" w14:textId="77777777" w:rsidR="00C72CF7" w:rsidRDefault="00000000">
            <w:r>
              <w:rPr>
                <w:b/>
                <w:bCs/>
                <w:color w:val="2E6A7C"/>
                <w:sz w:val="20"/>
                <w:szCs w:val="20"/>
              </w:rPr>
              <w:t>outputs/</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0CDCE8F1" w14:textId="77777777" w:rsidR="00C72CF7" w:rsidRDefault="00000000">
            <w:r>
              <w:rPr>
                <w:sz w:val="20"/>
                <w:szCs w:val="20"/>
              </w:rPr>
              <w:t>Carpeta de resultados — CSVs e indicadores calculados</w:t>
            </w:r>
          </w:p>
        </w:tc>
      </w:tr>
    </w:tbl>
    <w:p w14:paraId="060256C4" w14:textId="77777777" w:rsidR="00C72CF7" w:rsidRDefault="00C72CF7">
      <w:pPr>
        <w:spacing w:before="80"/>
      </w:pPr>
    </w:p>
    <w:p w14:paraId="22C75E51" w14:textId="77777777" w:rsidR="00C72CF7" w:rsidRDefault="00000000">
      <w:pPr>
        <w:pBdr>
          <w:bottom w:val="single" w:sz="4" w:space="1" w:color="2E6A7C"/>
        </w:pBdr>
        <w:spacing w:before="360" w:after="180"/>
      </w:pPr>
      <w:r>
        <w:rPr>
          <w:rFonts w:ascii="Cambria" w:eastAsia="Cambria" w:hAnsi="Cambria" w:cs="Cambria"/>
          <w:b/>
          <w:bCs/>
          <w:sz w:val="28"/>
          <w:szCs w:val="28"/>
        </w:rPr>
        <w:t>5. Uso básico — pipeline completo</w:t>
      </w:r>
    </w:p>
    <w:p w14:paraId="557A1D58" w14:textId="77777777" w:rsidR="00C72CF7" w:rsidRDefault="00000000">
      <w:pPr>
        <w:spacing w:before="280" w:after="120"/>
      </w:pPr>
      <w:r>
        <w:rPr>
          <w:rFonts w:ascii="Cambria" w:eastAsia="Cambria" w:hAnsi="Cambria" w:cs="Cambria"/>
          <w:b/>
          <w:bCs/>
          <w:color w:val="2E6A7C"/>
          <w:sz w:val="24"/>
          <w:szCs w:val="24"/>
        </w:rPr>
        <w:t>5.1 Procesar corpus escrito (Capas 1 y 2)</w:t>
      </w:r>
    </w:p>
    <w:p w14:paraId="48C4A397" w14:textId="77777777" w:rsidR="00C72CF7" w:rsidRDefault="00000000">
      <w:pPr>
        <w:spacing w:before="60" w:after="120"/>
      </w:pPr>
      <w:r>
        <w:t>python cfh_extractor.py --corpus data/corpus/mis_documentos/ --output outputs/indicadores.csv</w:t>
      </w:r>
    </w:p>
    <w:p w14:paraId="3AC4C3E7" w14:textId="77777777" w:rsidR="00C72CF7" w:rsidRDefault="00000000">
      <w:pPr>
        <w:spacing w:before="60" w:after="120"/>
      </w:pPr>
      <w:r>
        <w:t>El script procesa todos los archivos .txt del directorio indicado y genera un CSV con los 13 indicadores (y₁–y₁₃) por bloque de texto.</w:t>
      </w:r>
    </w:p>
    <w:p w14:paraId="299C4BE9" w14:textId="77777777" w:rsidR="00C72CF7" w:rsidRDefault="00C72CF7">
      <w:pPr>
        <w:spacing w:before="80"/>
      </w:pPr>
    </w:p>
    <w:p w14:paraId="6C18FF0F" w14:textId="77777777" w:rsidR="00C72CF7" w:rsidRDefault="00000000">
      <w:pPr>
        <w:spacing w:before="280" w:after="120"/>
      </w:pPr>
      <w:r>
        <w:rPr>
          <w:rFonts w:ascii="Cambria" w:eastAsia="Cambria" w:hAnsi="Cambria" w:cs="Cambria"/>
          <w:b/>
          <w:bCs/>
          <w:color w:val="2E6A7C"/>
          <w:sz w:val="24"/>
          <w:szCs w:val="24"/>
        </w:rPr>
        <w:t>5.2 Calcular índices DIS e IEI</w:t>
      </w:r>
    </w:p>
    <w:p w14:paraId="15FDE55A" w14:textId="77777777" w:rsidR="00C72CF7" w:rsidRDefault="00000000">
      <w:pPr>
        <w:spacing w:before="60" w:after="120"/>
      </w:pPr>
      <w:r>
        <w:t>python cfh_dis_iei.py --input outputs/indicadores.csv --output outputs/dis_iei.csv</w:t>
      </w:r>
    </w:p>
    <w:p w14:paraId="48546DC2" w14:textId="77777777" w:rsidR="00C72CF7" w:rsidRDefault="00C72CF7">
      <w:pPr>
        <w:spacing w:before="80"/>
      </w:pPr>
    </w:p>
    <w:p w14:paraId="6A0390ED" w14:textId="77777777" w:rsidR="00C72CF7" w:rsidRDefault="00000000">
      <w:pPr>
        <w:spacing w:before="280" w:after="120"/>
      </w:pPr>
      <w:r>
        <w:rPr>
          <w:rFonts w:ascii="Cambria" w:eastAsia="Cambria" w:hAnsi="Cambria" w:cs="Cambria"/>
          <w:b/>
          <w:bCs/>
          <w:color w:val="2E6A7C"/>
          <w:sz w:val="24"/>
          <w:szCs w:val="24"/>
        </w:rPr>
        <w:t>5.3 Procesar audiencia oral (Capa 3)</w:t>
      </w:r>
    </w:p>
    <w:p w14:paraId="25DBD20E" w14:textId="77777777" w:rsidR="00C72CF7" w:rsidRDefault="00000000">
      <w:pPr>
        <w:spacing w:before="60" w:after="120"/>
      </w:pPr>
      <w:r>
        <w:t>python cfh_capa3_audio.py --video ruta/al/video.mp4 --output outputs/capa3_audio/</w:t>
      </w:r>
    </w:p>
    <w:p w14:paraId="7D162385" w14:textId="77777777" w:rsidR="00C72CF7" w:rsidRDefault="00000000">
      <w:pPr>
        <w:spacing w:before="60" w:after="120"/>
      </w:pPr>
      <w:r>
        <w:t>python cfh_capa3_facial.py --video ruta/al/video.mp4 --output outputs/capa3_facial/</w:t>
      </w:r>
    </w:p>
    <w:p w14:paraId="555DAD9C" w14:textId="77777777" w:rsidR="00C72CF7" w:rsidRDefault="00000000">
      <w:pPr>
        <w:spacing w:before="60" w:after="120"/>
      </w:pPr>
      <w:r>
        <w:lastRenderedPageBreak/>
        <w:t>python cfh_icm.py --audio outputs/capa3_audio/ --facial outputs/capa3_facial/ --verbal outputs/indicadores.csv --output outputs/icm.csv</w:t>
      </w:r>
    </w:p>
    <w:p w14:paraId="05DA231A" w14:textId="77777777" w:rsidR="00C72CF7" w:rsidRDefault="00C72CF7">
      <w:pPr>
        <w:spacing w:before="80"/>
      </w:pPr>
    </w:p>
    <w:p w14:paraId="1C813F5D" w14:textId="77777777" w:rsidR="00C72CF7" w:rsidRDefault="00000000">
      <w:pPr>
        <w:pBdr>
          <w:bottom w:val="single" w:sz="4" w:space="1" w:color="2E6A7C"/>
        </w:pBdr>
        <w:spacing w:before="360" w:after="180"/>
      </w:pPr>
      <w:r>
        <w:rPr>
          <w:rFonts w:ascii="Cambria" w:eastAsia="Cambria" w:hAnsi="Cambria" w:cs="Cambria"/>
          <w:b/>
          <w:bCs/>
          <w:sz w:val="28"/>
          <w:szCs w:val="28"/>
        </w:rPr>
        <w:t>6. Interpretación de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6320"/>
      </w:tblGrid>
      <w:tr w:rsidR="00C72CF7" w14:paraId="01C6EE67"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25689EFD" w14:textId="77777777" w:rsidR="00C72CF7" w:rsidRDefault="00000000">
            <w:r>
              <w:rPr>
                <w:b/>
                <w:bCs/>
                <w:color w:val="2E6A7C"/>
                <w:sz w:val="20"/>
                <w:szCs w:val="20"/>
              </w:rPr>
              <w:t>DIS Score (0–1)</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39A81F56" w14:textId="77777777" w:rsidR="00C72CF7" w:rsidRDefault="00000000">
            <w:r>
              <w:rPr>
                <w:sz w:val="20"/>
                <w:szCs w:val="20"/>
              </w:rPr>
              <w:t>Mayor valor = mayor injusticia discursiva. Óptimo: &lt; 0.20</w:t>
            </w:r>
          </w:p>
        </w:tc>
      </w:tr>
      <w:tr w:rsidR="00C72CF7" w14:paraId="5A15CB29"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47B495D2" w14:textId="77777777" w:rsidR="00C72CF7" w:rsidRDefault="00000000">
            <w:r>
              <w:rPr>
                <w:b/>
                <w:bCs/>
                <w:color w:val="2E6A7C"/>
                <w:sz w:val="20"/>
                <w:szCs w:val="20"/>
              </w:rPr>
              <w:t>IEI (0–1)</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75E4802A" w14:textId="77777777" w:rsidR="00C72CF7" w:rsidRDefault="00000000">
            <w:r>
              <w:rPr>
                <w:sz w:val="20"/>
                <w:szCs w:val="20"/>
              </w:rPr>
              <w:t>Mayor valor = mayor distancia al léxico de las víctimas. Óptimo: &lt; 0.20</w:t>
            </w:r>
          </w:p>
        </w:tc>
      </w:tr>
      <w:tr w:rsidR="00C72CF7" w14:paraId="3AE58DFC"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111FC022" w14:textId="77777777" w:rsidR="00C72CF7" w:rsidRDefault="00000000">
            <w:r>
              <w:rPr>
                <w:b/>
                <w:bCs/>
                <w:color w:val="2E6A7C"/>
                <w:sz w:val="20"/>
                <w:szCs w:val="20"/>
              </w:rPr>
              <w:t>ICM (0–1)</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0A1AA2D5" w14:textId="77777777" w:rsidR="00C72CF7" w:rsidRDefault="00000000">
            <w:r>
              <w:rPr>
                <w:sz w:val="20"/>
                <w:szCs w:val="20"/>
              </w:rPr>
              <w:t>Mayor valor = mayor congruencia entre canales. Óptimo: &gt; 0.40</w:t>
            </w:r>
          </w:p>
        </w:tc>
      </w:tr>
      <w:tr w:rsidR="00C72CF7" w14:paraId="45A5090F"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1384D6C3" w14:textId="77777777" w:rsidR="00C72CF7" w:rsidRDefault="00000000">
            <w:r>
              <w:rPr>
                <w:b/>
                <w:bCs/>
                <w:color w:val="2E6A7C"/>
                <w:sz w:val="20"/>
                <w:szCs w:val="20"/>
              </w:rPr>
              <w:t>y₂ SA Score (0–1)</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6A2FC4FD" w14:textId="77777777" w:rsidR="00C72CF7" w:rsidRDefault="00000000">
            <w:r>
              <w:rPr>
                <w:sz w:val="20"/>
                <w:szCs w:val="20"/>
              </w:rPr>
              <w:t>Mayor valor = mayor supresión de agentividad</w:t>
            </w:r>
          </w:p>
        </w:tc>
      </w:tr>
      <w:tr w:rsidR="00C72CF7" w14:paraId="41107130"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6759548C" w14:textId="77777777" w:rsidR="00C72CF7" w:rsidRDefault="00000000">
            <w:r>
              <w:rPr>
                <w:b/>
                <w:bCs/>
                <w:color w:val="2E6A7C"/>
                <w:sz w:val="20"/>
                <w:szCs w:val="20"/>
              </w:rPr>
              <w:t>y₄ NV Score (0–1)</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690D5F5D" w14:textId="77777777" w:rsidR="00C72CF7" w:rsidRDefault="00000000">
            <w:r>
              <w:rPr>
                <w:sz w:val="20"/>
                <w:szCs w:val="20"/>
              </w:rPr>
              <w:t>Mayor valor = mayor negación de victimización</w:t>
            </w:r>
          </w:p>
        </w:tc>
      </w:tr>
      <w:tr w:rsidR="00C72CF7" w14:paraId="48B49DAD"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2ED328B0" w14:textId="77777777" w:rsidR="00C72CF7" w:rsidRDefault="00000000">
            <w:r>
              <w:rPr>
                <w:b/>
                <w:bCs/>
                <w:color w:val="2E6A7C"/>
                <w:sz w:val="20"/>
                <w:szCs w:val="20"/>
              </w:rPr>
              <w:t>y₈ Dist. MAFAPO (0–1)</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75CCB124" w14:textId="77777777" w:rsidR="00C72CF7" w:rsidRDefault="00000000">
            <w:r>
              <w:rPr>
                <w:sz w:val="20"/>
                <w:szCs w:val="20"/>
              </w:rPr>
              <w:t>Mayor valor = mayor distancia al léxico de las víctimas</w:t>
            </w:r>
          </w:p>
        </w:tc>
      </w:tr>
      <w:tr w:rsidR="00C72CF7" w14:paraId="335ACF3F" w14:textId="77777777">
        <w:tblPrEx>
          <w:tblCellMar>
            <w:top w:w="0" w:type="dxa"/>
            <w:bottom w:w="0" w:type="dxa"/>
          </w:tblCellMar>
        </w:tblPrEx>
        <w:tc>
          <w:tcPr>
            <w:tcW w:w="2706" w:type="dxa"/>
            <w:tcBorders>
              <w:top w:val="single" w:sz="1" w:space="0" w:color="DDE3E8"/>
              <w:left w:val="single" w:sz="1" w:space="0" w:color="DDE3E8"/>
              <w:bottom w:val="single" w:sz="1" w:space="0" w:color="DDE3E8"/>
              <w:right w:val="single" w:sz="1" w:space="0" w:color="DDE3E8"/>
            </w:tcBorders>
            <w:shd w:val="clear" w:color="auto" w:fill="E8EDF2"/>
            <w:tcMar>
              <w:top w:w="80" w:type="dxa"/>
              <w:left w:w="120" w:type="dxa"/>
              <w:bottom w:w="80" w:type="dxa"/>
              <w:right w:w="120" w:type="dxa"/>
            </w:tcMar>
          </w:tcPr>
          <w:p w14:paraId="5411C964" w14:textId="77777777" w:rsidR="00C72CF7" w:rsidRDefault="00000000">
            <w:r>
              <w:rPr>
                <w:b/>
                <w:bCs/>
                <w:color w:val="2E6A7C"/>
                <w:sz w:val="20"/>
                <w:szCs w:val="20"/>
              </w:rPr>
              <w:t>y₁₀ REP Score (0–1)</w:t>
            </w:r>
          </w:p>
        </w:tc>
        <w:tc>
          <w:tcPr>
            <w:tcW w:w="6320" w:type="dxa"/>
            <w:tcBorders>
              <w:top w:val="single" w:sz="1" w:space="0" w:color="DDE3E8"/>
              <w:left w:val="single" w:sz="1" w:space="0" w:color="DDE3E8"/>
              <w:bottom w:val="single" w:sz="1" w:space="0" w:color="DDE3E8"/>
              <w:right w:val="single" w:sz="1" w:space="0" w:color="DDE3E8"/>
            </w:tcBorders>
            <w:shd w:val="clear" w:color="auto" w:fill="FFFFFF"/>
            <w:tcMar>
              <w:top w:w="80" w:type="dxa"/>
              <w:left w:w="120" w:type="dxa"/>
              <w:bottom w:w="80" w:type="dxa"/>
              <w:right w:w="120" w:type="dxa"/>
            </w:tcMar>
          </w:tcPr>
          <w:p w14:paraId="4967EF79" w14:textId="77777777" w:rsidR="00C72CF7" w:rsidRDefault="00000000">
            <w:r>
              <w:rPr>
                <w:sz w:val="20"/>
                <w:szCs w:val="20"/>
              </w:rPr>
              <w:t>Mayor valor = mayor lenguaje reparatorio</w:t>
            </w:r>
          </w:p>
        </w:tc>
      </w:tr>
    </w:tbl>
    <w:p w14:paraId="3DCD7901" w14:textId="77777777" w:rsidR="00C72CF7" w:rsidRDefault="00C72CF7">
      <w:pPr>
        <w:spacing w:before="80"/>
      </w:pPr>
    </w:p>
    <w:p w14:paraId="0EA80265" w14:textId="77777777" w:rsidR="00C72CF7" w:rsidRDefault="00000000">
      <w:pPr>
        <w:pBdr>
          <w:bottom w:val="single" w:sz="4" w:space="1" w:color="2E6A7C"/>
        </w:pBdr>
        <w:spacing w:before="360" w:after="180"/>
      </w:pPr>
      <w:r>
        <w:rPr>
          <w:rFonts w:ascii="Cambria" w:eastAsia="Cambria" w:hAnsi="Cambria" w:cs="Cambria"/>
          <w:b/>
          <w:bCs/>
          <w:sz w:val="28"/>
          <w:szCs w:val="28"/>
        </w:rPr>
        <w:t>7. Limitaciones de uso</w:t>
      </w:r>
    </w:p>
    <w:p w14:paraId="5E7086CD" w14:textId="77777777" w:rsidR="00C72CF7" w:rsidRDefault="00000000">
      <w:pPr>
        <w:spacing w:before="60" w:after="120"/>
      </w:pPr>
      <w:r>
        <w:t>El software fue diseñado y validado específicamente sobre corpus judiciales colombianos en español relacionados con el conflicto armado. Su aplicación a otros dominios, idiomas o contextos requiere validación adicional. El ICM no debe usarse para inferir estados mentales individuales ni como evidencia en procesos judiciales sin validación forense específica. Ver el Protocolo Ético para el uso del ICM incluido en la documentación del proyecto.</w:t>
      </w:r>
    </w:p>
    <w:p w14:paraId="1DF04376" w14:textId="77777777" w:rsidR="00C72CF7" w:rsidRDefault="00C72CF7">
      <w:pPr>
        <w:spacing w:before="80"/>
      </w:pPr>
    </w:p>
    <w:p w14:paraId="2558C94E" w14:textId="77777777" w:rsidR="00C72CF7" w:rsidRDefault="00C72CF7">
      <w:pPr>
        <w:spacing w:before="80"/>
      </w:pPr>
    </w:p>
    <w:p w14:paraId="5A2F7B18" w14:textId="77777777" w:rsidR="00C72CF7" w:rsidRDefault="00000000">
      <w:pPr>
        <w:pBdr>
          <w:top w:val="single" w:sz="2" w:space="1" w:color="DDE3E8"/>
        </w:pBdr>
        <w:spacing w:before="200" w:after="80"/>
      </w:pPr>
      <w:r>
        <w:rPr>
          <w:i/>
          <w:iCs/>
          <w:color w:val="6B7F8E"/>
          <w:sz w:val="18"/>
          <w:szCs w:val="18"/>
        </w:rPr>
        <w:t>Mireya Camacho Celis — mireyacamachocelis@gmail.com — Bogotá, Colombia — Mayo 2026</w:t>
      </w:r>
    </w:p>
    <w:sectPr w:rsidR="00C72C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768FC"/>
    <w:multiLevelType w:val="hybridMultilevel"/>
    <w:tmpl w:val="D48EF12E"/>
    <w:lvl w:ilvl="0" w:tplc="F5486636">
      <w:start w:val="1"/>
      <w:numFmt w:val="bullet"/>
      <w:lvlText w:val="●"/>
      <w:lvlJc w:val="left"/>
      <w:pPr>
        <w:ind w:left="720" w:hanging="360"/>
      </w:pPr>
    </w:lvl>
    <w:lvl w:ilvl="1" w:tplc="8B7A4864">
      <w:start w:val="1"/>
      <w:numFmt w:val="bullet"/>
      <w:lvlText w:val="○"/>
      <w:lvlJc w:val="left"/>
      <w:pPr>
        <w:ind w:left="1440" w:hanging="360"/>
      </w:pPr>
    </w:lvl>
    <w:lvl w:ilvl="2" w:tplc="B3F40CDE">
      <w:start w:val="1"/>
      <w:numFmt w:val="bullet"/>
      <w:lvlText w:val="■"/>
      <w:lvlJc w:val="left"/>
      <w:pPr>
        <w:ind w:left="2160" w:hanging="360"/>
      </w:pPr>
    </w:lvl>
    <w:lvl w:ilvl="3" w:tplc="246C9BBC">
      <w:start w:val="1"/>
      <w:numFmt w:val="bullet"/>
      <w:lvlText w:val="●"/>
      <w:lvlJc w:val="left"/>
      <w:pPr>
        <w:ind w:left="2880" w:hanging="360"/>
      </w:pPr>
    </w:lvl>
    <w:lvl w:ilvl="4" w:tplc="EA7058CE">
      <w:start w:val="1"/>
      <w:numFmt w:val="bullet"/>
      <w:lvlText w:val="○"/>
      <w:lvlJc w:val="left"/>
      <w:pPr>
        <w:ind w:left="3600" w:hanging="360"/>
      </w:pPr>
    </w:lvl>
    <w:lvl w:ilvl="5" w:tplc="3E1E66A4">
      <w:start w:val="1"/>
      <w:numFmt w:val="bullet"/>
      <w:lvlText w:val="■"/>
      <w:lvlJc w:val="left"/>
      <w:pPr>
        <w:ind w:left="4320" w:hanging="360"/>
      </w:pPr>
    </w:lvl>
    <w:lvl w:ilvl="6" w:tplc="FD4E6774">
      <w:start w:val="1"/>
      <w:numFmt w:val="bullet"/>
      <w:lvlText w:val="●"/>
      <w:lvlJc w:val="left"/>
      <w:pPr>
        <w:ind w:left="5040" w:hanging="360"/>
      </w:pPr>
    </w:lvl>
    <w:lvl w:ilvl="7" w:tplc="2D6AA158">
      <w:start w:val="1"/>
      <w:numFmt w:val="bullet"/>
      <w:lvlText w:val="●"/>
      <w:lvlJc w:val="left"/>
      <w:pPr>
        <w:ind w:left="5760" w:hanging="360"/>
      </w:pPr>
    </w:lvl>
    <w:lvl w:ilvl="8" w:tplc="38B4D2AC">
      <w:start w:val="1"/>
      <w:numFmt w:val="bullet"/>
      <w:lvlText w:val="●"/>
      <w:lvlJc w:val="left"/>
      <w:pPr>
        <w:ind w:left="6480" w:hanging="360"/>
      </w:pPr>
    </w:lvl>
  </w:abstractNum>
  <w:num w:numId="1" w16cid:durableId="791902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CF7"/>
    <w:rsid w:val="007B30A5"/>
    <w:rsid w:val="00C72C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5583"/>
  <w15:docId w15:val="{5DD9885B-56C4-4A2D-BA9D-C8B508AF7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2B3C"/>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651</Words>
  <Characters>3584</Characters>
  <Application>Microsoft Office Word</Application>
  <DocSecurity>0</DocSecurity>
  <Lines>29</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2026-05-11T14:43:00Z</dcterms:created>
  <dcterms:modified xsi:type="dcterms:W3CDTF">2026-05-11T14:49:00Z</dcterms:modified>
</cp:coreProperties>
</file>