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C91C42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C91C42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C91C42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C91C42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C91C42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C91C42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C91C42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C91C42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C91C42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AB4958">
        <w:rPr>
          <w:rFonts w:ascii="Arial" w:hAnsi="Arial"/>
          <w:b/>
          <w:spacing w:val="-10"/>
          <w:sz w:val="24"/>
        </w:rPr>
        <w:t>3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C91C42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bookmarkStart w:id="0" w:name="_GoBack"/>
      <w:r w:rsidRPr="00C91C42">
        <w:rPr>
          <w:spacing w:val="-2"/>
        </w:rPr>
        <w:t>Проектирование</w:t>
      </w:r>
      <w:r w:rsidRPr="00C91C42">
        <w:rPr>
          <w:spacing w:val="4"/>
        </w:rPr>
        <w:t xml:space="preserve"> </w:t>
      </w:r>
      <w:r w:rsidRPr="00C91C42">
        <w:rPr>
          <w:spacing w:val="-2"/>
        </w:rPr>
        <w:t>интерфейсов</w:t>
      </w:r>
      <w:r w:rsidRPr="00C91C42">
        <w:rPr>
          <w:spacing w:val="5"/>
        </w:rPr>
        <w:t xml:space="preserve"> </w:t>
      </w:r>
      <w:r w:rsidRPr="00C91C42">
        <w:rPr>
          <w:spacing w:val="-2"/>
        </w:rPr>
        <w:t>информационных</w:t>
      </w:r>
      <w:r w:rsidRPr="00C91C42">
        <w:rPr>
          <w:spacing w:val="3"/>
        </w:rPr>
        <w:t xml:space="preserve"> </w:t>
      </w:r>
      <w:r w:rsidRPr="00C91C42">
        <w:rPr>
          <w:spacing w:val="-2"/>
        </w:rPr>
        <w:t>систем</w:t>
      </w:r>
      <w:bookmarkEnd w:id="0"/>
    </w:p>
    <w:p w:rsidR="00852BC9" w:rsidRPr="00AB4958" w:rsidRDefault="00C91C42" w:rsidP="00AB4958">
      <w:pPr>
        <w:pStyle w:val="a3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AB4958" w:rsidRPr="00AB4958">
        <w:rPr>
          <w:rFonts w:ascii="Arial" w:hAnsi="Arial"/>
          <w:b/>
          <w:bCs/>
          <w:color w:val="343940"/>
        </w:rPr>
        <w:t>Создание карты сайта</w:t>
      </w:r>
    </w:p>
    <w:p w:rsidR="00852BC9" w:rsidRDefault="00C91C42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C91C42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C91C42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 xml:space="preserve">               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C91C42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C91C42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C91C42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C91C42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C91C42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C91C42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C91C42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C91C42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C91C42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AB4958">
        <w:rPr>
          <w:rFonts w:ascii="Arial" w:hAnsi="Arial"/>
          <w:b/>
          <w:spacing w:val="-5"/>
          <w:sz w:val="24"/>
        </w:rPr>
        <w:t>3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bCs/>
          <w:color w:val="343940"/>
        </w:rPr>
        <w:t>Создание карты сайта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  <w:u w:val="single"/>
        </w:rPr>
        <w:t>Цель работы:</w:t>
      </w:r>
      <w:r w:rsidRPr="00AB4958">
        <w:rPr>
          <w:rFonts w:ascii="Arial" w:hAnsi="Arial"/>
          <w:b/>
          <w:color w:val="343940"/>
        </w:rPr>
        <w:t> придумать все необходимые экраны будущего интерфейса сайта и выстроить структуру сайта.</w:t>
      </w:r>
    </w:p>
    <w:p w:rsidR="00AB4958" w:rsidRPr="00AB4958" w:rsidRDefault="00AB4958" w:rsidP="00AB4958">
      <w:pPr>
        <w:pStyle w:val="a3"/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  <w:u w:val="single"/>
        </w:rPr>
        <w:t>Задачи работы: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На основании результатов предыдущих исследований (брифа, требований к разработке интерфейса, пользовательских сценариев) определить необходимое количество экранов проектируемого интерфейса сайта. Экранов должно быть не менее 10.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Построить обобщенную структурную схему карты сайта с учетом иерархии и логических взаимосвязей экранов.</w:t>
      </w:r>
    </w:p>
    <w:p w:rsidR="00AB4958" w:rsidRPr="00AB4958" w:rsidRDefault="00AB4958" w:rsidP="00AB4958">
      <w:pPr>
        <w:pStyle w:val="a3"/>
        <w:numPr>
          <w:ilvl w:val="0"/>
          <w:numId w:val="7"/>
        </w:numPr>
        <w:rPr>
          <w:rFonts w:ascii="Arial" w:hAnsi="Arial"/>
          <w:b/>
          <w:color w:val="343940"/>
        </w:rPr>
      </w:pPr>
      <w:r w:rsidRPr="00AB4958">
        <w:rPr>
          <w:rFonts w:ascii="Arial" w:hAnsi="Arial"/>
          <w:b/>
          <w:color w:val="343940"/>
        </w:rPr>
        <w:t>Добавить на экраны информацию о базовых элементах, находящихся на них (можно добавлять комментарии).</w:t>
      </w:r>
    </w:p>
    <w:p w:rsidR="00852BC9" w:rsidRDefault="00852BC9">
      <w:pPr>
        <w:pStyle w:val="a3"/>
      </w:pPr>
    </w:p>
    <w:p w:rsidR="00852BC9" w:rsidRDefault="008649AE">
      <w:pPr>
        <w:pStyle w:val="a3"/>
        <w:spacing w:before="115"/>
      </w:pPr>
      <w:r w:rsidRPr="008649AE">
        <w:rPr>
          <w:noProof/>
          <w:lang w:eastAsia="ru-RU"/>
        </w:rPr>
        <w:drawing>
          <wp:inline distT="0" distB="0" distL="0" distR="0" wp14:anchorId="6324385F" wp14:editId="3CCFA851">
            <wp:extent cx="6496050" cy="2976880"/>
            <wp:effectExtent l="0" t="0" r="0" b="0"/>
            <wp:docPr id="78165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10655F"/>
    <w:rsid w:val="007A398B"/>
    <w:rsid w:val="00852BC9"/>
    <w:rsid w:val="008649AE"/>
    <w:rsid w:val="009D1BDD"/>
    <w:rsid w:val="00AB4958"/>
    <w:rsid w:val="00AE49BB"/>
    <w:rsid w:val="00C91C42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D65C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4</cp:revision>
  <dcterms:created xsi:type="dcterms:W3CDTF">2023-10-23T18:48:00Z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