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063" w:rsidRPr="00AE4C18" w:rsidRDefault="00827063" w:rsidP="00827063">
      <w:pPr>
        <w:pStyle w:val="1"/>
      </w:pPr>
      <w:r>
        <w:t>Лабораторная работа 2. Оценка параметров распределения, описательная статистика</w:t>
      </w:r>
    </w:p>
    <w:p w:rsidR="00827063" w:rsidRDefault="00827063"/>
    <w:p w:rsidR="009712F4" w:rsidRDefault="00827063">
      <w:r w:rsidRPr="00827063">
        <w:drawing>
          <wp:inline distT="0" distB="0" distL="0" distR="0" wp14:anchorId="061BE7B4" wp14:editId="1CA6B966">
            <wp:extent cx="3562847" cy="7259063"/>
            <wp:effectExtent l="0" t="0" r="0" b="0"/>
            <wp:docPr id="1902213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13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63" w:rsidRDefault="00827063"/>
    <w:p w:rsidR="00827063" w:rsidRDefault="00827063">
      <w:r w:rsidRPr="00827063">
        <w:lastRenderedPageBreak/>
        <w:drawing>
          <wp:inline distT="0" distB="0" distL="0" distR="0" wp14:anchorId="5BAFF0DE" wp14:editId="3F0586D3">
            <wp:extent cx="5940425" cy="5822950"/>
            <wp:effectExtent l="0" t="0" r="3175" b="6350"/>
            <wp:docPr id="1717508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08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63" w:rsidRDefault="00827063"/>
    <w:p w:rsidR="00827063" w:rsidRDefault="00827063">
      <w:r w:rsidRPr="00827063">
        <w:lastRenderedPageBreak/>
        <w:drawing>
          <wp:inline distT="0" distB="0" distL="0" distR="0" wp14:anchorId="7DB2B76E" wp14:editId="40012B7C">
            <wp:extent cx="3534268" cy="7249537"/>
            <wp:effectExtent l="0" t="0" r="9525" b="8890"/>
            <wp:docPr id="956313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13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63" w:rsidRDefault="00827063">
      <w:r w:rsidRPr="00827063">
        <w:drawing>
          <wp:inline distT="0" distB="0" distL="0" distR="0" wp14:anchorId="2577DA5F" wp14:editId="4BACABCE">
            <wp:extent cx="2286319" cy="924054"/>
            <wp:effectExtent l="0" t="0" r="0" b="9525"/>
            <wp:docPr id="56979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95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AE" w:rsidRDefault="00D200AE">
      <w:r w:rsidRPr="00D200AE">
        <w:lastRenderedPageBreak/>
        <w:drawing>
          <wp:inline distT="0" distB="0" distL="0" distR="0" wp14:anchorId="11F17B12" wp14:editId="5DB61AAA">
            <wp:extent cx="5658640" cy="7297168"/>
            <wp:effectExtent l="0" t="0" r="0" b="0"/>
            <wp:docPr id="1895040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40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0AE" w:rsidRDefault="00D200AE"/>
    <w:p w:rsidR="00D200AE" w:rsidRDefault="00D200AE">
      <w:r w:rsidRPr="00D200AE">
        <w:lastRenderedPageBreak/>
        <w:drawing>
          <wp:inline distT="0" distB="0" distL="0" distR="0" wp14:anchorId="20FEF248" wp14:editId="65344ACD">
            <wp:extent cx="2448267" cy="3477110"/>
            <wp:effectExtent l="0" t="0" r="9525" b="0"/>
            <wp:docPr id="1458311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11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63"/>
    <w:rsid w:val="001422B9"/>
    <w:rsid w:val="003244CB"/>
    <w:rsid w:val="003E59B9"/>
    <w:rsid w:val="007E00F0"/>
    <w:rsid w:val="00827063"/>
    <w:rsid w:val="0092790A"/>
    <w:rsid w:val="009712F4"/>
    <w:rsid w:val="009B0C83"/>
    <w:rsid w:val="00B45BE9"/>
    <w:rsid w:val="00B6688E"/>
    <w:rsid w:val="00BC6D24"/>
    <w:rsid w:val="00C93C22"/>
    <w:rsid w:val="00CF1827"/>
    <w:rsid w:val="00D172E1"/>
    <w:rsid w:val="00D200AE"/>
    <w:rsid w:val="00DF40FB"/>
    <w:rsid w:val="00E10AEB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3607"/>
  <w15:chartTrackingRefBased/>
  <w15:docId w15:val="{E4A8BEC5-B64A-4B73-BB9F-38836DBD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crosoft Sans Serif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827"/>
    <w:pPr>
      <w:widowControl w:val="0"/>
      <w:autoSpaceDE w:val="0"/>
      <w:autoSpaceDN w:val="0"/>
      <w:spacing w:after="0" w:line="240" w:lineRule="auto"/>
    </w:pPr>
    <w:rPr>
      <w:rFonts w:cs="Microsoft Sans Serif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3E59B9"/>
    <w:pPr>
      <w:keepNext/>
      <w:keepLines/>
      <w:widowControl/>
      <w:autoSpaceDE/>
      <w:autoSpaceDN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9B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2</cp:revision>
  <dcterms:created xsi:type="dcterms:W3CDTF">2023-12-09T01:42:00Z</dcterms:created>
  <dcterms:modified xsi:type="dcterms:W3CDTF">2023-12-09T01:51:00Z</dcterms:modified>
</cp:coreProperties>
</file>