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069" w:rsidRPr="00C0480F" w:rsidRDefault="00255069" w:rsidP="00EA074F">
      <w:pPr>
        <w:jc w:val="both"/>
        <w:rPr>
          <w:rFonts w:ascii="Trebuchet MS" w:hAnsi="Trebuchet MS"/>
          <w:sz w:val="20"/>
          <w:szCs w:val="20"/>
        </w:rPr>
      </w:pPr>
      <w:r w:rsidRPr="00C0480F">
        <w:rPr>
          <w:rFonts w:ascii="Trebuchet MS" w:hAnsi="Trebuchet MS"/>
          <w:noProof/>
          <w:sz w:val="20"/>
          <w:szCs w:val="20"/>
          <w:lang w:val="en-ZA" w:eastAsia="en-Z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-342900</wp:posOffset>
            </wp:positionV>
            <wp:extent cx="1343025" cy="1343025"/>
            <wp:effectExtent l="19050" t="0" r="9525" b="0"/>
            <wp:wrapSquare wrapText="bothSides"/>
            <wp:docPr id="2" name="Picture 2" descr="C:\Documents and Settings\Admin\Desktop\cohesion\artwork\CC log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\Desktop\cohesion\artwork\CC logo 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5069" w:rsidRPr="00C0480F" w:rsidRDefault="00255069" w:rsidP="00EA074F">
      <w:pPr>
        <w:jc w:val="both"/>
        <w:rPr>
          <w:rFonts w:ascii="Trebuchet MS" w:hAnsi="Trebuchet MS"/>
          <w:sz w:val="20"/>
          <w:szCs w:val="20"/>
        </w:rPr>
      </w:pPr>
    </w:p>
    <w:p w:rsidR="00255069" w:rsidRPr="00C0480F" w:rsidRDefault="00255069" w:rsidP="00EA074F">
      <w:pPr>
        <w:jc w:val="both"/>
        <w:rPr>
          <w:rFonts w:ascii="Trebuchet MS" w:hAnsi="Trebuchet MS"/>
          <w:sz w:val="20"/>
          <w:szCs w:val="20"/>
        </w:rPr>
      </w:pPr>
    </w:p>
    <w:p w:rsidR="00255069" w:rsidRPr="00C0480F" w:rsidRDefault="00255069" w:rsidP="00EA074F">
      <w:pPr>
        <w:jc w:val="both"/>
        <w:rPr>
          <w:rFonts w:ascii="Trebuchet MS" w:hAnsi="Trebuchet MS"/>
          <w:sz w:val="20"/>
          <w:szCs w:val="20"/>
        </w:rPr>
      </w:pPr>
    </w:p>
    <w:p w:rsidR="00255069" w:rsidRPr="00C0480F" w:rsidRDefault="00255069" w:rsidP="00EA074F">
      <w:pPr>
        <w:jc w:val="both"/>
        <w:rPr>
          <w:rFonts w:ascii="Trebuchet MS" w:hAnsi="Trebuchet MS"/>
          <w:sz w:val="20"/>
          <w:szCs w:val="20"/>
        </w:rPr>
      </w:pPr>
    </w:p>
    <w:p w:rsidR="00255069" w:rsidRPr="00C0480F" w:rsidRDefault="00255069" w:rsidP="00EA074F">
      <w:pPr>
        <w:pStyle w:val="Heading1"/>
        <w:jc w:val="both"/>
        <w:rPr>
          <w:rFonts w:ascii="Trebuchet MS" w:hAnsi="Trebuchet MS"/>
          <w:sz w:val="20"/>
        </w:rPr>
      </w:pPr>
    </w:p>
    <w:p w:rsidR="00255069" w:rsidRPr="00C0480F" w:rsidRDefault="00255069" w:rsidP="00EA074F">
      <w:pPr>
        <w:pStyle w:val="Heading1"/>
        <w:jc w:val="both"/>
        <w:rPr>
          <w:rFonts w:ascii="Trebuchet MS" w:hAnsi="Trebuchet MS"/>
          <w:sz w:val="20"/>
        </w:rPr>
      </w:pPr>
    </w:p>
    <w:p w:rsidR="00255069" w:rsidRPr="00407181" w:rsidRDefault="00255069" w:rsidP="00EA074F">
      <w:pPr>
        <w:pStyle w:val="Heading1"/>
        <w:jc w:val="right"/>
        <w:rPr>
          <w:rFonts w:ascii="Trebuchet MS" w:hAnsi="Trebuchet MS"/>
          <w:sz w:val="16"/>
          <w:szCs w:val="16"/>
        </w:rPr>
      </w:pPr>
      <w:r w:rsidRPr="00407181">
        <w:rPr>
          <w:rFonts w:ascii="Trebuchet MS" w:hAnsi="Trebuchet MS"/>
          <w:sz w:val="16"/>
          <w:szCs w:val="16"/>
        </w:rPr>
        <w:t>6</w:t>
      </w:r>
      <w:r w:rsidRPr="00407181">
        <w:rPr>
          <w:rFonts w:ascii="Trebuchet MS" w:hAnsi="Trebuchet MS"/>
          <w:noProof/>
          <w:sz w:val="16"/>
          <w:szCs w:val="16"/>
          <w:lang w:val="en-US"/>
        </w:rPr>
        <w:t xml:space="preserve"> vanHoogstraaten street, Hout Bay</w:t>
      </w:r>
      <w:r w:rsidRPr="00407181">
        <w:rPr>
          <w:rFonts w:ascii="Trebuchet MS" w:hAnsi="Trebuchet MS"/>
          <w:sz w:val="16"/>
          <w:szCs w:val="16"/>
        </w:rPr>
        <w:t xml:space="preserve">        </w:t>
      </w:r>
    </w:p>
    <w:p w:rsidR="00255069" w:rsidRPr="00407181" w:rsidRDefault="00255069" w:rsidP="00EA074F">
      <w:pPr>
        <w:jc w:val="right"/>
        <w:rPr>
          <w:rFonts w:ascii="Trebuchet MS" w:hAnsi="Trebuchet MS"/>
          <w:sz w:val="16"/>
          <w:szCs w:val="16"/>
        </w:rPr>
      </w:pPr>
      <w:r w:rsidRPr="00407181">
        <w:rPr>
          <w:rFonts w:ascii="Trebuchet MS" w:hAnsi="Trebuchet MS"/>
          <w:sz w:val="16"/>
          <w:szCs w:val="16"/>
        </w:rPr>
        <w:t>NPO Number: 104-586-NPO</w:t>
      </w:r>
    </w:p>
    <w:p w:rsidR="00255069" w:rsidRPr="00407181" w:rsidRDefault="00255069" w:rsidP="00EA074F">
      <w:pPr>
        <w:jc w:val="right"/>
        <w:rPr>
          <w:rFonts w:ascii="Trebuchet MS" w:hAnsi="Trebuchet MS"/>
          <w:sz w:val="16"/>
          <w:szCs w:val="16"/>
        </w:rPr>
      </w:pPr>
      <w:r w:rsidRPr="00407181">
        <w:rPr>
          <w:rFonts w:ascii="Trebuchet MS" w:hAnsi="Trebuchet MS"/>
          <w:sz w:val="16"/>
          <w:szCs w:val="16"/>
        </w:rPr>
        <w:t>NPC registration number:  2011/134573/08</w:t>
      </w:r>
    </w:p>
    <w:p w:rsidR="00960B42" w:rsidRPr="00407181" w:rsidRDefault="00960B42" w:rsidP="00EA074F">
      <w:pPr>
        <w:jc w:val="both"/>
        <w:rPr>
          <w:rFonts w:ascii="Trebuchet MS" w:hAnsi="Trebuchet MS"/>
          <w:sz w:val="16"/>
          <w:szCs w:val="16"/>
        </w:rPr>
      </w:pPr>
    </w:p>
    <w:p w:rsidR="00865C77" w:rsidRPr="00C0480F" w:rsidRDefault="00865C77" w:rsidP="00EA074F">
      <w:pPr>
        <w:jc w:val="both"/>
        <w:rPr>
          <w:rFonts w:ascii="Trebuchet MS" w:hAnsi="Trebuchet MS"/>
          <w:sz w:val="20"/>
          <w:szCs w:val="20"/>
        </w:rPr>
      </w:pPr>
    </w:p>
    <w:p w:rsidR="00865C77" w:rsidRPr="00C0480F" w:rsidRDefault="00865C77" w:rsidP="00EA074F">
      <w:pPr>
        <w:jc w:val="both"/>
        <w:rPr>
          <w:rFonts w:ascii="Trebuchet MS" w:hAnsi="Trebuchet MS"/>
          <w:sz w:val="20"/>
          <w:szCs w:val="20"/>
        </w:rPr>
      </w:pPr>
    </w:p>
    <w:p w:rsidR="00C0480F" w:rsidRDefault="00407181" w:rsidP="00EA074F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5</w:t>
      </w:r>
      <w:r w:rsidR="009550FD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May 2015 </w:t>
      </w:r>
    </w:p>
    <w:p w:rsidR="00407181" w:rsidRDefault="00407181" w:rsidP="00EA074F">
      <w:pPr>
        <w:jc w:val="both"/>
        <w:rPr>
          <w:rFonts w:ascii="Trebuchet MS" w:hAnsi="Trebuchet MS"/>
          <w:sz w:val="20"/>
          <w:szCs w:val="20"/>
        </w:rPr>
      </w:pPr>
    </w:p>
    <w:p w:rsidR="00407181" w:rsidRDefault="00407181" w:rsidP="00EA074F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whom it may concern</w:t>
      </w:r>
    </w:p>
    <w:p w:rsidR="00407181" w:rsidRDefault="00407181" w:rsidP="00EA074F">
      <w:pPr>
        <w:jc w:val="both"/>
        <w:rPr>
          <w:rFonts w:ascii="Trebuchet MS" w:hAnsi="Trebuchet MS"/>
          <w:sz w:val="20"/>
          <w:szCs w:val="20"/>
        </w:rPr>
      </w:pPr>
    </w:p>
    <w:p w:rsidR="00407181" w:rsidRDefault="00407181" w:rsidP="00EA074F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Re: Daphne Olivier</w:t>
      </w:r>
    </w:p>
    <w:p w:rsidR="00407181" w:rsidRDefault="00407181" w:rsidP="00EA074F">
      <w:pPr>
        <w:jc w:val="both"/>
        <w:rPr>
          <w:rFonts w:ascii="Trebuchet MS" w:hAnsi="Trebuchet MS"/>
          <w:sz w:val="20"/>
          <w:szCs w:val="20"/>
        </w:rPr>
      </w:pPr>
    </w:p>
    <w:p w:rsidR="00407181" w:rsidRDefault="00407181" w:rsidP="00EA074F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 have had the pleasure of working with Daphne for the last couple of months, on </w:t>
      </w:r>
      <w:r w:rsidR="00EA074F">
        <w:rPr>
          <w:rFonts w:ascii="Trebuchet MS" w:hAnsi="Trebuchet MS"/>
          <w:sz w:val="20"/>
          <w:szCs w:val="20"/>
        </w:rPr>
        <w:t>a structured</w:t>
      </w:r>
      <w:r>
        <w:rPr>
          <w:rFonts w:ascii="Trebuchet MS" w:hAnsi="Trebuchet MS"/>
          <w:sz w:val="20"/>
          <w:szCs w:val="20"/>
        </w:rPr>
        <w:t xml:space="preserve"> level, since she was part of a group I trained to be Volunteer Victim Support Counsellors at the </w:t>
      </w:r>
      <w:proofErr w:type="spellStart"/>
      <w:r>
        <w:rPr>
          <w:rFonts w:ascii="Trebuchet MS" w:hAnsi="Trebuchet MS"/>
          <w:sz w:val="20"/>
          <w:szCs w:val="20"/>
        </w:rPr>
        <w:t>Hout</w:t>
      </w:r>
      <w:proofErr w:type="spellEnd"/>
      <w:r>
        <w:rPr>
          <w:rFonts w:ascii="Trebuchet MS" w:hAnsi="Trebuchet MS"/>
          <w:sz w:val="20"/>
          <w:szCs w:val="20"/>
        </w:rPr>
        <w:t xml:space="preserve"> Bay </w:t>
      </w:r>
      <w:r w:rsidR="00EA074F">
        <w:rPr>
          <w:rFonts w:ascii="Trebuchet MS" w:hAnsi="Trebuchet MS"/>
          <w:sz w:val="20"/>
          <w:szCs w:val="20"/>
        </w:rPr>
        <w:t xml:space="preserve">SAPS </w:t>
      </w:r>
      <w:r>
        <w:rPr>
          <w:rFonts w:ascii="Trebuchet MS" w:hAnsi="Trebuchet MS"/>
          <w:sz w:val="20"/>
          <w:szCs w:val="20"/>
        </w:rPr>
        <w:t>Victim Support Centre.</w:t>
      </w:r>
      <w:r w:rsidR="00EA074F">
        <w:rPr>
          <w:rFonts w:ascii="Trebuchet MS" w:hAnsi="Trebuchet MS"/>
          <w:sz w:val="20"/>
          <w:szCs w:val="20"/>
        </w:rPr>
        <w:t xml:space="preserve">  Prior to that, I was very aware of the services Daphne was providing at Sentinel Primary School, in </w:t>
      </w:r>
      <w:proofErr w:type="spellStart"/>
      <w:r w:rsidR="00EA074F">
        <w:rPr>
          <w:rFonts w:ascii="Trebuchet MS" w:hAnsi="Trebuchet MS"/>
          <w:sz w:val="20"/>
          <w:szCs w:val="20"/>
        </w:rPr>
        <w:t>Hangberg</w:t>
      </w:r>
      <w:proofErr w:type="spellEnd"/>
      <w:r w:rsidR="00EA074F">
        <w:rPr>
          <w:rFonts w:ascii="Trebuchet MS" w:hAnsi="Trebuchet MS"/>
          <w:sz w:val="20"/>
          <w:szCs w:val="20"/>
        </w:rPr>
        <w:t xml:space="preserve">, </w:t>
      </w:r>
      <w:proofErr w:type="spellStart"/>
      <w:r w:rsidR="00EA074F">
        <w:rPr>
          <w:rFonts w:ascii="Trebuchet MS" w:hAnsi="Trebuchet MS"/>
          <w:sz w:val="20"/>
          <w:szCs w:val="20"/>
        </w:rPr>
        <w:t>Hout</w:t>
      </w:r>
      <w:proofErr w:type="spellEnd"/>
      <w:r w:rsidR="00EA074F">
        <w:rPr>
          <w:rFonts w:ascii="Trebuchet MS" w:hAnsi="Trebuchet MS"/>
          <w:sz w:val="20"/>
          <w:szCs w:val="20"/>
        </w:rPr>
        <w:t xml:space="preserve"> Bay.  Her position there was also voluntary, yet she was the go to person for children in need and a good sounding board for parents </w:t>
      </w:r>
      <w:r w:rsidR="00D304D0">
        <w:rPr>
          <w:rFonts w:ascii="Trebuchet MS" w:hAnsi="Trebuchet MS"/>
          <w:sz w:val="20"/>
          <w:szCs w:val="20"/>
        </w:rPr>
        <w:t>as well.</w:t>
      </w:r>
    </w:p>
    <w:p w:rsidR="00D304D0" w:rsidRDefault="00D304D0" w:rsidP="00EA074F">
      <w:pPr>
        <w:jc w:val="both"/>
        <w:rPr>
          <w:rFonts w:ascii="Trebuchet MS" w:hAnsi="Trebuchet MS"/>
          <w:sz w:val="20"/>
          <w:szCs w:val="20"/>
        </w:rPr>
      </w:pPr>
    </w:p>
    <w:p w:rsidR="00D304D0" w:rsidRDefault="00D304D0" w:rsidP="00EA074F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Daphne brings a maturity and head-heart approach to psycho-social issues.  She is able to draw on her own life experiences yet not be prejudicial due to these experiences.  At times I was concerned that she might be triggered or re-traumatised by her own circumstances when dealing with clients in need, however, this has proven to be unfounded. She has focussed on her own healing and understands her boundaries </w:t>
      </w:r>
      <w:r w:rsidR="005E67EA">
        <w:rPr>
          <w:rFonts w:ascii="Trebuchet MS" w:hAnsi="Trebuchet MS"/>
          <w:sz w:val="20"/>
          <w:szCs w:val="20"/>
        </w:rPr>
        <w:t>as well as her limitations and is not afraid to ask for help when and if required.</w:t>
      </w:r>
    </w:p>
    <w:p w:rsidR="005E67EA" w:rsidRDefault="005E67EA" w:rsidP="00EA074F">
      <w:pPr>
        <w:jc w:val="both"/>
        <w:rPr>
          <w:rFonts w:ascii="Trebuchet MS" w:hAnsi="Trebuchet MS"/>
          <w:sz w:val="20"/>
          <w:szCs w:val="20"/>
        </w:rPr>
      </w:pPr>
    </w:p>
    <w:p w:rsidR="005E67EA" w:rsidRDefault="005E67EA" w:rsidP="00EA074F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As a DSD stakeholder partner, Community Cohesion is comfortable seeking Daphne’s input on families in need as well as accepting referrals from her for our Social Workers to intervene.</w:t>
      </w:r>
    </w:p>
    <w:p w:rsidR="005E67EA" w:rsidRDefault="005E67EA" w:rsidP="00EA074F">
      <w:pPr>
        <w:jc w:val="both"/>
        <w:rPr>
          <w:rFonts w:ascii="Trebuchet MS" w:hAnsi="Trebuchet MS"/>
          <w:sz w:val="20"/>
          <w:szCs w:val="20"/>
        </w:rPr>
      </w:pPr>
    </w:p>
    <w:p w:rsidR="005E67EA" w:rsidRDefault="005E67EA" w:rsidP="005E67EA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She brings a level headed, unemotional point of view to a diverse group of volunteers, underpinned by her in depth knowledge of the community she lives in and serves.</w:t>
      </w:r>
    </w:p>
    <w:p w:rsidR="005E67EA" w:rsidRDefault="005E67EA" w:rsidP="005E67EA">
      <w:pPr>
        <w:jc w:val="both"/>
        <w:rPr>
          <w:rFonts w:ascii="Trebuchet MS" w:hAnsi="Trebuchet MS"/>
          <w:sz w:val="20"/>
          <w:szCs w:val="20"/>
        </w:rPr>
      </w:pPr>
    </w:p>
    <w:p w:rsidR="005E67EA" w:rsidRDefault="005E67EA" w:rsidP="005E67EA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Should you require any additional information, please do not hesitate to contact me.</w:t>
      </w:r>
    </w:p>
    <w:p w:rsidR="005E67EA" w:rsidRDefault="005E67EA" w:rsidP="005E67EA">
      <w:pPr>
        <w:jc w:val="both"/>
        <w:rPr>
          <w:rFonts w:ascii="Trebuchet MS" w:hAnsi="Trebuchet MS"/>
          <w:sz w:val="20"/>
          <w:szCs w:val="20"/>
        </w:rPr>
      </w:pPr>
    </w:p>
    <w:p w:rsidR="005E67EA" w:rsidRDefault="005E67EA" w:rsidP="005E67EA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Kind regards</w:t>
      </w:r>
    </w:p>
    <w:p w:rsidR="005E67EA" w:rsidRDefault="005E67EA" w:rsidP="005E67EA">
      <w:pPr>
        <w:jc w:val="both"/>
        <w:rPr>
          <w:rFonts w:ascii="Trebuchet MS" w:hAnsi="Trebuchet MS"/>
          <w:sz w:val="20"/>
          <w:szCs w:val="20"/>
        </w:rPr>
      </w:pPr>
    </w:p>
    <w:p w:rsidR="005E67EA" w:rsidRDefault="005E67EA" w:rsidP="005E67EA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  <w:lang w:val="en-ZA" w:eastAsia="en-ZA"/>
        </w:rPr>
        <w:drawing>
          <wp:inline distT="0" distB="0" distL="0" distR="0">
            <wp:extent cx="1085850" cy="757909"/>
            <wp:effectExtent l="19050" t="0" r="0" b="0"/>
            <wp:docPr id="1" name="Picture 0" descr="bron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n signature.jpg"/>
                    <pic:cNvPicPr/>
                  </pic:nvPicPr>
                  <pic:blipFill>
                    <a:blip r:embed="rId8" cstate="print">
                      <a:lum brigh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288" cy="7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EA" w:rsidRDefault="005E67EA" w:rsidP="005E67EA">
      <w:pPr>
        <w:jc w:val="both"/>
        <w:rPr>
          <w:rFonts w:ascii="Trebuchet MS" w:hAnsi="Trebuchet MS"/>
          <w:sz w:val="20"/>
          <w:szCs w:val="20"/>
        </w:rPr>
      </w:pPr>
    </w:p>
    <w:p w:rsidR="005E67EA" w:rsidRDefault="005E67EA" w:rsidP="005E67EA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Bronwyn Moore</w:t>
      </w:r>
    </w:p>
    <w:p w:rsidR="005E67EA" w:rsidRDefault="005E67EA" w:rsidP="005E67EA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Director</w:t>
      </w:r>
    </w:p>
    <w:p w:rsidR="005E67EA" w:rsidRDefault="005E67EA" w:rsidP="005E67EA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Community Cohesion</w:t>
      </w:r>
    </w:p>
    <w:p w:rsidR="005E67EA" w:rsidRDefault="005E67EA" w:rsidP="005E67EA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082 9550 546</w:t>
      </w:r>
    </w:p>
    <w:p w:rsidR="005E67EA" w:rsidRDefault="005E67EA" w:rsidP="00EA074F">
      <w:pPr>
        <w:jc w:val="both"/>
        <w:rPr>
          <w:rFonts w:ascii="Trebuchet MS" w:hAnsi="Trebuchet MS"/>
          <w:sz w:val="20"/>
          <w:szCs w:val="20"/>
        </w:rPr>
      </w:pPr>
    </w:p>
    <w:p w:rsidR="005E67EA" w:rsidRPr="00C0480F" w:rsidRDefault="005E67EA" w:rsidP="00EA074F">
      <w:pPr>
        <w:jc w:val="both"/>
        <w:rPr>
          <w:rFonts w:ascii="Trebuchet MS" w:hAnsi="Trebuchet MS"/>
          <w:sz w:val="20"/>
          <w:szCs w:val="20"/>
        </w:rPr>
      </w:pPr>
    </w:p>
    <w:sectPr w:rsidR="005E67EA" w:rsidRPr="00C0480F" w:rsidSect="001E19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608" w:rsidRDefault="00955608" w:rsidP="001B1F50">
      <w:r>
        <w:separator/>
      </w:r>
    </w:p>
  </w:endnote>
  <w:endnote w:type="continuationSeparator" w:id="0">
    <w:p w:rsidR="00955608" w:rsidRDefault="00955608" w:rsidP="001B1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008" w:rsidRDefault="009556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008" w:rsidRPr="001C3008" w:rsidRDefault="00326167" w:rsidP="001C3008">
    <w:pPr>
      <w:pStyle w:val="Footer"/>
      <w:pBdr>
        <w:top w:val="single" w:sz="24" w:space="5" w:color="9BBB59" w:themeColor="accent3"/>
      </w:pBdr>
      <w:jc w:val="center"/>
      <w:rPr>
        <w:i/>
        <w:iCs/>
        <w:color w:val="8C8C8C" w:themeColor="background1" w:themeShade="8C"/>
        <w:sz w:val="20"/>
        <w:szCs w:val="20"/>
      </w:rPr>
    </w:pPr>
    <w:r w:rsidRPr="001C3008">
      <w:rPr>
        <w:i/>
        <w:iCs/>
        <w:color w:val="8C8C8C" w:themeColor="background1" w:themeShade="8C"/>
        <w:sz w:val="20"/>
        <w:szCs w:val="20"/>
      </w:rPr>
      <w:t>Community Cohesion NPC: 2011/134573/08.  104-587-NPO</w:t>
    </w:r>
  </w:p>
  <w:p w:rsidR="001C3008" w:rsidRPr="001C3008" w:rsidRDefault="00326167" w:rsidP="001C3008">
    <w:pPr>
      <w:pStyle w:val="Footer"/>
      <w:pBdr>
        <w:top w:val="single" w:sz="24" w:space="5" w:color="9BBB59" w:themeColor="accent3"/>
      </w:pBdr>
      <w:jc w:val="center"/>
      <w:rPr>
        <w:i/>
        <w:iCs/>
        <w:color w:val="8C8C8C" w:themeColor="background1" w:themeShade="8C"/>
        <w:sz w:val="20"/>
        <w:szCs w:val="20"/>
      </w:rPr>
    </w:pPr>
    <w:r w:rsidRPr="001C3008">
      <w:rPr>
        <w:i/>
        <w:iCs/>
        <w:color w:val="8C8C8C" w:themeColor="background1" w:themeShade="8C"/>
        <w:sz w:val="20"/>
        <w:szCs w:val="20"/>
      </w:rPr>
      <w:t>Directors:  Graham Collins, Bronwyn Moore</w:t>
    </w:r>
  </w:p>
  <w:p w:rsidR="001C3008" w:rsidRPr="001C3008" w:rsidRDefault="00326167" w:rsidP="001C3008">
    <w:pPr>
      <w:pStyle w:val="Footer"/>
      <w:pBdr>
        <w:top w:val="single" w:sz="24" w:space="5" w:color="9BBB59" w:themeColor="accent3"/>
      </w:pBdr>
      <w:jc w:val="center"/>
      <w:rPr>
        <w:i/>
        <w:iCs/>
        <w:color w:val="8C8C8C" w:themeColor="background1" w:themeShade="8C"/>
        <w:sz w:val="20"/>
        <w:szCs w:val="20"/>
      </w:rPr>
    </w:pPr>
    <w:r w:rsidRPr="001C3008">
      <w:rPr>
        <w:i/>
        <w:iCs/>
        <w:color w:val="8C8C8C" w:themeColor="background1" w:themeShade="8C"/>
        <w:sz w:val="20"/>
        <w:szCs w:val="20"/>
      </w:rPr>
      <w:t xml:space="preserve">Board:  Joseph Jansen (Chair), Karin </w:t>
    </w:r>
    <w:proofErr w:type="spellStart"/>
    <w:r w:rsidRPr="001C3008">
      <w:rPr>
        <w:i/>
        <w:iCs/>
        <w:color w:val="8C8C8C" w:themeColor="background1" w:themeShade="8C"/>
        <w:sz w:val="20"/>
        <w:szCs w:val="20"/>
      </w:rPr>
      <w:t>Tilney</w:t>
    </w:r>
    <w:proofErr w:type="spellEnd"/>
    <w:r w:rsidRPr="001C3008">
      <w:rPr>
        <w:i/>
        <w:iCs/>
        <w:color w:val="8C8C8C" w:themeColor="background1" w:themeShade="8C"/>
        <w:sz w:val="20"/>
        <w:szCs w:val="20"/>
      </w:rPr>
      <w:t xml:space="preserve">, </w:t>
    </w:r>
    <w:proofErr w:type="spellStart"/>
    <w:r w:rsidRPr="001C3008">
      <w:rPr>
        <w:i/>
        <w:iCs/>
        <w:color w:val="8C8C8C" w:themeColor="background1" w:themeShade="8C"/>
        <w:sz w:val="20"/>
        <w:szCs w:val="20"/>
      </w:rPr>
      <w:t>Phutuma</w:t>
    </w:r>
    <w:proofErr w:type="spellEnd"/>
    <w:r w:rsidRPr="001C3008">
      <w:rPr>
        <w:i/>
        <w:iCs/>
        <w:color w:val="8C8C8C" w:themeColor="background1" w:themeShade="8C"/>
        <w:sz w:val="20"/>
        <w:szCs w:val="20"/>
      </w:rPr>
      <w:t xml:space="preserve"> </w:t>
    </w:r>
    <w:proofErr w:type="spellStart"/>
    <w:r w:rsidRPr="001C3008">
      <w:rPr>
        <w:i/>
        <w:iCs/>
        <w:color w:val="8C8C8C" w:themeColor="background1" w:themeShade="8C"/>
        <w:sz w:val="20"/>
        <w:szCs w:val="20"/>
      </w:rPr>
      <w:t>Ndaba</w:t>
    </w:r>
    <w:proofErr w:type="spellEnd"/>
    <w:r w:rsidRPr="001C3008">
      <w:rPr>
        <w:i/>
        <w:iCs/>
        <w:color w:val="8C8C8C" w:themeColor="background1" w:themeShade="8C"/>
        <w:sz w:val="20"/>
        <w:szCs w:val="20"/>
      </w:rPr>
      <w:t>, Graeme Hayward</w:t>
    </w:r>
  </w:p>
  <w:p w:rsidR="001E1916" w:rsidRPr="001C3008" w:rsidRDefault="00955608" w:rsidP="001C3008">
    <w:pPr>
      <w:pStyle w:val="Footer"/>
      <w:jc w:val="center"/>
      <w:rPr>
        <w:rFonts w:ascii="Browallia New" w:hAnsi="Browallia New" w:cs="Browallia New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008" w:rsidRDefault="009556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608" w:rsidRDefault="00955608" w:rsidP="001B1F50">
      <w:r>
        <w:separator/>
      </w:r>
    </w:p>
  </w:footnote>
  <w:footnote w:type="continuationSeparator" w:id="0">
    <w:p w:rsidR="00955608" w:rsidRDefault="00955608" w:rsidP="001B1F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008" w:rsidRDefault="009556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008" w:rsidRDefault="0095560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008" w:rsidRDefault="009556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53E5A"/>
    <w:multiLevelType w:val="hybridMultilevel"/>
    <w:tmpl w:val="83EC8BF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73989"/>
    <w:multiLevelType w:val="hybridMultilevel"/>
    <w:tmpl w:val="16DAFF1C"/>
    <w:lvl w:ilvl="0" w:tplc="B17671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C45F61"/>
    <w:multiLevelType w:val="hybridMultilevel"/>
    <w:tmpl w:val="75D29480"/>
    <w:lvl w:ilvl="0" w:tplc="0448C1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5069"/>
    <w:rsid w:val="00055D1C"/>
    <w:rsid w:val="00063C1E"/>
    <w:rsid w:val="000E46B2"/>
    <w:rsid w:val="000E5806"/>
    <w:rsid w:val="000E6FB9"/>
    <w:rsid w:val="001B1F50"/>
    <w:rsid w:val="00255069"/>
    <w:rsid w:val="00276EDA"/>
    <w:rsid w:val="00297214"/>
    <w:rsid w:val="002C1216"/>
    <w:rsid w:val="002E5A49"/>
    <w:rsid w:val="002F7F30"/>
    <w:rsid w:val="00312EC3"/>
    <w:rsid w:val="00326167"/>
    <w:rsid w:val="00372B7C"/>
    <w:rsid w:val="00407181"/>
    <w:rsid w:val="00440FB9"/>
    <w:rsid w:val="00490849"/>
    <w:rsid w:val="005E67EA"/>
    <w:rsid w:val="006330E4"/>
    <w:rsid w:val="006631B0"/>
    <w:rsid w:val="00672C38"/>
    <w:rsid w:val="007D429E"/>
    <w:rsid w:val="007D562E"/>
    <w:rsid w:val="00865C77"/>
    <w:rsid w:val="00885AD7"/>
    <w:rsid w:val="009550FD"/>
    <w:rsid w:val="00955608"/>
    <w:rsid w:val="00960B42"/>
    <w:rsid w:val="00984545"/>
    <w:rsid w:val="009A162B"/>
    <w:rsid w:val="009A4B9F"/>
    <w:rsid w:val="00A039E1"/>
    <w:rsid w:val="00AD2A04"/>
    <w:rsid w:val="00B24EFA"/>
    <w:rsid w:val="00B70F6F"/>
    <w:rsid w:val="00BD004B"/>
    <w:rsid w:val="00C0480F"/>
    <w:rsid w:val="00D304D0"/>
    <w:rsid w:val="00D42F7F"/>
    <w:rsid w:val="00DA4FFA"/>
    <w:rsid w:val="00EA074F"/>
    <w:rsid w:val="00EF247A"/>
    <w:rsid w:val="00F367B2"/>
    <w:rsid w:val="00F9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0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255069"/>
    <w:pPr>
      <w:keepNext/>
      <w:outlineLvl w:val="0"/>
    </w:pPr>
    <w:rPr>
      <w:rFonts w:ascii="AvantGarde Bk BT" w:hAnsi="AvantGarde Bk BT"/>
      <w:szCs w:val="20"/>
    </w:rPr>
  </w:style>
  <w:style w:type="paragraph" w:styleId="Heading2">
    <w:name w:val="heading 2"/>
    <w:basedOn w:val="Normal"/>
    <w:next w:val="Normal"/>
    <w:link w:val="Heading2Char"/>
    <w:qFormat/>
    <w:rsid w:val="00255069"/>
    <w:pPr>
      <w:keepNext/>
      <w:outlineLvl w:val="1"/>
    </w:pPr>
    <w:rPr>
      <w:rFonts w:ascii="AvantGarde Bk BT" w:hAnsi="AvantGarde Bk BT"/>
      <w:sz w:val="52"/>
      <w:szCs w:val="20"/>
    </w:rPr>
  </w:style>
  <w:style w:type="paragraph" w:styleId="Heading3">
    <w:name w:val="heading 3"/>
    <w:basedOn w:val="Normal"/>
    <w:next w:val="Normal"/>
    <w:link w:val="Heading3Char"/>
    <w:qFormat/>
    <w:rsid w:val="00255069"/>
    <w:pPr>
      <w:keepNext/>
      <w:ind w:left="3600"/>
      <w:outlineLvl w:val="2"/>
    </w:pPr>
    <w:rPr>
      <w:rFonts w:ascii="Century Gothic" w:hAnsi="Century Gothic"/>
      <w:b/>
      <w:bCs/>
      <w:sz w:val="20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5069"/>
    <w:rPr>
      <w:rFonts w:ascii="AvantGarde Bk BT" w:eastAsia="Times New Roman" w:hAnsi="AvantGarde Bk BT" w:cs="Times New Roman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55069"/>
    <w:rPr>
      <w:rFonts w:ascii="AvantGarde Bk BT" w:eastAsia="Times New Roman" w:hAnsi="AvantGarde Bk BT" w:cs="Times New Roman"/>
      <w:sz w:val="5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55069"/>
    <w:rPr>
      <w:rFonts w:ascii="Century Gothic" w:eastAsia="Times New Roman" w:hAnsi="Century Gothic" w:cs="Times New Roman"/>
      <w:b/>
      <w:bCs/>
      <w:sz w:val="20"/>
      <w:szCs w:val="24"/>
      <w:lang w:val="en-ZA"/>
    </w:rPr>
  </w:style>
  <w:style w:type="paragraph" w:styleId="Footer">
    <w:name w:val="footer"/>
    <w:basedOn w:val="Normal"/>
    <w:link w:val="FooterChar"/>
    <w:uiPriority w:val="99"/>
    <w:rsid w:val="0025506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6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550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6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42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865C7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User</cp:lastModifiedBy>
  <cp:revision>2</cp:revision>
  <dcterms:created xsi:type="dcterms:W3CDTF">2015-05-05T08:43:00Z</dcterms:created>
  <dcterms:modified xsi:type="dcterms:W3CDTF">2015-05-05T08:43:00Z</dcterms:modified>
</cp:coreProperties>
</file>