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F6" w:rsidRDefault="00F702F6">
      <w:r>
        <w:t>Q1:</w:t>
      </w:r>
    </w:p>
    <w:p w:rsidR="00C50882" w:rsidRPr="00EA52AA" w:rsidRDefault="00F702F6">
      <w:pPr>
        <w:rPr>
          <w:rFonts w:eastAsiaTheme="minorEastAsia"/>
        </w:rPr>
      </w:pPr>
      <w:r>
        <w:t>There is no strong correlation between. Between the budget of a movie and its profitability. Interestingly, investing more money into a movie didn’t seem to reduce risk.</w:t>
      </w:r>
      <w:r w:rsidR="00C50882">
        <w:t xml:space="preserve"> It did however, seem to be that movies with higher budget tended to be able to turn some more extreme profits. The linear regression line plotted on the scatter plot has a slope of just over 0.73. Our Pearson correlation coefficient was</w:t>
      </w:r>
      <w:r w:rsidR="00F54AD5">
        <w:t xml:space="preserve"> just over</w:t>
      </w:r>
      <w:r w:rsidR="00C50882">
        <w:t xml:space="preserve"> 0.05</w:t>
      </w:r>
      <w:r w:rsidR="00F54AD5">
        <w:t>. Spearman Rank’s correlation came out to under -.08</w:t>
      </w:r>
      <w:r w:rsidR="00C50882">
        <w:t xml:space="preserve"> </w:t>
      </w:r>
      <w:r w:rsidR="00F54AD5">
        <w:t xml:space="preserve">with a </w:t>
      </w:r>
      <w:r w:rsidR="00C50882">
        <w:t xml:space="preserve">P-value </w:t>
      </w:r>
      <w:r w:rsidR="00F54AD5">
        <w:t>of</w:t>
      </w:r>
      <w:r w:rsidR="00C50882">
        <w:t xml:space="preserve"> </w:t>
      </w:r>
      <m:oMath>
        <m:r>
          <w:rPr>
            <w:rFonts w:ascii="Cambria Math" w:hAnsi="Cambria Math"/>
          </w:rPr>
          <m:t>8.71×</m:t>
        </m:r>
        <m:sSup>
          <m:sSupPr>
            <m:ctrlPr>
              <w:rPr>
                <w:rFonts w:ascii="Cambria Math" w:hAnsi="Cambria Math"/>
                <w:i/>
              </w:rPr>
            </m:ctrlPr>
          </m:sSupPr>
          <m:e>
            <m:r>
              <w:rPr>
                <w:rFonts w:ascii="Cambria Math" w:hAnsi="Cambria Math"/>
              </w:rPr>
              <m:t>10</m:t>
            </m:r>
          </m:e>
          <m:sup>
            <m:r>
              <w:rPr>
                <w:rFonts w:ascii="Cambria Math" w:hAnsi="Cambria Math"/>
              </w:rPr>
              <m:t xml:space="preserve">-6 </m:t>
            </m:r>
          </m:sup>
        </m:sSup>
      </m:oMath>
      <w:r w:rsidR="00C50882">
        <w:rPr>
          <w:rFonts w:eastAsiaTheme="minorEastAsia"/>
        </w:rPr>
        <w:t>.</w:t>
      </w:r>
      <w:r w:rsidR="00F54AD5">
        <w:rPr>
          <w:rFonts w:eastAsiaTheme="minorEastAsia"/>
        </w:rPr>
        <w:t xml:space="preserve"> This is a line with a negative slope. </w:t>
      </w:r>
      <w:r w:rsidR="00C50882">
        <w:rPr>
          <w:rFonts w:eastAsiaTheme="minorEastAsia"/>
        </w:rPr>
        <w:t>This all s</w:t>
      </w:r>
      <w:r w:rsidR="00F54AD5">
        <w:rPr>
          <w:rFonts w:eastAsiaTheme="minorEastAsia"/>
        </w:rPr>
        <w:t>uggests that there is likely no correlation between the values. We concluded that spending much over 250 million dollars to produce a movie was a bad idea. Based on the few movies around this area range and above, we don’t tend to see any wildly successful movies and the amount that stands to be lost is high. More importantly, movies with smaller budgets in the 150 million range can often see the same if not bigger profit margins without the high risk investment.</w:t>
      </w:r>
      <w:bookmarkStart w:id="0" w:name="_GoBack"/>
      <w:bookmarkEnd w:id="0"/>
    </w:p>
    <w:p w:rsidR="003F0451" w:rsidRDefault="003F0451">
      <w:r>
        <w:t>Q5:</w:t>
      </w:r>
    </w:p>
    <w:p w:rsidR="003F0451" w:rsidRDefault="003F0451">
      <w:r>
        <w:t>Graphs: UK line and US Line:</w:t>
      </w:r>
    </w:p>
    <w:p w:rsidR="003F0451" w:rsidRDefault="003F0451">
      <w:r>
        <w:t>US: Animation, Western</w:t>
      </w:r>
    </w:p>
    <w:p w:rsidR="00BA42C7" w:rsidRDefault="00BA42C7">
      <w:proofErr w:type="gramStart"/>
      <w:r>
        <w:t>Unfortunately</w:t>
      </w:r>
      <w:proofErr w:type="gramEnd"/>
      <w:r>
        <w:t xml:space="preserve"> the data for the second country with the second most movies, the UK is far more </w:t>
      </w:r>
      <w:r w:rsidR="005B7C0E">
        <w:t>sparse</w:t>
      </w:r>
      <w:r>
        <w:t>. The US produces 78.9% of all the movies in our database with the required financial data. The UK produced 8.2% of the data.</w:t>
      </w:r>
    </w:p>
    <w:p w:rsidR="00BA42C7" w:rsidRDefault="00BA42C7">
      <w:r>
        <w:t>In the US:</w:t>
      </w:r>
    </w:p>
    <w:p w:rsidR="00737EEA" w:rsidRDefault="00C862CF">
      <w:r>
        <w:t>From 2000 through 2002 Westerns lost large sums of money. In 2003, they became the 4</w:t>
      </w:r>
      <w:r w:rsidRPr="00C862CF">
        <w:rPr>
          <w:vertAlign w:val="superscript"/>
        </w:rPr>
        <w:t>th</w:t>
      </w:r>
      <w:r>
        <w:t xml:space="preserve"> most profitable. From 2004 to 2007 they continued their decline losing money each year without fault. </w:t>
      </w:r>
      <w:proofErr w:type="gramStart"/>
      <w:r>
        <w:t>Finally</w:t>
      </w:r>
      <w:proofErr w:type="gramEnd"/>
      <w:r>
        <w:t xml:space="preserve"> 2008 and 2009 saw no movies of this genre. When the genre came back in 2010 it was revived making an average of $48,285,381 making it the second most profitable genre in 2010 right after Animations.</w:t>
      </w:r>
    </w:p>
    <w:p w:rsidR="00C862CF" w:rsidRDefault="00C862CF">
      <w:r>
        <w:t>This pattern of consistent losses with large one-year resurgences suggests that Western movie are not a very safe genre since they jump back in forth from least successful to most successful spots.</w:t>
      </w:r>
    </w:p>
    <w:p w:rsidR="00D10FC7" w:rsidRDefault="00D10FC7">
      <w:r>
        <w:t>Animations have consistently performed very well and seem to be among the safest of options. In 2000 they lost $18,104,135 on average. Every year since, they always made money. In 2003 all through 2007 they were the most profitable of genres</w:t>
      </w:r>
      <w:r w:rsidR="003F0451">
        <w:t>.</w:t>
      </w:r>
    </w:p>
    <w:p w:rsidR="00BA42C7" w:rsidRDefault="00BA42C7">
      <w:r>
        <w:t>In the UK:</w:t>
      </w:r>
    </w:p>
    <w:p w:rsidR="00CA73AD" w:rsidRDefault="00CA73AD">
      <w:r>
        <w:t xml:space="preserve">In </w:t>
      </w:r>
      <w:r w:rsidR="00F702F6">
        <w:t>general,</w:t>
      </w:r>
      <w:r>
        <w:t xml:space="preserve"> the UK movies tend to have less genres appear each year than the US does and most of them lose money each year. In 2000, Animation was the most popular </w:t>
      </w:r>
      <w:proofErr w:type="gramStart"/>
      <w:r>
        <w:t>genre</w:t>
      </w:r>
      <w:proofErr w:type="gramEnd"/>
      <w:r>
        <w:t xml:space="preserve"> but no additional animations were produced in the UK until 2005 where they made a modest on average profit. During over the next 10 years only 2008, 2011, 2012 and 2014 would make Animation movies. All would have significant losses on average except for in 2014 where the genre became the 3</w:t>
      </w:r>
      <w:r w:rsidRPr="00CA73AD">
        <w:rPr>
          <w:vertAlign w:val="superscript"/>
        </w:rPr>
        <w:t>rd</w:t>
      </w:r>
      <w:r>
        <w:t xml:space="preserve"> most profitable on average</w:t>
      </w:r>
      <w:r w:rsidR="0088278A">
        <w:t>. Looking at the data</w:t>
      </w:r>
      <w:r w:rsidR="004F4414">
        <w:t>, there is only one data point for every year in the UK chart except for in 2005. This makes it hard to draw any conclusions about the market from the production country.</w:t>
      </w:r>
      <w:r w:rsidR="00F702F6">
        <w:t xml:space="preserve"> Only one western movie was ever made in the UK.</w:t>
      </w:r>
    </w:p>
    <w:sectPr w:rsidR="00CA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19"/>
    <w:rsid w:val="000F482E"/>
    <w:rsid w:val="001F7BBA"/>
    <w:rsid w:val="002C6F53"/>
    <w:rsid w:val="00363A19"/>
    <w:rsid w:val="003F0451"/>
    <w:rsid w:val="004F4414"/>
    <w:rsid w:val="005B7C0E"/>
    <w:rsid w:val="00637615"/>
    <w:rsid w:val="00754392"/>
    <w:rsid w:val="0088278A"/>
    <w:rsid w:val="0092782D"/>
    <w:rsid w:val="00A0675D"/>
    <w:rsid w:val="00BA42C7"/>
    <w:rsid w:val="00C50882"/>
    <w:rsid w:val="00C862CF"/>
    <w:rsid w:val="00CA73AD"/>
    <w:rsid w:val="00D10FC7"/>
    <w:rsid w:val="00EA52AA"/>
    <w:rsid w:val="00F54AD5"/>
    <w:rsid w:val="00F7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DEC7"/>
  <w15:chartTrackingRefBased/>
  <w15:docId w15:val="{766D9416-ABAD-487F-A23B-AE74814D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8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Christopher</dc:creator>
  <cp:keywords/>
  <dc:description/>
  <cp:lastModifiedBy>Thomas, Christopher</cp:lastModifiedBy>
  <cp:revision>4</cp:revision>
  <dcterms:created xsi:type="dcterms:W3CDTF">2017-12-05T15:29:00Z</dcterms:created>
  <dcterms:modified xsi:type="dcterms:W3CDTF">2017-12-06T00:22:00Z</dcterms:modified>
</cp:coreProperties>
</file>