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FC53E" w14:textId="3E7D4435" w:rsidR="00084EE8" w:rsidRDefault="006C1386" w:rsidP="006C1386">
      <w:pPr>
        <w:pStyle w:val="Titel"/>
        <w:rPr>
          <w:rStyle w:val="Intensieveverwijzing"/>
        </w:rPr>
      </w:pPr>
      <w:r w:rsidRPr="006C1386">
        <w:rPr>
          <w:rStyle w:val="Intensieveverwijzing"/>
        </w:rPr>
        <w:t>ROC SilentSent1nel</w:t>
      </w:r>
    </w:p>
    <w:p w14:paraId="4B24B288" w14:textId="77777777" w:rsidR="006C1386" w:rsidRDefault="006C1386" w:rsidP="006C1386"/>
    <w:p w14:paraId="22E8331B" w14:textId="50251802" w:rsidR="006C1386" w:rsidRDefault="006C1386" w:rsidP="006C1386">
      <w:r>
        <w:t>ROC SilentSent1nel is een MBO-instelling die gevestigd is in Den Haag met 3 locaties. Op deze locaties worden studenten opgeleid binnen de richtingen techniek en IT. De IT-infrastructuur wordt centraal beheerd vanuit de hoofdcampus.</w:t>
      </w:r>
    </w:p>
    <w:p w14:paraId="45D01B71" w14:textId="260DE67F" w:rsidR="006C1386" w:rsidRDefault="006C1386" w:rsidP="006C1386">
      <w:r>
        <w:t>De beschikbaarheid van alle systemen is kritisch, zodat studenten en personeel altijd toegang hebben tot lesmateriaal, interne applicaties en netwerkdiensten. Daarnaast is netwerkbeveiliging een belangrijk aandachtspunt. Het is niet toegestaan dat studenten toegang hebben tot systemen en netwerken die bedoeld zijn voor docenten en administratief personeel. Daarom zijn netwerkscheidingen nodig tussen verschillende gebruikersgroepen.</w:t>
      </w:r>
    </w:p>
    <w:p w14:paraId="6FFB1F48" w14:textId="7C1F8C83" w:rsidR="006C1386" w:rsidRDefault="006C1386" w:rsidP="006C1386">
      <w:r>
        <w:t>Dus, 3 locaties, deze worden genoemd als volgt:</w:t>
      </w:r>
    </w:p>
    <w:p w14:paraId="7D974E52" w14:textId="3BC0C3FF" w:rsidR="006C1386" w:rsidRDefault="006C1386" w:rsidP="006C1386">
      <w:pPr>
        <w:pStyle w:val="Lijstalinea"/>
        <w:numPr>
          <w:ilvl w:val="0"/>
          <w:numId w:val="1"/>
        </w:numPr>
      </w:pPr>
      <w:r>
        <w:t>Site A (Hoofdcampus)</w:t>
      </w:r>
    </w:p>
    <w:p w14:paraId="3BFE8A57" w14:textId="1CF83223" w:rsidR="006C1386" w:rsidRDefault="006C1386" w:rsidP="006C1386">
      <w:pPr>
        <w:pStyle w:val="Lijstalinea"/>
        <w:numPr>
          <w:ilvl w:val="0"/>
          <w:numId w:val="1"/>
        </w:numPr>
      </w:pPr>
      <w:r>
        <w:t>Site B (Campus 2)</w:t>
      </w:r>
    </w:p>
    <w:p w14:paraId="64A77176" w14:textId="3346DA1E" w:rsidR="006C1386" w:rsidRDefault="006C1386" w:rsidP="006C1386">
      <w:pPr>
        <w:pStyle w:val="Lijstalinea"/>
        <w:numPr>
          <w:ilvl w:val="0"/>
          <w:numId w:val="1"/>
        </w:numPr>
      </w:pPr>
      <w:r>
        <w:t>Site C (Campus 3)</w:t>
      </w:r>
    </w:p>
    <w:p w14:paraId="4BEE5817" w14:textId="57DDB1AB" w:rsidR="006C1386" w:rsidRDefault="006C1386" w:rsidP="006C1386">
      <w:r>
        <w:t xml:space="preserve">De 3 locaties moeten verbonden worden via een WAN. Daarnaast is toegang tot het internet vereist voor onderwijs en onderzoeksdoeleinden. </w:t>
      </w:r>
      <w:r w:rsidR="00A8606E">
        <w:t>Aangezien directe verbindingen tussen locaties via het publieke internet onveilig zijn maar ook inefficiënt is, wordt gebruik gemaakt van Site-</w:t>
      </w:r>
      <w:proofErr w:type="spellStart"/>
      <w:r w:rsidR="00A8606E">
        <w:t>to</w:t>
      </w:r>
      <w:proofErr w:type="spellEnd"/>
      <w:r w:rsidR="00A8606E">
        <w:t>-Site VPN tunnels om veilige en versleutelde communicatie tussen de locaties te waarborgen. De gebruikers zullen dus niet door hebben dat er een VPN-service aanwezig is en gebruikt wordt.</w:t>
      </w:r>
    </w:p>
    <w:p w14:paraId="043A7CD1" w14:textId="7DCD27B9" w:rsidR="006C1386" w:rsidRDefault="00A8606E" w:rsidP="006C1386">
      <w:r>
        <w:t>Vanwege de aanwezigheid van mogelijke externe dreigingen wordt het netwerk beschermd door middel van firewallregels. Deze zorgen ervoor dat verkeer tussen verschillende netwerksegmenten gecontroleerd en beperkt wordt. Daarnaast wordt netwerktoegang gescheiden op basis van gebruikersrol.</w:t>
      </w:r>
    </w:p>
    <w:p w14:paraId="6773EACD" w14:textId="77777777" w:rsidR="00A8606E" w:rsidRDefault="00A8606E" w:rsidP="006C1386"/>
    <w:p w14:paraId="5A375ADD" w14:textId="6CB2EAA0" w:rsidR="00A8606E" w:rsidRDefault="00A8606E" w:rsidP="006C1386">
      <w:r>
        <w:t>Dit project richt zich op de simulatie van een realistische multi-site netwerk met VPN, routing en segmentatie. Functionaliteiten zoals Cloud/Cloud integratie vallen buiten de scope van deze opzet.</w:t>
      </w:r>
    </w:p>
    <w:p w14:paraId="54302D5F" w14:textId="77777777" w:rsidR="006C1386" w:rsidRPr="006C1386" w:rsidRDefault="006C1386" w:rsidP="006C1386"/>
    <w:sectPr w:rsidR="006C1386" w:rsidRPr="006C138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87241C"/>
    <w:multiLevelType w:val="hybridMultilevel"/>
    <w:tmpl w:val="F7A87712"/>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num w:numId="1" w16cid:durableId="1095053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6B3"/>
    <w:rsid w:val="00084EE8"/>
    <w:rsid w:val="002A5567"/>
    <w:rsid w:val="005A703F"/>
    <w:rsid w:val="006C1386"/>
    <w:rsid w:val="00A8606E"/>
    <w:rsid w:val="00EE66B3"/>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14D4F"/>
  <w15:chartTrackingRefBased/>
  <w15:docId w15:val="{44E84888-FABB-47EE-A35F-CC83CEB5A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EE66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EE66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EE66B3"/>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EE66B3"/>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EE66B3"/>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EE66B3"/>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EE66B3"/>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EE66B3"/>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EE66B3"/>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EE66B3"/>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EE66B3"/>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EE66B3"/>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EE66B3"/>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EE66B3"/>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EE66B3"/>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EE66B3"/>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EE66B3"/>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EE66B3"/>
    <w:rPr>
      <w:rFonts w:eastAsiaTheme="majorEastAsia" w:cstheme="majorBidi"/>
      <w:color w:val="272727" w:themeColor="text1" w:themeTint="D8"/>
    </w:rPr>
  </w:style>
  <w:style w:type="paragraph" w:styleId="Titel">
    <w:name w:val="Title"/>
    <w:basedOn w:val="Standaard"/>
    <w:next w:val="Standaard"/>
    <w:link w:val="TitelChar"/>
    <w:uiPriority w:val="10"/>
    <w:qFormat/>
    <w:rsid w:val="00EE66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EE66B3"/>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EE66B3"/>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EE66B3"/>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EE66B3"/>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EE66B3"/>
    <w:rPr>
      <w:i/>
      <w:iCs/>
      <w:color w:val="404040" w:themeColor="text1" w:themeTint="BF"/>
    </w:rPr>
  </w:style>
  <w:style w:type="paragraph" w:styleId="Lijstalinea">
    <w:name w:val="List Paragraph"/>
    <w:basedOn w:val="Standaard"/>
    <w:uiPriority w:val="34"/>
    <w:qFormat/>
    <w:rsid w:val="00EE66B3"/>
    <w:pPr>
      <w:ind w:left="720"/>
      <w:contextualSpacing/>
    </w:pPr>
  </w:style>
  <w:style w:type="character" w:styleId="Intensievebenadrukking">
    <w:name w:val="Intense Emphasis"/>
    <w:basedOn w:val="Standaardalinea-lettertype"/>
    <w:uiPriority w:val="21"/>
    <w:qFormat/>
    <w:rsid w:val="00EE66B3"/>
    <w:rPr>
      <w:i/>
      <w:iCs/>
      <w:color w:val="0F4761" w:themeColor="accent1" w:themeShade="BF"/>
    </w:rPr>
  </w:style>
  <w:style w:type="paragraph" w:styleId="Duidelijkcitaat">
    <w:name w:val="Intense Quote"/>
    <w:basedOn w:val="Standaard"/>
    <w:next w:val="Standaard"/>
    <w:link w:val="DuidelijkcitaatChar"/>
    <w:uiPriority w:val="30"/>
    <w:qFormat/>
    <w:rsid w:val="00EE66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EE66B3"/>
    <w:rPr>
      <w:i/>
      <w:iCs/>
      <w:color w:val="0F4761" w:themeColor="accent1" w:themeShade="BF"/>
    </w:rPr>
  </w:style>
  <w:style w:type="character" w:styleId="Intensieveverwijzing">
    <w:name w:val="Intense Reference"/>
    <w:basedOn w:val="Standaardalinea-lettertype"/>
    <w:uiPriority w:val="32"/>
    <w:qFormat/>
    <w:rsid w:val="00EE66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269</Words>
  <Characters>1483</Characters>
  <Application>Microsoft Office Word</Application>
  <DocSecurity>0</DocSecurity>
  <Lines>12</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Mirkan Yalcin</dc:creator>
  <cp:keywords/>
  <dc:description/>
  <cp:lastModifiedBy>Mirkan Yalcin</cp:lastModifiedBy>
  <cp:revision>2</cp:revision>
  <dcterms:created xsi:type="dcterms:W3CDTF">2026-06-15T20:58:00Z</dcterms:created>
  <dcterms:modified xsi:type="dcterms:W3CDTF">2026-06-15T21:13:00Z</dcterms:modified>
</cp:coreProperties>
</file>