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AC83" w14:textId="418DA89D" w:rsidR="003413C8" w:rsidRPr="007050A3" w:rsidRDefault="00BA5EF6" w:rsidP="007050A3">
      <w:pPr>
        <w:spacing w:line="480" w:lineRule="auto"/>
        <w:rPr>
          <w:szCs w:val="28"/>
          <w:lang w:val="ru-RU"/>
        </w:rPr>
      </w:pPr>
      <w:bookmarkStart w:id="0" w:name="OLE_LINK1"/>
      <w:bookmarkStart w:id="1" w:name="_Toc466306693"/>
      <w:bookmarkStart w:id="2" w:name="_Toc536483480"/>
      <w:r w:rsidRPr="00F3420E">
        <w:rPr>
          <w:szCs w:val="28"/>
          <w:lang w:val="ru-RU"/>
        </w:rPr>
        <w:t xml:space="preserve">УДК </w:t>
      </w:r>
      <w:r w:rsidR="003413C8" w:rsidRPr="00F3420E">
        <w:rPr>
          <w:szCs w:val="28"/>
          <w:lang w:val="ru-RU"/>
        </w:rPr>
        <w:t>6</w:t>
      </w:r>
      <w:r w:rsidR="003F013E" w:rsidRPr="00BB22CE">
        <w:rPr>
          <w:szCs w:val="28"/>
          <w:lang w:val="ru-RU"/>
        </w:rPr>
        <w:t>81</w:t>
      </w:r>
      <w:r w:rsidR="003413C8" w:rsidRPr="00F3420E">
        <w:rPr>
          <w:szCs w:val="28"/>
          <w:lang w:val="ru-RU"/>
        </w:rPr>
        <w:t>.</w:t>
      </w:r>
      <w:r w:rsidR="003F013E" w:rsidRPr="00BB22CE">
        <w:rPr>
          <w:szCs w:val="28"/>
          <w:lang w:val="ru-RU"/>
        </w:rPr>
        <w:t>5.01</w:t>
      </w:r>
    </w:p>
    <w:p w14:paraId="73EDE354" w14:textId="032B2B62" w:rsidR="00F3420E" w:rsidRPr="007B52E4" w:rsidRDefault="007B52E4" w:rsidP="00434F44">
      <w:pPr>
        <w:ind w:firstLine="0"/>
        <w:jc w:val="center"/>
        <w:rPr>
          <w:szCs w:val="28"/>
          <w:lang w:val="ru-RU"/>
        </w:rPr>
      </w:pPr>
      <w:bookmarkStart w:id="3" w:name="_Hlk37341409"/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 w:rsidR="00434F44"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0B1D936" w14:textId="2637FFB4" w:rsidR="00F3420E" w:rsidRPr="000A5D85" w:rsidRDefault="00BA5EF6" w:rsidP="007050A3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 w:rsidR="007B52E4">
        <w:rPr>
          <w:szCs w:val="28"/>
          <w:lang w:val="ru-RU"/>
        </w:rPr>
        <w:t>Сорокин Н.Ф.</w:t>
      </w:r>
    </w:p>
    <w:p w14:paraId="01E6CF60" w14:textId="07608664" w:rsidR="00BA5EF6" w:rsidRPr="00F3420E" w:rsidRDefault="00F85632" w:rsidP="007050A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</w:t>
      </w:r>
      <w:r w:rsidR="000A5D85">
        <w:rPr>
          <w:sz w:val="24"/>
          <w:szCs w:val="24"/>
          <w:lang w:val="ru-RU"/>
        </w:rPr>
        <w:t>, Россия</w:t>
      </w:r>
    </w:p>
    <w:p w14:paraId="0EAE58CA" w14:textId="77777777" w:rsidR="00BA5EF6" w:rsidRPr="00F3420E" w:rsidRDefault="00BA5EF6" w:rsidP="007050A3">
      <w:pPr>
        <w:rPr>
          <w:i/>
          <w:spacing w:val="-2"/>
          <w:szCs w:val="28"/>
          <w:lang w:val="ru-RU"/>
        </w:rPr>
      </w:pPr>
    </w:p>
    <w:p w14:paraId="41A2E305" w14:textId="71C91EF1" w:rsidR="001435B6" w:rsidRDefault="008B22BF" w:rsidP="007050A3">
      <w:pPr>
        <w:rPr>
          <w:i/>
          <w:spacing w:val="-2"/>
          <w:szCs w:val="28"/>
          <w:lang w:val="ru-RU"/>
        </w:rPr>
      </w:pPr>
      <w:bookmarkStart w:id="4" w:name="_Hlk37344219"/>
      <w:r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>сследованы вопросы</w:t>
      </w:r>
      <w:r w:rsidR="00BB22CE" w:rsidRPr="00BB22CE">
        <w:rPr>
          <w:i/>
          <w:spacing w:val="-2"/>
          <w:szCs w:val="28"/>
          <w:lang w:val="ru-RU"/>
        </w:rPr>
        <w:t xml:space="preserve"> </w:t>
      </w:r>
      <w:r w:rsidR="00BB22CE"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="0011762F" w:rsidRPr="0011762F">
        <w:rPr>
          <w:i/>
          <w:spacing w:val="-2"/>
          <w:szCs w:val="28"/>
          <w:lang w:val="ru-RU"/>
        </w:rPr>
        <w:t xml:space="preserve"> построени</w:t>
      </w:r>
      <w:r w:rsidR="00BB22CE"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 w:rsidR="00434F44">
        <w:rPr>
          <w:i/>
          <w:spacing w:val="-2"/>
          <w:szCs w:val="28"/>
          <w:lang w:val="ru-RU"/>
        </w:rPr>
        <w:t>регулирования</w:t>
      </w:r>
      <w:r w:rsidR="0011762F" w:rsidRPr="0011762F">
        <w:rPr>
          <w:i/>
          <w:spacing w:val="-2"/>
          <w:szCs w:val="28"/>
          <w:lang w:val="ru-RU"/>
        </w:rPr>
        <w:t>, оперирующи</w:t>
      </w:r>
      <w:r w:rsidR="00BB22CE">
        <w:rPr>
          <w:i/>
          <w:spacing w:val="-2"/>
          <w:szCs w:val="28"/>
          <w:lang w:val="ru-RU"/>
        </w:rPr>
        <w:t>х</w:t>
      </w:r>
      <w:r w:rsidR="0011762F"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bookmarkEnd w:id="4"/>
      <w:r w:rsidR="0011762F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42A25A91" w14:textId="77777777" w:rsidR="0011762F" w:rsidRPr="00F3420E" w:rsidRDefault="0011762F" w:rsidP="007050A3">
      <w:pPr>
        <w:spacing w:line="480" w:lineRule="auto"/>
        <w:rPr>
          <w:i/>
          <w:szCs w:val="28"/>
          <w:lang w:val="ru-RU"/>
        </w:rPr>
      </w:pPr>
    </w:p>
    <w:p w14:paraId="183FB1A0" w14:textId="53FF4170" w:rsidR="00F3420E" w:rsidRDefault="001435B6" w:rsidP="007050A3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 w:rsidR="0011762F">
        <w:rPr>
          <w:i/>
          <w:szCs w:val="28"/>
          <w:lang w:val="ru-RU"/>
        </w:rPr>
        <w:t>многомерные систе</w:t>
      </w:r>
      <w:r w:rsidR="000013EF">
        <w:rPr>
          <w:i/>
          <w:szCs w:val="28"/>
          <w:lang w:val="ru-RU"/>
        </w:rPr>
        <w:t>мы,</w:t>
      </w:r>
      <w:r w:rsidR="008B22BF">
        <w:rPr>
          <w:i/>
          <w:szCs w:val="28"/>
          <w:lang w:val="ru-RU"/>
        </w:rPr>
        <w:t xml:space="preserve"> система</w:t>
      </w:r>
      <w:r w:rsidR="000013EF">
        <w:rPr>
          <w:i/>
          <w:szCs w:val="28"/>
          <w:lang w:val="ru-RU"/>
        </w:rPr>
        <w:t xml:space="preserve"> автоматическо</w:t>
      </w:r>
      <w:r w:rsidR="008B22BF">
        <w:rPr>
          <w:i/>
          <w:szCs w:val="28"/>
          <w:lang w:val="ru-RU"/>
        </w:rPr>
        <w:t>го</w:t>
      </w:r>
      <w:r w:rsidR="0011762F">
        <w:rPr>
          <w:i/>
          <w:szCs w:val="28"/>
          <w:lang w:val="ru-RU"/>
        </w:rPr>
        <w:t xml:space="preserve"> управлени</w:t>
      </w:r>
      <w:r w:rsidR="008B22BF">
        <w:rPr>
          <w:i/>
          <w:szCs w:val="28"/>
          <w:lang w:val="ru-RU"/>
        </w:rPr>
        <w:t>я</w:t>
      </w:r>
      <w:r w:rsidR="0011762F">
        <w:rPr>
          <w:i/>
          <w:szCs w:val="28"/>
          <w:lang w:val="ru-RU"/>
        </w:rPr>
        <w:t xml:space="preserve">, </w:t>
      </w:r>
      <w:r w:rsidR="000013EF">
        <w:rPr>
          <w:i/>
          <w:szCs w:val="28"/>
          <w:lang w:val="ru-RU"/>
        </w:rPr>
        <w:t>дрон</w:t>
      </w:r>
      <w:r w:rsidR="008B22BF">
        <w:rPr>
          <w:i/>
          <w:szCs w:val="28"/>
          <w:lang w:val="ru-RU"/>
        </w:rPr>
        <w:t>ы</w:t>
      </w:r>
      <w:r w:rsidR="000013EF">
        <w:rPr>
          <w:i/>
          <w:szCs w:val="28"/>
          <w:lang w:val="ru-RU"/>
        </w:rPr>
        <w:t>, тензорные сигналы.</w:t>
      </w:r>
      <w:bookmarkEnd w:id="0"/>
    </w:p>
    <w:bookmarkEnd w:id="3"/>
    <w:p w14:paraId="7FB863E8" w14:textId="77777777" w:rsidR="000013EF" w:rsidRPr="00F3420E" w:rsidRDefault="000013EF" w:rsidP="007050A3">
      <w:pPr>
        <w:spacing w:line="480" w:lineRule="auto"/>
        <w:jc w:val="left"/>
        <w:rPr>
          <w:i/>
          <w:szCs w:val="28"/>
          <w:lang w:val="ru-RU"/>
        </w:rPr>
      </w:pPr>
    </w:p>
    <w:p w14:paraId="477F9F8D" w14:textId="1B1F868C" w:rsidR="00E51C0D" w:rsidRPr="007050A3" w:rsidRDefault="00906683" w:rsidP="007050A3">
      <w:pPr>
        <w:spacing w:line="480" w:lineRule="auto"/>
        <w:rPr>
          <w:lang w:val="ru-RU"/>
        </w:rPr>
      </w:pPr>
      <w:r w:rsidRPr="007050A3">
        <w:rPr>
          <w:b/>
          <w:bCs/>
          <w:lang w:val="ru-RU"/>
        </w:rPr>
        <w:t xml:space="preserve">Введение. </w:t>
      </w:r>
      <w:r w:rsidR="008B22BF" w:rsidRPr="007050A3">
        <w:rPr>
          <w:b/>
          <w:bCs/>
          <w:lang w:val="ru-RU"/>
        </w:rPr>
        <w:t xml:space="preserve"> </w:t>
      </w:r>
      <w:r w:rsidR="000013EF" w:rsidRPr="007050A3">
        <w:rPr>
          <w:b/>
          <w:bCs/>
          <w:lang w:val="ru-RU"/>
        </w:rPr>
        <w:t>Преимущества тензорных сигналов</w:t>
      </w:r>
      <w:r w:rsidR="000815C4" w:rsidRPr="007050A3">
        <w:rPr>
          <w:b/>
          <w:bCs/>
          <w:lang w:val="ru-RU"/>
        </w:rPr>
        <w:t>.</w:t>
      </w:r>
      <w:bookmarkEnd w:id="1"/>
      <w:bookmarkEnd w:id="2"/>
      <w:r w:rsidR="007050A3" w:rsidRPr="007050A3">
        <w:rPr>
          <w:lang w:val="ru-RU"/>
        </w:rPr>
        <w:t xml:space="preserve"> </w:t>
      </w:r>
      <w:r w:rsidR="00E51C0D" w:rsidRPr="007050A3">
        <w:rPr>
          <w:lang w:val="ru-RU"/>
        </w:rPr>
        <w:t xml:space="preserve">Известно, что системы управления работающие в условиях многомерного пространства имеют большое количество перекрёстных связей между каналами </w:t>
      </w:r>
      <w:r w:rsidR="00E51C0D" w:rsidRPr="007050A3">
        <w:rPr>
          <w:lang w:val="ru-RU"/>
        </w:rPr>
        <w:lastRenderedPageBreak/>
        <w:t>управления. Это объясняется тем,</w:t>
      </w:r>
      <w:r w:rsidR="007050A3">
        <w:rPr>
          <w:lang w:val="ru-RU"/>
        </w:rPr>
        <w:t xml:space="preserve"> что</w:t>
      </w:r>
      <w:r w:rsidR="00E51C0D" w:rsidRPr="007050A3">
        <w:rPr>
          <w:lang w:val="ru-RU"/>
        </w:rPr>
        <w:t xml:space="preserve">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состояния. Простое решение этой проблемы состоит в ограничении множества рассматриваемых рабочих состояний системы. Однако, синтез управления на основе уравнений движения, линеаризованных в ограниченном множестве опорных режимов, приводит к тому, что поведение системы зависит от выбранных скалярных каналов управления и не полностью реализует возможности технического изделия.</w:t>
      </w:r>
    </w:p>
    <w:p w14:paraId="7D93C53E" w14:textId="45C0ABE5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Синтез управления в терминах тензоров более естественен для систем работающих в пространстве, поскольку пространственные физические явления математически описываются в тензорной форме</w:t>
      </w:r>
      <w:r w:rsidR="00B76FE1">
        <w:rPr>
          <w:szCs w:val="28"/>
          <w:lang w:val="ru-RU"/>
        </w:rPr>
        <w:t xml:space="preserve"> и имеют в этом виде наиболее компактную запись</w:t>
      </w:r>
      <w:r w:rsidRPr="00E51C0D">
        <w:rPr>
          <w:szCs w:val="28"/>
          <w:lang w:val="ru-RU"/>
        </w:rPr>
        <w:t>. Переходя к синтезу управления в</w:t>
      </w:r>
      <w:r w:rsidR="00E55162">
        <w:rPr>
          <w:szCs w:val="28"/>
          <w:lang w:val="ru-RU"/>
        </w:rPr>
        <w:t xml:space="preserve"> терминах</w:t>
      </w:r>
      <w:r w:rsidRPr="00E51C0D">
        <w:rPr>
          <w:szCs w:val="28"/>
          <w:lang w:val="ru-RU"/>
        </w:rPr>
        <w:t xml:space="preserve"> тензор</w:t>
      </w:r>
      <w:r w:rsidR="00E55162">
        <w:rPr>
          <w:szCs w:val="28"/>
          <w:lang w:val="ru-RU"/>
        </w:rPr>
        <w:t>ов</w:t>
      </w:r>
      <w:r w:rsidRPr="00E51C0D">
        <w:rPr>
          <w:szCs w:val="28"/>
          <w:lang w:val="ru-RU"/>
        </w:rPr>
        <w:t xml:space="preserve"> мы получаем управление физически обоснованное, независимое от выбора расчетной системы координат и других допущений</w:t>
      </w:r>
      <w:r w:rsidR="00B76FE1">
        <w:rPr>
          <w:szCs w:val="28"/>
          <w:lang w:val="ru-RU"/>
        </w:rPr>
        <w:t>, а также хорошо подходящее для реализации в програмном коде в рамках объектного подхода</w:t>
      </w:r>
      <w:r w:rsidRPr="00E51C0D">
        <w:rPr>
          <w:szCs w:val="28"/>
          <w:lang w:val="ru-RU"/>
        </w:rPr>
        <w:t xml:space="preserve">. </w:t>
      </w:r>
    </w:p>
    <w:p w14:paraId="63066552" w14:textId="2BFA7FC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Отдельно стоит отметить, что использование векторных моторов [</w:t>
      </w:r>
      <w:r w:rsidR="00090C42" w:rsidRPr="00090C42">
        <w:rPr>
          <w:szCs w:val="28"/>
          <w:lang w:val="ru-RU"/>
        </w:rPr>
        <w:t>1</w:t>
      </w:r>
      <w:r w:rsidRPr="00E51C0D">
        <w:rPr>
          <w:szCs w:val="28"/>
          <w:lang w:val="ru-RU"/>
        </w:rPr>
        <w:t>] и прочих параметров, объединяющих линейные и угловые параметры общей физической природы уменьшает количество перекрестных связей в системе, поскольку эти компоненты часто оказываются взаимозависимыми при переходах между системами координат, а потому имеет смысл в качестве тензорных сигналов пространственных САУ</w:t>
      </w:r>
      <w:r w:rsidR="00BB22CE">
        <w:rPr>
          <w:szCs w:val="28"/>
          <w:lang w:val="ru-RU"/>
        </w:rPr>
        <w:t xml:space="preserve"> </w:t>
      </w:r>
      <w:r w:rsidR="00351446">
        <w:rPr>
          <w:szCs w:val="28"/>
          <w:lang w:val="ru-RU"/>
        </w:rPr>
        <w:t xml:space="preserve">(система автоматического </w:t>
      </w:r>
      <w:r w:rsidR="00351446">
        <w:rPr>
          <w:szCs w:val="28"/>
          <w:lang w:val="ru-RU"/>
        </w:rPr>
        <w:lastRenderedPageBreak/>
        <w:t>управления)</w:t>
      </w:r>
      <w:r w:rsidRPr="00E51C0D">
        <w:rPr>
          <w:szCs w:val="28"/>
          <w:lang w:val="ru-RU"/>
        </w:rPr>
        <w:t xml:space="preserve"> использовать именно такие, объединенные пары угловых и линейных параметров. Уравнения движения объектов в моторах имеют достаточно простой вид и могут легко анализироваться.</w:t>
      </w:r>
    </w:p>
    <w:p w14:paraId="3A283386" w14:textId="30BD5609" w:rsidR="00E51C0D" w:rsidRPr="003F38E2" w:rsidRDefault="00E51C0D" w:rsidP="007050A3">
      <w:pPr>
        <w:spacing w:line="480" w:lineRule="auto"/>
        <w:rPr>
          <w:lang w:val="ru-RU"/>
        </w:rPr>
      </w:pPr>
      <w:r w:rsidRPr="00BB22CE">
        <w:rPr>
          <w:b/>
          <w:bCs/>
          <w:lang w:val="ru-RU"/>
        </w:rPr>
        <w:t>Краткий обзор современного состояния проблематики.</w:t>
      </w:r>
      <w:r w:rsidR="003F38E2" w:rsidRPr="00BB22CE">
        <w:rPr>
          <w:lang w:val="ru-RU"/>
        </w:rPr>
        <w:t xml:space="preserve"> </w:t>
      </w:r>
      <w:r w:rsidR="00A3396C" w:rsidRPr="003F38E2">
        <w:rPr>
          <w:lang w:val="ru-RU"/>
        </w:rPr>
        <w:t>А</w:t>
      </w:r>
      <w:r w:rsidRPr="003F38E2">
        <w:rPr>
          <w:lang w:val="ru-RU"/>
        </w:rPr>
        <w:t xml:space="preserve">нализ последних статей </w:t>
      </w:r>
      <w:r w:rsidR="00A3396C" w:rsidRPr="003F38E2">
        <w:rPr>
          <w:lang w:val="ru-RU"/>
        </w:rPr>
        <w:t>показывает, что</w:t>
      </w:r>
      <w:r w:rsidRPr="003F38E2">
        <w:rPr>
          <w:lang w:val="ru-RU"/>
        </w:rPr>
        <w:t xml:space="preserve"> на текущий момент существует две большие практически несвязанные ветви исследований</w:t>
      </w:r>
      <w:r w:rsidR="00E55162" w:rsidRPr="003F38E2">
        <w:rPr>
          <w:lang w:val="ru-RU"/>
        </w:rPr>
        <w:t xml:space="preserve"> посвященные системам управления свободно движущихся в пространстве объектов</w:t>
      </w:r>
      <w:r w:rsidR="00A22279">
        <w:rPr>
          <w:lang w:val="ru-RU"/>
        </w:rPr>
        <w:t>,</w:t>
      </w:r>
      <w:r w:rsidRPr="003F38E2">
        <w:rPr>
          <w:lang w:val="ru-RU"/>
        </w:rPr>
        <w:t xml:space="preserve"> соответствующие двум промышленно значимым классам</w:t>
      </w:r>
      <w:r w:rsidR="00E55162" w:rsidRPr="003F38E2">
        <w:rPr>
          <w:lang w:val="ru-RU"/>
        </w:rPr>
        <w:t xml:space="preserve"> соответствующих технических изделий.</w:t>
      </w:r>
      <w:r w:rsidRPr="003F38E2">
        <w:rPr>
          <w:lang w:val="ru-RU"/>
        </w:rPr>
        <w:t xml:space="preserve"> </w:t>
      </w:r>
    </w:p>
    <w:p w14:paraId="3DB93FF4" w14:textId="1058BB5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Первая ветвь касается </w:t>
      </w:r>
      <w:r w:rsidR="00AF19A5">
        <w:rPr>
          <w:szCs w:val="28"/>
          <w:lang w:val="ru-RU"/>
        </w:rPr>
        <w:t>систем</w:t>
      </w:r>
      <w:r w:rsidRPr="00E51C0D">
        <w:rPr>
          <w:szCs w:val="28"/>
          <w:lang w:val="ru-RU"/>
        </w:rPr>
        <w:t xml:space="preserve"> управления многозвенными роботами-манипуляторами, позиционерами, а также шагающими роботами. </w:t>
      </w:r>
      <w:r w:rsidR="00501725">
        <w:rPr>
          <w:szCs w:val="28"/>
          <w:lang w:val="ru-RU"/>
        </w:rPr>
        <w:t>Р</w:t>
      </w:r>
      <w:r w:rsidRPr="00E51C0D">
        <w:rPr>
          <w:szCs w:val="28"/>
          <w:lang w:val="ru-RU"/>
        </w:rPr>
        <w:t>аботы по данному направлению</w:t>
      </w:r>
      <w:r w:rsidR="00E55162">
        <w:rPr>
          <w:szCs w:val="28"/>
          <w:lang w:val="ru-RU"/>
        </w:rPr>
        <w:t xml:space="preserve"> часто</w:t>
      </w:r>
      <w:r w:rsidRPr="00E51C0D">
        <w:rPr>
          <w:szCs w:val="28"/>
          <w:lang w:val="ru-RU"/>
        </w:rPr>
        <w:t xml:space="preserve"> отталкиваются от решения задач обратной кинематики и обратной динамики управляемых механизмов</w:t>
      </w:r>
      <w:r w:rsidR="00941841">
        <w:rPr>
          <w:szCs w:val="28"/>
          <w:lang w:val="ru-RU"/>
        </w:rPr>
        <w:t xml:space="preserve"> </w:t>
      </w:r>
      <w:r w:rsidR="00941841" w:rsidRPr="00941841">
        <w:rPr>
          <w:szCs w:val="28"/>
          <w:lang w:val="ru-RU"/>
        </w:rPr>
        <w:t>[2]</w:t>
      </w:r>
      <w:r w:rsidR="00B76FE1" w:rsidRPr="00B76FE1">
        <w:rPr>
          <w:szCs w:val="28"/>
          <w:lang w:val="ru-RU"/>
        </w:rPr>
        <w:t>, [3]</w:t>
      </w:r>
      <w:r w:rsidRPr="00E51C0D">
        <w:rPr>
          <w:szCs w:val="28"/>
          <w:lang w:val="ru-RU"/>
        </w:rPr>
        <w:t>.</w:t>
      </w:r>
      <w:r w:rsidR="00941841">
        <w:rPr>
          <w:szCs w:val="28"/>
          <w:lang w:val="ru-RU"/>
        </w:rPr>
        <w:t xml:space="preserve"> В последнее время наметились тенденции по внедрению нейросетевых методов</w:t>
      </w:r>
      <w:r w:rsidR="00941841" w:rsidRPr="00B76FE1">
        <w:rPr>
          <w:szCs w:val="28"/>
          <w:lang w:val="ru-RU"/>
        </w:rPr>
        <w:t xml:space="preserve"> [</w:t>
      </w:r>
      <w:r w:rsidR="00B76FE1" w:rsidRPr="00B76FE1">
        <w:rPr>
          <w:szCs w:val="28"/>
          <w:lang w:val="ru-RU"/>
        </w:rPr>
        <w:t>4]</w:t>
      </w:r>
      <w:r w:rsidR="00941841">
        <w:rPr>
          <w:szCs w:val="28"/>
          <w:lang w:val="ru-RU"/>
        </w:rPr>
        <w:t>.</w:t>
      </w:r>
    </w:p>
    <w:p w14:paraId="0D81F0D3" w14:textId="09EDEC9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Вторая ветвь относится к управлению летательными</w:t>
      </w:r>
      <w:r w:rsidR="00B76FE1">
        <w:rPr>
          <w:szCs w:val="28"/>
          <w:lang w:val="ru-RU"/>
        </w:rPr>
        <w:t xml:space="preserve"> и прочими </w:t>
      </w:r>
      <w:r w:rsidR="00B76FE1" w:rsidRPr="00E51C0D">
        <w:rPr>
          <w:szCs w:val="28"/>
          <w:lang w:val="ru-RU"/>
        </w:rPr>
        <w:t>свободно движущимися</w:t>
      </w:r>
      <w:r w:rsidR="00B76FE1">
        <w:rPr>
          <w:szCs w:val="28"/>
          <w:lang w:val="ru-RU"/>
        </w:rPr>
        <w:t xml:space="preserve"> аппратами, дронами</w:t>
      </w:r>
      <w:r w:rsidRPr="00E51C0D">
        <w:rPr>
          <w:szCs w:val="28"/>
          <w:lang w:val="ru-RU"/>
        </w:rPr>
        <w:t>.</w:t>
      </w:r>
      <w:r w:rsidR="00A3396C">
        <w:rPr>
          <w:szCs w:val="28"/>
          <w:lang w:val="ru-RU"/>
        </w:rPr>
        <w:t xml:space="preserve"> Здесь</w:t>
      </w:r>
      <w:r w:rsidRPr="00E51C0D">
        <w:rPr>
          <w:szCs w:val="28"/>
          <w:lang w:val="ru-RU"/>
        </w:rPr>
        <w:t xml:space="preserve"> многие работы, например [</w:t>
      </w:r>
      <w:r w:rsidR="00B76FE1">
        <w:rPr>
          <w:szCs w:val="28"/>
          <w:lang w:val="ru-RU"/>
        </w:rPr>
        <w:t>5</w:t>
      </w:r>
      <w:r w:rsidRPr="00E51C0D">
        <w:rPr>
          <w:szCs w:val="28"/>
          <w:lang w:val="ru-RU"/>
        </w:rPr>
        <w:t>], [</w:t>
      </w:r>
      <w:r w:rsidR="00B76FE1">
        <w:rPr>
          <w:szCs w:val="28"/>
          <w:lang w:val="ru-RU"/>
        </w:rPr>
        <w:t>6</w:t>
      </w:r>
      <w:r w:rsidRPr="00E51C0D">
        <w:rPr>
          <w:szCs w:val="28"/>
          <w:lang w:val="ru-RU"/>
        </w:rPr>
        <w:t>],</w:t>
      </w:r>
      <w:r w:rsidR="0083248D">
        <w:rPr>
          <w:szCs w:val="28"/>
          <w:lang w:val="ru-RU"/>
        </w:rPr>
        <w:t xml:space="preserve"> </w:t>
      </w:r>
      <w:r w:rsidR="0083248D" w:rsidRPr="0083248D">
        <w:rPr>
          <w:szCs w:val="28"/>
          <w:lang w:val="ru-RU"/>
        </w:rPr>
        <w:t>[</w:t>
      </w:r>
      <w:r w:rsidR="0083248D" w:rsidRPr="0087763F">
        <w:rPr>
          <w:szCs w:val="28"/>
          <w:lang w:val="ru-RU"/>
        </w:rPr>
        <w:t>7</w:t>
      </w:r>
      <w:r w:rsidR="0083248D"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посвящены управлению в терминах тензорных компонент,</w:t>
      </w:r>
      <w:r w:rsidR="00B76FE1">
        <w:rPr>
          <w:szCs w:val="28"/>
          <w:lang w:val="ru-RU"/>
        </w:rPr>
        <w:t xml:space="preserve"> в частности</w:t>
      </w:r>
      <w:r w:rsidRPr="00E51C0D">
        <w:rPr>
          <w:szCs w:val="28"/>
          <w:lang w:val="ru-RU"/>
        </w:rPr>
        <w:t xml:space="preserve"> выраженных кватернионами и дуальными кватернионами</w:t>
      </w:r>
      <w:r w:rsidR="0087763F">
        <w:rPr>
          <w:szCs w:val="28"/>
          <w:lang w:val="ru-RU"/>
        </w:rPr>
        <w:t>, что перекликается с темой этой статьи</w:t>
      </w:r>
      <w:r w:rsidRPr="00E51C0D">
        <w:rPr>
          <w:szCs w:val="28"/>
          <w:lang w:val="ru-RU"/>
        </w:rPr>
        <w:t>.</w:t>
      </w:r>
    </w:p>
    <w:p w14:paraId="39B6D005" w14:textId="77777777" w:rsidR="00E55162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рамках настоящей работы и последующих статей эти классы задач будут рассмотрены в рамках единого подхода тензорных </w:t>
      </w:r>
      <w:r w:rsidR="00E55162">
        <w:rPr>
          <w:szCs w:val="28"/>
          <w:lang w:val="ru-RU"/>
        </w:rPr>
        <w:t>регуляторов</w:t>
      </w:r>
      <w:r w:rsidRPr="00E51C0D">
        <w:rPr>
          <w:szCs w:val="28"/>
          <w:lang w:val="ru-RU"/>
        </w:rPr>
        <w:t xml:space="preserve">. При этом в работе не конкретизируется форма представления тензоров, в </w:t>
      </w:r>
      <w:r w:rsidRPr="00E51C0D">
        <w:rPr>
          <w:szCs w:val="28"/>
          <w:lang w:val="ru-RU"/>
        </w:rPr>
        <w:lastRenderedPageBreak/>
        <w:t xml:space="preserve">частности кватернионная, матричная или прочая. Вопрос выбора конкретной формы сигнала считается вопросом оптимизации вычислений и не влияет на динамические свойства системы. </w:t>
      </w:r>
    </w:p>
    <w:p w14:paraId="33DC54B0" w14:textId="4444A6D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87763F">
        <w:rPr>
          <w:b/>
          <w:bCs/>
          <w:szCs w:val="28"/>
          <w:lang w:val="ru-RU"/>
        </w:rPr>
        <w:t>Требования к объектам управления.</w:t>
      </w:r>
      <w:r w:rsidR="003F38E2">
        <w:rPr>
          <w:szCs w:val="28"/>
          <w:lang w:val="ru-RU"/>
        </w:rPr>
        <w:t xml:space="preserve"> </w:t>
      </w:r>
      <w:r w:rsidR="00A3396C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пространства, мерность которого выше единицы.</w:t>
      </w:r>
    </w:p>
    <w:p w14:paraId="26A9C07A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К таким объектам относятся роботы-манипуляторы, дроны, некоторые виды автомашин, шагающие роботы. </w:t>
      </w:r>
    </w:p>
    <w:p w14:paraId="5949C84F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задачи, решаемые этими и другими группу ОУ, осуществляющими пространственные движения, могут существенно отличаться, само по себе управление положением и сопутствующими параметрами имеет общую математическую природу требующую общего описания.</w:t>
      </w:r>
    </w:p>
    <w:p w14:paraId="382178F7" w14:textId="18696E53" w:rsidR="00E51C0D" w:rsidRPr="003F38E2" w:rsidRDefault="00E51C0D" w:rsidP="007050A3">
      <w:pPr>
        <w:spacing w:line="480" w:lineRule="auto"/>
        <w:rPr>
          <w:b/>
          <w:bCs/>
          <w:lang w:val="ru-RU"/>
        </w:rPr>
      </w:pPr>
      <w:r w:rsidRPr="003F38E2">
        <w:rPr>
          <w:b/>
          <w:bCs/>
          <w:lang w:val="ru-RU"/>
        </w:rPr>
        <w:t>Особенности</w:t>
      </w:r>
      <w:r w:rsidR="00A3396C" w:rsidRPr="003F38E2">
        <w:rPr>
          <w:b/>
          <w:bCs/>
          <w:lang w:val="ru-RU"/>
        </w:rPr>
        <w:t xml:space="preserve"> применения и</w:t>
      </w:r>
      <w:r w:rsidRPr="003F38E2">
        <w:rPr>
          <w:b/>
          <w:bCs/>
          <w:lang w:val="ru-RU"/>
        </w:rPr>
        <w:t xml:space="preserve"> обработки тензорных сигналов.</w:t>
      </w:r>
      <w:r w:rsidR="003F38E2">
        <w:rPr>
          <w:b/>
          <w:bCs/>
          <w:lang w:val="ru-RU"/>
        </w:rPr>
        <w:t xml:space="preserve"> </w:t>
      </w:r>
      <w:r w:rsidRPr="00E51C0D">
        <w:rPr>
          <w:szCs w:val="28"/>
          <w:lang w:val="ru-RU"/>
        </w:rPr>
        <w:t xml:space="preserve">Тензорным сигналом будем называть изменяющуюся во времени геометрическую сущность, независимую от выбора системы координат, и однозначно представленную набором или эквивалентными наборами своих компонент. </w:t>
      </w:r>
    </w:p>
    <w:p w14:paraId="31D66042" w14:textId="32FAC7E9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Особенностью тензорного сигнала является множественность его возможных представлений вплоть до того, что в различных частях системы управления один и тот же тензорный сигнал может быть представлен различными способами. Так например, тензор угловой ориентации может </w:t>
      </w:r>
      <w:r w:rsidRPr="00E51C0D">
        <w:rPr>
          <w:szCs w:val="28"/>
          <w:lang w:val="ru-RU"/>
        </w:rPr>
        <w:lastRenderedPageBreak/>
        <w:t>быть представлен матрицей поворота, кватернионом или вектором наименьшего поворота и при этом эти формы могут быть заданы в различных базисах. Выбор компонентного представления в вычислительной системе не влияет на динамические свойства системы, поскольку операции над тензорами эквивалентны во всех системах координат.</w:t>
      </w:r>
    </w:p>
    <w:p w14:paraId="35C8C8BA" w14:textId="77777777" w:rsidR="00036C75" w:rsidRDefault="00E51C0D" w:rsidP="00036C75">
      <w:pPr>
        <w:spacing w:line="480" w:lineRule="auto"/>
        <w:rPr>
          <w:bCs/>
          <w:kern w:val="32"/>
          <w:szCs w:val="28"/>
          <w:lang w:val="ru-RU" w:eastAsia="zh-CN"/>
        </w:rPr>
      </w:pPr>
      <w:r w:rsidRPr="00BB22CE">
        <w:rPr>
          <w:b/>
          <w:bCs/>
          <w:lang w:val="ru-RU"/>
        </w:rPr>
        <w:t xml:space="preserve">Тензор ориентации, тензор положения и их производные в цепи обратной связи. </w:t>
      </w:r>
      <w:r w:rsidRPr="00E51C0D">
        <w:rPr>
          <w:szCs w:val="28"/>
          <w:lang w:val="ru-RU"/>
        </w:rPr>
        <w:t>Тензор ориентации (или тензор поворота) является наиболее общим способом описания углового положения объекта или системы координат. Тензор ориентации является тензором второго ранга и представлен матрицей поворота. Эквивалентной формой представления тензора ориентации являются вектор конечного поворота</w:t>
      </w:r>
      <w:r w:rsidR="004879E1">
        <w:rPr>
          <w:szCs w:val="28"/>
          <w:lang w:val="ru-RU"/>
        </w:rPr>
        <w:t xml:space="preserve"> и кватернион ориентации</w:t>
      </w:r>
      <w:r w:rsidRPr="00E51C0D">
        <w:rPr>
          <w:szCs w:val="28"/>
          <w:lang w:val="ru-RU"/>
        </w:rPr>
        <w:t xml:space="preserve">. Связь между вектором конечного поворота и матрицей поворота определяется следующим образом </w:t>
      </w:r>
      <w:r w:rsidR="0087763F" w:rsidRPr="0087763F">
        <w:rPr>
          <w:szCs w:val="28"/>
          <w:lang w:val="ru-RU"/>
        </w:rPr>
        <w:t>[</w:t>
      </w:r>
      <w:r w:rsidR="005C1FFC" w:rsidRPr="005C1FFC">
        <w:rPr>
          <w:szCs w:val="28"/>
          <w:lang w:val="ru-RU"/>
        </w:rPr>
        <w:t>8</w:t>
      </w:r>
      <w:r w:rsidR="0087763F" w:rsidRPr="0087763F">
        <w:rPr>
          <w:szCs w:val="28"/>
          <w:lang w:val="ru-RU"/>
        </w:rPr>
        <w:t>]</w:t>
      </w:r>
      <w:r w:rsidRPr="00E51C0D">
        <w:rPr>
          <w:szCs w:val="28"/>
          <w:lang w:val="ru-RU"/>
        </w:rPr>
        <w:t>:</w:t>
      </w:r>
      <w:r w:rsidR="00C70AD6" w:rsidRPr="00C70AD6">
        <w:rPr>
          <w:bCs/>
          <w:kern w:val="32"/>
          <w:szCs w:val="28"/>
          <w:lang w:val="ru-RU" w:eastAsia="zh-CN"/>
        </w:rPr>
        <w:t xml:space="preserve"> </w:t>
      </w:r>
    </w:p>
    <w:p w14:paraId="07D2B4B2" w14:textId="3FCBC518" w:rsidR="00C70AD6" w:rsidRPr="00036C75" w:rsidRDefault="00036C75" w:rsidP="00036C75">
      <w:pPr>
        <w:pStyle w:val="MTDisplayEquation"/>
      </w:pPr>
      <w:r>
        <w:tab/>
      </w:r>
      <w:r w:rsidRPr="00816C9F">
        <w:rPr>
          <w:position w:val="-16"/>
        </w:rPr>
        <w:object w:dxaOrig="4420" w:dyaOrig="440" w14:anchorId="3C079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8" type="#_x0000_t75" style="width:221.25pt;height:21.75pt" o:ole="">
            <v:imagedata r:id="rId8" o:title=""/>
          </v:shape>
          <o:OLEObject Type="Embed" ProgID="Equation.DSMT4" ShapeID="_x0000_i1318" DrawAspect="Content" ObjectID="_164811546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1A27D4E" w14:textId="7F550A3B" w:rsid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1340" w:dyaOrig="400" w14:anchorId="27CF6FEC">
          <v:shape id="_x0000_i1219" type="#_x0000_t75" style="width:66.75pt;height:20.25pt" o:ole="">
            <v:imagedata r:id="rId10" o:title=""/>
          </v:shape>
          <o:OLEObject Type="Embed" ProgID="Equation.DSMT4" ShapeID="_x0000_i1219" DrawAspect="Content" ObjectID="_1648115462" r:id="rId11"/>
        </w:object>
      </w:r>
      <w:r>
        <w:t xml:space="preserve"> </w:t>
      </w:r>
      <w:r>
        <w:tab/>
      </w:r>
      <w:r w:rsidRPr="00066236">
        <w:t>(2)</w:t>
      </w:r>
    </w:p>
    <w:p w14:paraId="7C76797C" w14:textId="045C0C98" w:rsidR="00224529" w:rsidRPr="00224529" w:rsidRDefault="00224529" w:rsidP="00224529">
      <w:pPr>
        <w:pStyle w:val="MTDisplayEquation"/>
      </w:pPr>
      <w:r>
        <w:tab/>
      </w:r>
      <w:r w:rsidR="00036C75" w:rsidRPr="00224529">
        <w:rPr>
          <w:position w:val="-4"/>
        </w:rPr>
        <w:object w:dxaOrig="180" w:dyaOrig="279" w14:anchorId="0A4AE7F5">
          <v:shape id="_x0000_i1296" type="#_x0000_t75" style="width:9pt;height:14.25pt" o:ole="">
            <v:imagedata r:id="rId12" o:title=""/>
          </v:shape>
          <o:OLEObject Type="Embed" ProgID="Equation.DSMT4" ShapeID="_x0000_i1296" DrawAspect="Content" ObjectID="_164811546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36C7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88B961F" w14:textId="28B58D3D" w:rsidR="00E51C0D" w:rsidRPr="00066236" w:rsidRDefault="00E51C0D" w:rsidP="007050A3">
      <w:pPr>
        <w:spacing w:line="480" w:lineRule="auto"/>
        <w:rPr>
          <w:lang w:val="ru-RU" w:eastAsia="zh-CN" w:bidi="ar-SA"/>
        </w:rPr>
      </w:pPr>
      <w:r w:rsidRPr="00E51C0D">
        <w:rPr>
          <w:szCs w:val="28"/>
          <w:lang w:val="ru-RU"/>
        </w:rPr>
        <w:t>Тензор положения является тензором второго ранга и представляет собой тензор поворота расширенный тензором(вектором) трансляции. Тензор положения может быть представлен матрицей 4x4 следующим образом (</w:t>
      </w:r>
      <w:r w:rsidR="007B09C2" w:rsidRPr="00066236">
        <w:rPr>
          <w:szCs w:val="28"/>
          <w:lang w:val="ru-RU"/>
        </w:rPr>
        <w:t>[</w:t>
      </w:r>
      <w:r w:rsidR="004879E1">
        <w:rPr>
          <w:szCs w:val="28"/>
          <w:lang w:val="ru-RU"/>
        </w:rPr>
        <w:t>10</w:t>
      </w:r>
      <w:r w:rsidR="007B09C2" w:rsidRPr="00066236">
        <w:rPr>
          <w:szCs w:val="28"/>
          <w:lang w:val="ru-RU"/>
        </w:rPr>
        <w:t>]</w:t>
      </w:r>
      <w:r w:rsidRPr="00E51C0D">
        <w:rPr>
          <w:szCs w:val="28"/>
          <w:lang w:val="ru-RU"/>
        </w:rPr>
        <w:t>):</w:t>
      </w:r>
    </w:p>
    <w:p w14:paraId="6A7588A6" w14:textId="12C9965A" w:rsidR="005044BE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30"/>
        </w:rPr>
        <w:object w:dxaOrig="1040" w:dyaOrig="720" w14:anchorId="3893238C">
          <v:shape id="_x0000_i1216" type="#_x0000_t75" style="width:51.75pt;height:36pt" o:ole="">
            <v:imagedata r:id="rId14" o:title=""/>
          </v:shape>
          <o:OLEObject Type="Embed" ProgID="Equation.DSMT4" ShapeID="_x0000_i1216" DrawAspect="Content" ObjectID="_1648115464" r:id="rId15"/>
        </w:object>
      </w:r>
      <w:r>
        <w:t xml:space="preserve"> </w:t>
      </w:r>
      <w:r>
        <w:tab/>
      </w:r>
      <w:r w:rsidRPr="00066236">
        <w:t>(</w:t>
      </w:r>
      <w:r w:rsidRPr="004879E1">
        <w:t>3</w:t>
      </w:r>
      <w:r w:rsidRPr="00066236">
        <w:t>)</w:t>
      </w:r>
    </w:p>
    <w:p w14:paraId="3685D5C4" w14:textId="1CEC5D5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, где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- 3x3 матрица поворота,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- 3x1 вектор трансляции, </w:t>
      </w:r>
      <w:r w:rsidRPr="005044BE">
        <w:rPr>
          <w:i/>
          <w:iCs/>
          <w:szCs w:val="28"/>
          <w:lang w:val="ru-RU"/>
        </w:rPr>
        <w:t>0</w:t>
      </w:r>
      <w:r w:rsidRPr="00E51C0D">
        <w:rPr>
          <w:szCs w:val="28"/>
          <w:lang w:val="ru-RU"/>
        </w:rPr>
        <w:t xml:space="preserve"> - 1x3 нулевой вектор, </w:t>
      </w:r>
      <w:r w:rsidRPr="005044BE">
        <w:rPr>
          <w:i/>
          <w:iCs/>
          <w:szCs w:val="28"/>
          <w:lang w:val="ru-RU"/>
        </w:rPr>
        <w:t>1</w:t>
      </w:r>
      <w:r w:rsidRPr="00E51C0D">
        <w:rPr>
          <w:szCs w:val="28"/>
          <w:lang w:val="ru-RU"/>
        </w:rPr>
        <w:t xml:space="preserve"> - 1x1 скаляр.</w:t>
      </w:r>
      <w:r w:rsidR="004879E1" w:rsidRPr="004879E1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 xml:space="preserve">Альтернативным вариантом представления тензора положения является </w:t>
      </w:r>
      <w:r w:rsidR="00FF3B0C">
        <w:rPr>
          <w:szCs w:val="28"/>
          <w:lang w:val="ru-RU"/>
        </w:rPr>
        <w:t xml:space="preserve">дуальный </w:t>
      </w:r>
      <w:r w:rsidR="004879E1">
        <w:rPr>
          <w:szCs w:val="28"/>
          <w:lang w:val="ru-RU"/>
        </w:rPr>
        <w:t>кватернион</w:t>
      </w:r>
      <w:r w:rsidR="00350D2A">
        <w:rPr>
          <w:szCs w:val="28"/>
          <w:lang w:val="ru-RU"/>
        </w:rPr>
        <w:t xml:space="preserve"> или пара </w:t>
      </w:r>
      <w:r w:rsidR="00AF19A5">
        <w:rPr>
          <w:szCs w:val="28"/>
          <w:lang w:val="ru-RU"/>
        </w:rPr>
        <w:t>тензора ориентации</w:t>
      </w:r>
      <w:r w:rsidR="00350D2A">
        <w:rPr>
          <w:szCs w:val="28"/>
          <w:lang w:val="ru-RU"/>
        </w:rPr>
        <w:t xml:space="preserve"> и вектора трансляции</w:t>
      </w:r>
      <w:r w:rsidR="004879E1">
        <w:rPr>
          <w:szCs w:val="28"/>
          <w:lang w:val="ru-RU"/>
        </w:rPr>
        <w:t>.</w:t>
      </w:r>
      <w:r w:rsidRPr="00E51C0D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>Операции над этими объектами  исследуются</w:t>
      </w:r>
      <w:r w:rsidR="00350D2A">
        <w:rPr>
          <w:szCs w:val="28"/>
          <w:lang w:val="ru-RU"/>
        </w:rPr>
        <w:t>, например</w:t>
      </w:r>
      <w:r w:rsidR="004879E1">
        <w:rPr>
          <w:szCs w:val="28"/>
          <w:lang w:val="ru-RU"/>
        </w:rPr>
        <w:t xml:space="preserve"> в </w:t>
      </w:r>
      <w:r w:rsidR="004879E1" w:rsidRPr="004879E1">
        <w:rPr>
          <w:szCs w:val="28"/>
          <w:lang w:val="ru-RU"/>
        </w:rPr>
        <w:t>[9], [10].</w:t>
      </w:r>
      <w:r w:rsidR="004879E1">
        <w:rPr>
          <w:szCs w:val="28"/>
          <w:lang w:val="ru-RU"/>
        </w:rPr>
        <w:t xml:space="preserve">  </w:t>
      </w:r>
    </w:p>
    <w:p w14:paraId="52D23D7B" w14:textId="7DC75A92" w:rsidR="00E51C0D" w:rsidRPr="00203E25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построения САР (системы автоматического регулирования) нам потребуется ввести сигнал ошибки положения объекта. </w:t>
      </w:r>
      <w:r w:rsidR="00C30C4C" w:rsidRPr="00C30C4C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 xml:space="preserve">Пусть </w:t>
      </w:r>
      <w:r w:rsidRPr="005044BE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 - тензор уставки положения, а </w:t>
      </w:r>
      <w:r w:rsidRPr="005044BE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- тензор текущего положения.</w:t>
      </w:r>
      <w:r w:rsidR="00203E25" w:rsidRPr="00203E25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Введем два типа невязок</w:t>
      </w:r>
      <w:r w:rsidR="00203E25" w:rsidRPr="00203E25">
        <w:rPr>
          <w:szCs w:val="28"/>
          <w:lang w:val="ru-RU"/>
        </w:rPr>
        <w:t>.</w:t>
      </w:r>
    </w:p>
    <w:p w14:paraId="668D8A66" w14:textId="24C9D6B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Аддитивная невязка </w:t>
      </w:r>
      <w:r w:rsidRPr="00203E25">
        <w:rPr>
          <w:i/>
          <w:iCs/>
          <w:szCs w:val="28"/>
          <w:lang w:val="ru-RU"/>
        </w:rPr>
        <w:t>D</w:t>
      </w:r>
      <w:r w:rsidRPr="00E51C0D">
        <w:rPr>
          <w:szCs w:val="28"/>
          <w:lang w:val="ru-RU"/>
        </w:rPr>
        <w:t>:</w:t>
      </w:r>
    </w:p>
    <w:p w14:paraId="3FD3852D" w14:textId="50E9F83B" w:rsidR="00026B20" w:rsidRPr="00026B20" w:rsidRDefault="00026B20" w:rsidP="00351446">
      <w:pPr>
        <w:pStyle w:val="MTDisplayEquation"/>
        <w:ind w:firstLine="709"/>
      </w:pPr>
      <w:r>
        <w:rPr>
          <w:rFonts w:eastAsia="Times New Roman"/>
        </w:rPr>
        <w:tab/>
      </w:r>
      <w:r w:rsidR="00816C9F" w:rsidRPr="00816C9F">
        <w:rPr>
          <w:position w:val="-6"/>
        </w:rPr>
        <w:object w:dxaOrig="1100" w:dyaOrig="279" w14:anchorId="088B288A">
          <v:shape id="_x0000_i1213" type="#_x0000_t75" style="width:54.75pt;height:14.25pt" o:ole="">
            <v:imagedata r:id="rId16" o:title=""/>
          </v:shape>
          <o:OLEObject Type="Embed" ProgID="Equation.DSMT4" ShapeID="_x0000_i1213" DrawAspect="Content" ObjectID="_1648115465" r:id="rId17"/>
        </w:object>
      </w:r>
      <w:r>
        <w:tab/>
      </w:r>
      <w:r w:rsidR="00066236" w:rsidRPr="00066236">
        <w:t>(4)</w:t>
      </w:r>
    </w:p>
    <w:p w14:paraId="415F3B13" w14:textId="19B190EC" w:rsidR="00E51C0D" w:rsidRPr="00066236" w:rsidRDefault="00E51C0D" w:rsidP="00026B20">
      <w:pPr>
        <w:pStyle w:val="MTDisplayEquation"/>
        <w:ind w:firstLine="709"/>
      </w:pPr>
      <w:r w:rsidRPr="00E51C0D">
        <w:t>Мультипликативная</w:t>
      </w:r>
      <w:r w:rsidRPr="00066236">
        <w:t xml:space="preserve"> </w:t>
      </w:r>
      <w:r w:rsidRPr="00E51C0D">
        <w:t>невязка</w:t>
      </w:r>
      <w:r w:rsidRPr="00066236">
        <w:t xml:space="preserve"> </w:t>
      </w:r>
      <w:r w:rsidRPr="00203E25">
        <w:rPr>
          <w:i/>
          <w:iCs/>
        </w:rPr>
        <w:t>E</w:t>
      </w:r>
      <w:r w:rsidRPr="00066236">
        <w:t>:</w:t>
      </w:r>
    </w:p>
    <w:p w14:paraId="43204331" w14:textId="3CE2A59F" w:rsid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820" w:dyaOrig="279" w14:anchorId="2C6F192D">
          <v:shape id="_x0000_i1210" type="#_x0000_t75" style="width:41.25pt;height:14.25pt" o:ole="">
            <v:imagedata r:id="rId18" o:title=""/>
          </v:shape>
          <o:OLEObject Type="Embed" ProgID="Equation.DSMT4" ShapeID="_x0000_i1210" DrawAspect="Content" ObjectID="_1648115466" r:id="rId19"/>
        </w:object>
      </w:r>
      <w:r>
        <w:tab/>
      </w:r>
      <w:r w:rsidRPr="00066236">
        <w:t>(5)</w:t>
      </w:r>
    </w:p>
    <w:p w14:paraId="408B82A8" w14:textId="219C0190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1020" w:dyaOrig="320" w14:anchorId="54B43F55">
          <v:shape id="_x0000_i1207" type="#_x0000_t75" style="width:51pt;height:15.75pt" o:ole="">
            <v:imagedata r:id="rId20" o:title=""/>
          </v:shape>
          <o:OLEObject Type="Embed" ProgID="Equation.DSMT4" ShapeID="_x0000_i1207" DrawAspect="Content" ObjectID="_1648115467" r:id="rId21"/>
        </w:object>
      </w:r>
      <w:r>
        <w:tab/>
      </w:r>
      <w:r w:rsidRPr="00066236">
        <w:t>(6)</w:t>
      </w:r>
    </w:p>
    <w:p w14:paraId="6E3D27A2" w14:textId="63EA933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Рассмотрим, как аддитивная невязка связана с мультипликативной. </w:t>
      </w:r>
    </w:p>
    <w:p w14:paraId="3B265369" w14:textId="0654964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Подставив (</w:t>
      </w:r>
      <w:r w:rsidR="00C30C4C" w:rsidRPr="00C30C4C">
        <w:rPr>
          <w:szCs w:val="28"/>
          <w:lang w:val="ru-RU"/>
        </w:rPr>
        <w:t>6</w:t>
      </w:r>
      <w:r w:rsidRPr="00E51C0D">
        <w:rPr>
          <w:szCs w:val="28"/>
          <w:lang w:val="ru-RU"/>
        </w:rPr>
        <w:t xml:space="preserve">) в </w:t>
      </w:r>
      <w:r w:rsidR="00C30C4C" w:rsidRPr="00C30C4C">
        <w:rPr>
          <w:szCs w:val="28"/>
          <w:lang w:val="ru-RU"/>
        </w:rPr>
        <w:t>(5</w:t>
      </w:r>
      <w:r w:rsidRPr="00E51C0D">
        <w:rPr>
          <w:szCs w:val="28"/>
          <w:lang w:val="ru-RU"/>
        </w:rPr>
        <w:t>) получим:</w:t>
      </w:r>
    </w:p>
    <w:p w14:paraId="233B8990" w14:textId="673CCBF3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025957">
        <w:rPr>
          <w:position w:val="-4"/>
        </w:rPr>
        <w:object w:dxaOrig="1240" w:dyaOrig="260" w14:anchorId="7CA36464">
          <v:shape id="_x0000_i1204" type="#_x0000_t75" style="width:62.25pt;height:12.75pt" o:ole="">
            <v:imagedata r:id="rId22" o:title=""/>
          </v:shape>
          <o:OLEObject Type="Embed" ProgID="Equation.DSMT4" ShapeID="_x0000_i1204" DrawAspect="Content" ObjectID="_1648115468" r:id="rId23"/>
        </w:object>
      </w:r>
      <w:r>
        <w:tab/>
      </w:r>
      <w:r w:rsidRPr="00066236">
        <w:t>(7)</w:t>
      </w:r>
    </w:p>
    <w:p w14:paraId="3E190D17" w14:textId="3A805EB2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1420" w:dyaOrig="400" w14:anchorId="20BE3CC1">
          <v:shape id="_x0000_i1201" type="#_x0000_t75" style="width:71.25pt;height:20.25pt" o:ole="">
            <v:imagedata r:id="rId24" o:title=""/>
          </v:shape>
          <o:OLEObject Type="Embed" ProgID="Equation.DSMT4" ShapeID="_x0000_i1201" DrawAspect="Content" ObjectID="_1648115469" r:id="rId25"/>
        </w:object>
      </w:r>
      <w:r>
        <w:tab/>
      </w:r>
      <w:r w:rsidRPr="00066236">
        <w:t>(8)</w:t>
      </w:r>
    </w:p>
    <w:p w14:paraId="6AFB989D" w14:textId="04DF3ACE" w:rsidR="00E51C0D" w:rsidRPr="00E51C0D" w:rsidRDefault="00C30C4C" w:rsidP="007050A3">
      <w:pPr>
        <w:spacing w:line="480" w:lineRule="auto"/>
        <w:rPr>
          <w:szCs w:val="28"/>
          <w:lang w:val="ru-RU"/>
        </w:rPr>
      </w:pPr>
      <w:r w:rsidRPr="00066236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где </w:t>
      </w:r>
      <w:r w:rsidRPr="00C30C4C">
        <w:rPr>
          <w:i/>
          <w:iCs/>
          <w:szCs w:val="28"/>
        </w:rPr>
        <w:t>I</w:t>
      </w:r>
      <w:r w:rsidRPr="00066236">
        <w:rPr>
          <w:i/>
          <w:iCs/>
          <w:szCs w:val="28"/>
          <w:lang w:val="ru-RU"/>
        </w:rPr>
        <w:t xml:space="preserve"> – </w:t>
      </w:r>
      <w:r>
        <w:rPr>
          <w:szCs w:val="28"/>
          <w:lang w:val="ru-RU"/>
        </w:rPr>
        <w:t>единичная матрица.</w:t>
      </w:r>
    </w:p>
    <w:p w14:paraId="511A9DF8" w14:textId="4F3B9FF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Матрица </w:t>
      </w:r>
      <w:r w:rsidRPr="00CC1E74">
        <w:rPr>
          <w:i/>
          <w:iCs/>
          <w:szCs w:val="28"/>
          <w:lang w:val="ru-RU"/>
        </w:rPr>
        <w:t>E - I</w:t>
      </w:r>
      <w:r w:rsidRPr="00E51C0D">
        <w:rPr>
          <w:szCs w:val="28"/>
          <w:lang w:val="ru-RU"/>
        </w:rPr>
        <w:t xml:space="preserve"> имеет вид:</w:t>
      </w:r>
    </w:p>
    <w:p w14:paraId="5EFBF9B9" w14:textId="4A8FCED7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16"/>
        </w:rPr>
        <w:object w:dxaOrig="3700" w:dyaOrig="440" w14:anchorId="62519CCA">
          <v:shape id="_x0000_i1198" type="#_x0000_t75" style="width:185.25pt;height:21.75pt" o:ole="">
            <v:imagedata r:id="rId26" o:title=""/>
          </v:shape>
          <o:OLEObject Type="Embed" ProgID="Equation.DSMT4" ShapeID="_x0000_i1198" DrawAspect="Content" ObjectID="_1648115470" r:id="rId27"/>
        </w:object>
      </w:r>
      <w:r>
        <w:tab/>
      </w:r>
      <w:r w:rsidRPr="00066236">
        <w:t>(9)</w:t>
      </w:r>
    </w:p>
    <w:p w14:paraId="024CEFA8" w14:textId="1A32F81A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Поскольку следящие системы управления предназначены для работы в условиях малых невязок, будем считать что </w:t>
      </w:r>
      <w:r w:rsidR="00816C9F" w:rsidRPr="00816C9F">
        <w:rPr>
          <w:position w:val="-6"/>
        </w:rPr>
        <w:object w:dxaOrig="660" w:dyaOrig="279" w14:anchorId="70787FE0">
          <v:shape id="_x0000_i1195" type="#_x0000_t75" style="width:33pt;height:14.25pt" o:ole="">
            <v:imagedata r:id="rId28" o:title=""/>
          </v:shape>
          <o:OLEObject Type="Embed" ProgID="Equation.DSMT4" ShapeID="_x0000_i1195" DrawAspect="Content" ObjectID="_1648115471" r:id="rId29"/>
        </w:object>
      </w:r>
      <w:r w:rsidR="00CC1E74" w:rsidRPr="00CC1E74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и отбросим члены порядок малости которых меньше единицы.</w:t>
      </w:r>
    </w:p>
    <w:p w14:paraId="3D58EEB3" w14:textId="750B995B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960" w:dyaOrig="279" w14:anchorId="2728E860">
          <v:shape id="_x0000_i1192" type="#_x0000_t75" style="width:48pt;height:14.25pt" o:ole="">
            <v:imagedata r:id="rId30" o:title=""/>
          </v:shape>
          <o:OLEObject Type="Embed" ProgID="Equation.DSMT4" ShapeID="_x0000_i1192" DrawAspect="Content" ObjectID="_1648115472" r:id="rId31"/>
        </w:object>
      </w:r>
      <w:r>
        <w:tab/>
      </w:r>
      <w:r w:rsidRPr="00066236">
        <w:t>(</w:t>
      </w:r>
      <w:r w:rsidRPr="00BB22CE">
        <w:t>10</w:t>
      </w:r>
      <w:r w:rsidRPr="00066236">
        <w:t>)</w:t>
      </w:r>
    </w:p>
    <w:p w14:paraId="17CA29D6" w14:textId="314C141B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1260" w:dyaOrig="279" w14:anchorId="0C2BD7FF">
          <v:shape id="_x0000_i1189" type="#_x0000_t75" style="width:63pt;height:14.25pt" o:ole="">
            <v:imagedata r:id="rId32" o:title=""/>
          </v:shape>
          <o:OLEObject Type="Embed" ProgID="Equation.DSMT4" ShapeID="_x0000_i1189" DrawAspect="Content" ObjectID="_1648115473" r:id="rId33"/>
        </w:object>
      </w:r>
      <w:r>
        <w:tab/>
      </w:r>
      <w:r w:rsidRPr="00066236">
        <w:t>(</w:t>
      </w:r>
      <w:r w:rsidRPr="00BB22CE">
        <w:t>11</w:t>
      </w:r>
      <w:r w:rsidRPr="00066236">
        <w:t>)</w:t>
      </w:r>
    </w:p>
    <w:p w14:paraId="41B3C44B" w14:textId="613C23B1" w:rsidR="00066236" w:rsidRPr="00066236" w:rsidRDefault="00066236" w:rsidP="007050A3">
      <w:pPr>
        <w:pStyle w:val="MTDisplayEquation"/>
        <w:ind w:firstLine="709"/>
      </w:pPr>
      <w:r>
        <w:tab/>
      </w:r>
      <w:r w:rsidR="00816C9F" w:rsidRPr="00816C9F">
        <w:rPr>
          <w:position w:val="-66"/>
        </w:rPr>
        <w:object w:dxaOrig="4400" w:dyaOrig="1440" w14:anchorId="25D3860F">
          <v:shape id="_x0000_i1186" type="#_x0000_t75" style="width:219.75pt;height:1in" o:ole="">
            <v:imagedata r:id="rId34" o:title=""/>
          </v:shape>
          <o:OLEObject Type="Embed" ProgID="Equation.DSMT4" ShapeID="_x0000_i1186" DrawAspect="Content" ObjectID="_1648115474" r:id="rId35"/>
        </w:object>
      </w:r>
      <w:r>
        <w:tab/>
      </w:r>
      <w:r w:rsidRPr="00066236">
        <w:t>(</w:t>
      </w:r>
      <w:r w:rsidRPr="009469F7">
        <w:t>12</w:t>
      </w:r>
      <w:r w:rsidRPr="00066236">
        <w:t>)</w:t>
      </w:r>
    </w:p>
    <w:p w14:paraId="79E09903" w14:textId="152DC4A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FE2AFD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и </w:t>
      </w:r>
      <w:r w:rsidR="00816C9F" w:rsidRPr="00816C9F">
        <w:rPr>
          <w:position w:val="-10"/>
        </w:rPr>
        <w:object w:dxaOrig="240" w:dyaOrig="260" w14:anchorId="058CFC41">
          <v:shape id="_x0000_i1183" type="#_x0000_t75" style="width:12pt;height:12.75pt" o:ole="">
            <v:imagedata r:id="rId36" o:title=""/>
          </v:shape>
          <o:OLEObject Type="Embed" ProgID="Equation.DSMT4" ShapeID="_x0000_i1183" DrawAspect="Content" ObjectID="_1648115475" r:id="rId37"/>
        </w:object>
      </w:r>
      <w:r w:rsidRPr="00E51C0D">
        <w:rPr>
          <w:szCs w:val="28"/>
          <w:lang w:val="ru-RU"/>
        </w:rPr>
        <w:t xml:space="preserve"> - вектор трансляции и вектор поворота тензора </w:t>
      </w:r>
      <w:r w:rsidRPr="00FE2AFD">
        <w:rPr>
          <w:i/>
          <w:iCs/>
          <w:szCs w:val="28"/>
          <w:lang w:val="ru-RU"/>
        </w:rPr>
        <w:t>E</w:t>
      </w:r>
      <w:r w:rsidRPr="00E51C0D">
        <w:rPr>
          <w:szCs w:val="28"/>
          <w:lang w:val="ru-RU"/>
        </w:rPr>
        <w:t xml:space="preserve"> соответственно.</w:t>
      </w:r>
    </w:p>
    <w:p w14:paraId="385B006D" w14:textId="634D36A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Таким образом, в условиях малости невязки:</w:t>
      </w:r>
    </w:p>
    <w:p w14:paraId="0602F3AD" w14:textId="0EBFE597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4780" w:dyaOrig="760" w14:anchorId="1B1370BA">
          <v:shape id="_x0000_i1180" type="#_x0000_t75" style="width:239.25pt;height:38.25pt" o:ole="">
            <v:imagedata r:id="rId38" o:title=""/>
          </v:shape>
          <o:OLEObject Type="Embed" ProgID="Equation.DSMT4" ShapeID="_x0000_i1180" DrawAspect="Content" ObjectID="_1648115476" r:id="rId39"/>
        </w:object>
      </w:r>
      <w:r>
        <w:tab/>
      </w:r>
      <w:r w:rsidRPr="00066236">
        <w:t>(</w:t>
      </w:r>
      <w:r w:rsidRPr="009469F7">
        <w:t>13</w:t>
      </w:r>
      <w:r w:rsidRPr="00066236">
        <w:t>)</w:t>
      </w:r>
    </w:p>
    <w:p w14:paraId="6A7FEB8E" w14:textId="62A4A37C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Угловая компонента </w:t>
      </w:r>
      <w:r w:rsidR="00816C9F" w:rsidRPr="00816C9F">
        <w:rPr>
          <w:position w:val="-12"/>
        </w:rPr>
        <w:object w:dxaOrig="320" w:dyaOrig="380" w14:anchorId="7544FE9C">
          <v:shape id="_x0000_i1177" type="#_x0000_t75" style="width:15.75pt;height:18.75pt" o:ole="">
            <v:imagedata r:id="rId40" o:title=""/>
          </v:shape>
          <o:OLEObject Type="Embed" ProgID="Equation.DSMT4" ShapeID="_x0000_i1177" DrawAspect="Content" ObjectID="_1648115477" r:id="rId41"/>
        </w:object>
      </w:r>
      <w:r w:rsidRPr="00E51C0D">
        <w:rPr>
          <w:szCs w:val="28"/>
          <w:lang w:val="ru-RU"/>
        </w:rPr>
        <w:t xml:space="preserve"> представляет из себя антисимметричный тензор и может быть эквивалентно представлена сопряженным вектором, который является вектором поворота мультипликативной невязки </w:t>
      </w:r>
      <w:r w:rsidR="00816C9F" w:rsidRPr="00816C9F">
        <w:rPr>
          <w:position w:val="-12"/>
        </w:rPr>
        <w:object w:dxaOrig="279" w:dyaOrig="360" w14:anchorId="4A5D32BA">
          <v:shape id="_x0000_i1174" type="#_x0000_t75" style="width:14.25pt;height:18pt" o:ole="">
            <v:imagedata r:id="rId42" o:title=""/>
          </v:shape>
          <o:OLEObject Type="Embed" ProgID="Equation.DSMT4" ShapeID="_x0000_i1174" DrawAspect="Content" ObjectID="_1648115478" r:id="rId43"/>
        </w:object>
      </w:r>
      <w:r w:rsidRPr="00E51C0D">
        <w:rPr>
          <w:szCs w:val="28"/>
          <w:lang w:val="ru-RU"/>
        </w:rPr>
        <w:t xml:space="preserve">.  Теперь тензор </w:t>
      </w:r>
      <w:r w:rsidR="000D4F9B" w:rsidRPr="000D4F9B">
        <w:rPr>
          <w:i/>
          <w:iCs/>
          <w:szCs w:val="28"/>
        </w:rPr>
        <w:t>D</w:t>
      </w:r>
      <w:r w:rsidRPr="00E51C0D">
        <w:rPr>
          <w:szCs w:val="28"/>
          <w:lang w:val="ru-RU"/>
        </w:rPr>
        <w:t xml:space="preserve"> может быть представлен в эквивалентной векторном виде:</w:t>
      </w:r>
    </w:p>
    <w:p w14:paraId="25A6D724" w14:textId="294B5DCB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1300" w:dyaOrig="760" w14:anchorId="4DB840D8">
          <v:shape id="_x0000_i1171" type="#_x0000_t75" style="width:65.25pt;height:38.25pt" o:ole="">
            <v:imagedata r:id="rId44" o:title=""/>
          </v:shape>
          <o:OLEObject Type="Embed" ProgID="Equation.DSMT4" ShapeID="_x0000_i1171" DrawAspect="Content" ObjectID="_1648115479" r:id="rId45"/>
        </w:object>
      </w:r>
      <w:r>
        <w:tab/>
      </w:r>
      <w:r w:rsidRPr="00066236">
        <w:t>(</w:t>
      </w:r>
      <w:r w:rsidRPr="009469F7">
        <w:t>14</w:t>
      </w:r>
      <w:r w:rsidRPr="00066236">
        <w:t>)</w:t>
      </w:r>
    </w:p>
    <w:p w14:paraId="4BB47D2A" w14:textId="64E9ACD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Продифференцируем аддитивную невязку по времени в инерциальной системе координат:</w:t>
      </w:r>
    </w:p>
    <w:p w14:paraId="3E876EB7" w14:textId="6724254C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1100" w:dyaOrig="320" w14:anchorId="101C9EFB">
          <v:shape id="_x0000_i1168" type="#_x0000_t75" style="width:54.75pt;height:15.75pt" o:ole="">
            <v:imagedata r:id="rId46" o:title=""/>
          </v:shape>
          <o:OLEObject Type="Embed" ProgID="Equation.DSMT4" ShapeID="_x0000_i1168" DrawAspect="Content" ObjectID="_1648115480" r:id="rId47"/>
        </w:object>
      </w:r>
      <w:r>
        <w:tab/>
      </w:r>
      <w:r w:rsidRPr="00066236">
        <w:t>(</w:t>
      </w:r>
      <w:r w:rsidRPr="009469F7">
        <w:t>1</w:t>
      </w:r>
      <w:r w:rsidRPr="00BB22CE">
        <w:t>5</w:t>
      </w:r>
      <w:r w:rsidRPr="00066236">
        <w:t>)</w:t>
      </w:r>
    </w:p>
    <w:p w14:paraId="5E16AAC1" w14:textId="48EE00C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В работе </w:t>
      </w:r>
      <w:r w:rsidR="000D4F9B" w:rsidRPr="000D4F9B">
        <w:rPr>
          <w:szCs w:val="28"/>
          <w:lang w:val="ru-RU"/>
        </w:rPr>
        <w:t>[8]</w:t>
      </w:r>
      <w:r w:rsidRPr="00E51C0D">
        <w:rPr>
          <w:szCs w:val="28"/>
          <w:lang w:val="ru-RU"/>
        </w:rPr>
        <w:t xml:space="preserve"> показано, что производная тензора поворота может быть представлена в следующей форме</w:t>
      </w:r>
    </w:p>
    <w:p w14:paraId="6B20711A" w14:textId="54BC9323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780" w:dyaOrig="320" w14:anchorId="256052B2">
          <v:shape id="_x0000_i1165" type="#_x0000_t75" style="width:39pt;height:15.75pt" o:ole="">
            <v:imagedata r:id="rId48" o:title=""/>
          </v:shape>
          <o:OLEObject Type="Embed" ProgID="Equation.DSMT4" ShapeID="_x0000_i1165" DrawAspect="Content" ObjectID="_1648115481" r:id="rId49"/>
        </w:object>
      </w:r>
      <w:r>
        <w:tab/>
      </w:r>
      <w:r w:rsidRPr="00066236">
        <w:t>(</w:t>
      </w:r>
      <w:r w:rsidRPr="009469F7">
        <w:t>16</w:t>
      </w:r>
      <w:r w:rsidRPr="00066236">
        <w:t>)</w:t>
      </w:r>
    </w:p>
    <w:p w14:paraId="1C945237" w14:textId="0122CD85" w:rsidR="009469F7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0D4F9B">
        <w:rPr>
          <w:i/>
          <w:iCs/>
          <w:szCs w:val="28"/>
          <w:lang w:val="ru-RU"/>
        </w:rPr>
        <w:t>P</w:t>
      </w:r>
      <w:r w:rsidRPr="00E51C0D">
        <w:rPr>
          <w:szCs w:val="28"/>
          <w:lang w:val="ru-RU"/>
        </w:rPr>
        <w:t xml:space="preserve"> - тензор ориентации, </w:t>
      </w:r>
      <w:r w:rsidRPr="000D4F9B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- правый тензор спина.</w:t>
      </w:r>
    </w:p>
    <w:p w14:paraId="6FB0450A" w14:textId="7B7518E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Тогда </w:t>
      </w:r>
    </w:p>
    <w:p w14:paraId="550125E0" w14:textId="5AEB243C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4680" w:dyaOrig="760" w14:anchorId="2060FEDB">
          <v:shape id="_x0000_i1162" type="#_x0000_t75" style="width:234pt;height:38.25pt" o:ole="">
            <v:imagedata r:id="rId50" o:title=""/>
          </v:shape>
          <o:OLEObject Type="Embed" ProgID="Equation.DSMT4" ShapeID="_x0000_i1162" DrawAspect="Content" ObjectID="_1648115482" r:id="rId51"/>
        </w:object>
      </w:r>
      <w:r>
        <w:tab/>
      </w:r>
      <w:r w:rsidRPr="00066236">
        <w:t>(</w:t>
      </w:r>
      <w:r w:rsidRPr="009469F7">
        <w:t>17</w:t>
      </w:r>
      <w:r w:rsidRPr="00066236">
        <w:t>)</w:t>
      </w:r>
    </w:p>
    <w:p w14:paraId="678D474A" w14:textId="1694D942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Приняв во внимание, что антисимметричный тензор правого спина может быть эквивалентно представлен вектором правой угловой скорости </w:t>
      </w:r>
      <w:r w:rsidR="00E210DE" w:rsidRPr="00E210DE">
        <w:rPr>
          <w:szCs w:val="28"/>
          <w:lang w:val="ru-RU"/>
        </w:rPr>
        <w:t>([8])</w:t>
      </w:r>
      <w:r w:rsidRPr="00E51C0D">
        <w:rPr>
          <w:szCs w:val="28"/>
          <w:lang w:val="ru-RU"/>
        </w:rPr>
        <w:t>, приведём уравнения к эквивалентному векторному виду:</w:t>
      </w:r>
    </w:p>
    <w:p w14:paraId="523256ED" w14:textId="46499F43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4580" w:dyaOrig="760" w14:anchorId="720DDD2F">
          <v:shape id="_x0000_i1159" type="#_x0000_t75" style="width:228.75pt;height:38.25pt" o:ole="">
            <v:imagedata r:id="rId52" o:title=""/>
          </v:shape>
          <o:OLEObject Type="Embed" ProgID="Equation.DSMT4" ShapeID="_x0000_i1159" DrawAspect="Content" ObjectID="_1648115483" r:id="rId53"/>
        </w:object>
      </w:r>
      <w:r>
        <w:tab/>
      </w:r>
      <w:r w:rsidRPr="00066236">
        <w:t>(</w:t>
      </w:r>
      <w:r w:rsidRPr="009469F7">
        <w:t>18</w:t>
      </w:r>
      <w:r w:rsidRPr="00066236">
        <w:t>)</w:t>
      </w:r>
    </w:p>
    <w:p w14:paraId="64F2F240" w14:textId="48A6B5E8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Обратим также внимание, что если рассматривать невязки </w:t>
      </w:r>
      <w:r w:rsidR="00816C9F" w:rsidRPr="00816C9F">
        <w:rPr>
          <w:position w:val="-12"/>
        </w:rPr>
        <w:object w:dxaOrig="440" w:dyaOrig="360" w14:anchorId="77910848">
          <v:shape id="_x0000_i1156" type="#_x0000_t75" style="width:21.75pt;height:18pt" o:ole="">
            <v:imagedata r:id="rId54" o:title=""/>
          </v:shape>
          <o:OLEObject Type="Embed" ProgID="Equation.DSMT4" ShapeID="_x0000_i1156" DrawAspect="Content" ObjectID="_1648115484" r:id="rId55"/>
        </w:object>
      </w:r>
      <w:r w:rsidRPr="00E51C0D">
        <w:rPr>
          <w:szCs w:val="28"/>
          <w:lang w:val="ru-RU"/>
        </w:rPr>
        <w:t xml:space="preserve">, </w:t>
      </w:r>
      <w:r w:rsidR="00816C9F" w:rsidRPr="00816C9F">
        <w:rPr>
          <w:position w:val="-12"/>
        </w:rPr>
        <w:object w:dxaOrig="440" w:dyaOrig="380" w14:anchorId="1FDFEB6A">
          <v:shape id="_x0000_i1153" type="#_x0000_t75" style="width:21.75pt;height:18.75pt" o:ole="">
            <v:imagedata r:id="rId56" o:title=""/>
          </v:shape>
          <o:OLEObject Type="Embed" ProgID="Equation.DSMT4" ShapeID="_x0000_i1153" DrawAspect="Content" ObjectID="_1648115485" r:id="rId57"/>
        </w:object>
      </w:r>
      <w:r w:rsidRPr="00E51C0D">
        <w:rPr>
          <w:szCs w:val="28"/>
          <w:lang w:val="ru-RU"/>
        </w:rPr>
        <w:t xml:space="preserve"> в собственной или близкой к ней системах координат, то </w:t>
      </w:r>
      <w:r w:rsidR="00D8148D" w:rsidRPr="00D8148D">
        <w:rPr>
          <w:szCs w:val="28"/>
          <w:lang w:val="ru-RU"/>
        </w:rPr>
        <w:t xml:space="preserve"> </w:t>
      </w:r>
      <w:r w:rsidR="00816C9F" w:rsidRPr="00816C9F">
        <w:rPr>
          <w:position w:val="-12"/>
        </w:rPr>
        <w:object w:dxaOrig="820" w:dyaOrig="360" w14:anchorId="43D7EA9F">
          <v:shape id="_x0000_i1150" type="#_x0000_t75" style="width:41.25pt;height:18pt" o:ole="">
            <v:imagedata r:id="rId58" o:title=""/>
          </v:shape>
          <o:OLEObject Type="Embed" ProgID="Equation.DSMT4" ShapeID="_x0000_i1150" DrawAspect="Content" ObjectID="_1648115486" r:id="rId59"/>
        </w:object>
      </w:r>
      <w:r w:rsidR="00D8148D" w:rsidRPr="00D8148D">
        <w:rPr>
          <w:lang w:val="ru-RU"/>
        </w:rPr>
        <w:t xml:space="preserve"> </w:t>
      </w:r>
      <w:r w:rsidRPr="00E51C0D">
        <w:rPr>
          <w:szCs w:val="28"/>
          <w:lang w:val="ru-RU"/>
        </w:rPr>
        <w:t>и сигналы невязок получают вид:</w:t>
      </w:r>
    </w:p>
    <w:p w14:paraId="5D9E71EF" w14:textId="7AEF14CE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2580" w:dyaOrig="760" w14:anchorId="24B9178F">
          <v:shape id="_x0000_i1147" type="#_x0000_t75" style="width:129pt;height:38.25pt" o:ole="">
            <v:imagedata r:id="rId60" o:title=""/>
          </v:shape>
          <o:OLEObject Type="Embed" ProgID="Equation.DSMT4" ShapeID="_x0000_i1147" DrawAspect="Content" ObjectID="_1648115487" r:id="rId61"/>
        </w:object>
      </w:r>
      <w:r>
        <w:tab/>
      </w:r>
      <w:r w:rsidRPr="00066236">
        <w:t>(</w:t>
      </w:r>
      <w:r w:rsidRPr="009469F7">
        <w:t>19</w:t>
      </w:r>
      <w:r w:rsidRPr="00066236">
        <w:t>)</w:t>
      </w:r>
    </w:p>
    <w:p w14:paraId="2285B651" w14:textId="2B818D03" w:rsidR="009469F7" w:rsidRPr="00066236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34"/>
        </w:rPr>
        <w:object w:dxaOrig="4959" w:dyaOrig="780" w14:anchorId="3DD9F204">
          <v:shape id="_x0000_i1144" type="#_x0000_t75" style="width:248.25pt;height:39pt" o:ole="">
            <v:imagedata r:id="rId62" o:title=""/>
          </v:shape>
          <o:OLEObject Type="Embed" ProgID="Equation.DSMT4" ShapeID="_x0000_i1144" DrawAspect="Content" ObjectID="_1648115488" r:id="rId63"/>
        </w:object>
      </w:r>
      <w:r>
        <w:tab/>
      </w:r>
      <w:r w:rsidRPr="00066236">
        <w:t>(</w:t>
      </w:r>
      <w:r w:rsidRPr="009469F7">
        <w:t>20</w:t>
      </w:r>
      <w:r w:rsidRPr="00066236">
        <w:t>)</w:t>
      </w:r>
    </w:p>
    <w:p w14:paraId="62EC223B" w14:textId="7B31BC2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Выбор векторных форм невязок позволяет при расчете управления избавиться от матриц с целью снижения размерности задачи. Необходимо помнить, что переход к векторной форме корректен только при малой угловой ошибке.</w:t>
      </w:r>
    </w:p>
    <w:p w14:paraId="097FE571" w14:textId="5CFA6C0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Из приведённых выкладок видно, что сигнал мультипликативной невязки может использоваться для восстановления аддитивной невязки. В дальнейшем аддитивная невязка будет использована для замыкания системы управления в качестве сигнала ошибки. Выбор аддитивной невязки для построения системы стабилизации объясняется её линейностью.</w:t>
      </w:r>
    </w:p>
    <w:p w14:paraId="28C90A92" w14:textId="4F90D7E4" w:rsidR="00E51C0D" w:rsidRPr="00351446" w:rsidRDefault="00E51C0D" w:rsidP="00351446">
      <w:pPr>
        <w:spacing w:line="480" w:lineRule="auto"/>
        <w:rPr>
          <w:b/>
          <w:bCs/>
          <w:szCs w:val="28"/>
          <w:lang w:val="ru-RU"/>
        </w:rPr>
      </w:pPr>
      <w:r w:rsidRPr="00E020CC">
        <w:rPr>
          <w:b/>
          <w:bCs/>
          <w:szCs w:val="28"/>
          <w:lang w:val="ru-RU"/>
        </w:rPr>
        <w:t>Вращения тензорных сигналов и переменных состояния.</w:t>
      </w:r>
      <w:r w:rsidR="00351446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Прежде чем перейти непосредственно к построению замкнутой системы, исследуем одну из принципиальных нелинейностей этого класса систем управления.</w:t>
      </w:r>
    </w:p>
    <w:p w14:paraId="04A34C6F" w14:textId="37C3773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часть сигналов, из числа тех, что должны анализироваться САУ задано в базовой системе координат, а часть в собственной, оказывается, что переменные состояния по разному реагируют на изменение углового положения объекта управления. </w:t>
      </w:r>
    </w:p>
    <w:p w14:paraId="37650FE7" w14:textId="60C26C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Если сравнить поведение вектора силы тяжести и вектора тяги летательного аппарата, то окажется, что в базовой системе координат вектор силы тяжести неподвижен, а вектор силы тяги вращается вместе с собственной системой координат. Если же мы рассмотрим эти же вектора в собственной системе координат, то вектор силы тяги будет неподвижен, а вектор силы тяжести будет вращаться обратно вращению собственной системы координат.</w:t>
      </w:r>
    </w:p>
    <w:p w14:paraId="3AB77CF0" w14:textId="77777777" w:rsidR="00E020CC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Фактически, если принять во внимание, что точно так же, в зависимости от принадлежности к родительской системе координат себя ведут все переменные состояния, включая даже те, что не являются физическими величинами, а существуют только в памяти вычислителя, </w:t>
      </w:r>
      <w:r w:rsidRPr="00E51C0D">
        <w:rPr>
          <w:szCs w:val="28"/>
          <w:lang w:val="ru-RU"/>
        </w:rPr>
        <w:lastRenderedPageBreak/>
        <w:t>можно сказать, что САУ включает в себя несколько вращающихся/перемещающихся друг относительно друга сигнальных доменов.</w:t>
      </w:r>
    </w:p>
    <w:p w14:paraId="54EDFE8D" w14:textId="2C40CC8B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общем случае таких сигнальных доменов может быть больше двух, но мы ограничимся рассмотрением доменов опорной (неподвижной) и собственной (подвижной) систем координат. </w:t>
      </w:r>
    </w:p>
    <w:p w14:paraId="669319EA" w14:textId="1043704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САУ работает с переменными обоих доменов, некоторые сигналы приходится переводить в неродную систему координат. Это означает, что в точке пересечения границы домена сигнал домножается на переменный матричный коэффициент, численно равный матрице относительного поворота </w:t>
      </w:r>
      <w:r w:rsidR="00816C9F" w:rsidRPr="00816C9F">
        <w:rPr>
          <w:position w:val="-12"/>
        </w:rPr>
        <w:object w:dxaOrig="380" w:dyaOrig="380" w14:anchorId="2DF9C3D4">
          <v:shape id="_x0000_i1141" type="#_x0000_t75" style="width:18.75pt;height:18.75pt" o:ole="">
            <v:imagedata r:id="rId64" o:title=""/>
          </v:shape>
          <o:OLEObject Type="Embed" ProgID="Equation.DSMT4" ShapeID="_x0000_i1141" DrawAspect="Content" ObjectID="_1648115489" r:id="rId65"/>
        </w:object>
      </w:r>
      <w:r w:rsidRPr="00E51C0D">
        <w:rPr>
          <w:szCs w:val="28"/>
          <w:lang w:val="ru-RU"/>
        </w:rPr>
        <w:t xml:space="preserve">входной </w:t>
      </w:r>
      <w:r w:rsidR="00816C9F" w:rsidRPr="00025957">
        <w:rPr>
          <w:position w:val="-4"/>
        </w:rPr>
        <w:object w:dxaOrig="240" w:dyaOrig="260" w14:anchorId="5CF583DD">
          <v:shape id="_x0000_i1138" type="#_x0000_t75" style="width:12pt;height:12.75pt" o:ole="">
            <v:imagedata r:id="rId66" o:title=""/>
          </v:shape>
          <o:OLEObject Type="Embed" ProgID="Equation.DSMT4" ShapeID="_x0000_i1138" DrawAspect="Content" ObjectID="_1648115490" r:id="rId67"/>
        </w:object>
      </w:r>
      <w:r w:rsidRPr="00E51C0D">
        <w:rPr>
          <w:szCs w:val="28"/>
          <w:lang w:val="ru-RU"/>
        </w:rPr>
        <w:t xml:space="preserve"> и выходной </w:t>
      </w:r>
      <w:r w:rsidR="00816C9F" w:rsidRPr="00025957">
        <w:rPr>
          <w:position w:val="-4"/>
        </w:rPr>
        <w:object w:dxaOrig="240" w:dyaOrig="260" w14:anchorId="2F347384">
          <v:shape id="_x0000_i1135" type="#_x0000_t75" style="width:12pt;height:12.75pt" o:ole="">
            <v:imagedata r:id="rId68" o:title=""/>
          </v:shape>
          <o:OLEObject Type="Embed" ProgID="Equation.DSMT4" ShapeID="_x0000_i1135" DrawAspect="Content" ObjectID="_1648115491" r:id="rId69"/>
        </w:object>
      </w:r>
      <w:r w:rsidRPr="00E51C0D">
        <w:rPr>
          <w:szCs w:val="28"/>
          <w:lang w:val="ru-RU"/>
        </w:rPr>
        <w:t xml:space="preserve"> систем координат. </w:t>
      </w:r>
      <w:r w:rsidR="00816C9F" w:rsidRPr="00816C9F">
        <w:rPr>
          <w:position w:val="-12"/>
        </w:rPr>
        <w:object w:dxaOrig="340" w:dyaOrig="380" w14:anchorId="7C8776B1">
          <v:shape id="_x0000_i1132" type="#_x0000_t75" style="width:17.25pt;height:18.75pt" o:ole="">
            <v:imagedata r:id="rId70" o:title=""/>
          </v:shape>
          <o:OLEObject Type="Embed" ProgID="Equation.DSMT4" ShapeID="_x0000_i1132" DrawAspect="Content" ObjectID="_1648115492" r:id="rId71"/>
        </w:object>
      </w:r>
      <w:r w:rsidRPr="00E51C0D">
        <w:rPr>
          <w:szCs w:val="28"/>
          <w:lang w:val="ru-RU"/>
        </w:rPr>
        <w:t xml:space="preserve"> зависит от переменных фазового пространства состояний.</w:t>
      </w:r>
    </w:p>
    <w:p w14:paraId="6524D865" w14:textId="1E0B658F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векторный сигнал </w:t>
      </w:r>
      <w:r w:rsidR="00816C9F" w:rsidRPr="00816C9F">
        <w:rPr>
          <w:position w:val="-12"/>
        </w:rPr>
        <w:object w:dxaOrig="279" w:dyaOrig="360" w14:anchorId="1A7E8234">
          <v:shape id="_x0000_i1129" type="#_x0000_t75" style="width:14.25pt;height:18pt" o:ole="">
            <v:imagedata r:id="rId72" o:title=""/>
          </v:shape>
          <o:OLEObject Type="Embed" ProgID="Equation.DSMT4" ShapeID="_x0000_i1129" DrawAspect="Content" ObjectID="_1648115493" r:id="rId73"/>
        </w:object>
      </w:r>
      <w:r w:rsidRPr="00E51C0D">
        <w:rPr>
          <w:szCs w:val="28"/>
          <w:lang w:val="ru-RU"/>
        </w:rPr>
        <w:t xml:space="preserve"> пересекает границу домена </w:t>
      </w:r>
      <w:r w:rsidR="00816C9F" w:rsidRPr="00025957">
        <w:rPr>
          <w:position w:val="-4"/>
        </w:rPr>
        <w:object w:dxaOrig="240" w:dyaOrig="260" w14:anchorId="14E22361">
          <v:shape id="_x0000_i1126" type="#_x0000_t75" style="width:12pt;height:12.75pt" o:ole="">
            <v:imagedata r:id="rId74" o:title=""/>
          </v:shape>
          <o:OLEObject Type="Embed" ProgID="Equation.DSMT4" ShapeID="_x0000_i1126" DrawAspect="Content" ObjectID="_1648115494" r:id="rId75"/>
        </w:object>
      </w:r>
      <w:r w:rsidRPr="00E51C0D">
        <w:rPr>
          <w:szCs w:val="28"/>
          <w:lang w:val="ru-RU"/>
        </w:rPr>
        <w:t xml:space="preserve">, то в домене </w:t>
      </w:r>
      <w:r w:rsidR="00816C9F" w:rsidRPr="00025957">
        <w:rPr>
          <w:position w:val="-4"/>
        </w:rPr>
        <w:object w:dxaOrig="240" w:dyaOrig="260" w14:anchorId="23BCBA24">
          <v:shape id="_x0000_i1123" type="#_x0000_t75" style="width:12pt;height:12.75pt" o:ole="">
            <v:imagedata r:id="rId76" o:title=""/>
          </v:shape>
          <o:OLEObject Type="Embed" ProgID="Equation.DSMT4" ShapeID="_x0000_i1123" DrawAspect="Content" ObjectID="_1648115495" r:id="rId77"/>
        </w:object>
      </w:r>
      <w:r w:rsidRPr="00E51C0D">
        <w:rPr>
          <w:szCs w:val="28"/>
          <w:lang w:val="ru-RU"/>
        </w:rPr>
        <w:t xml:space="preserve"> сигнал будет иметь вид:</w:t>
      </w:r>
    </w:p>
    <w:p w14:paraId="5875BA0F" w14:textId="4795BA2E" w:rsidR="009469F7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1620" w:dyaOrig="400" w14:anchorId="08A6E437">
          <v:shape id="_x0000_i1120" type="#_x0000_t75" style="width:81pt;height:20.25pt" o:ole="">
            <v:imagedata r:id="rId78" o:title=""/>
          </v:shape>
          <o:OLEObject Type="Embed" ProgID="Equation.DSMT4" ShapeID="_x0000_i1120" DrawAspect="Content" ObjectID="_1648115496" r:id="rId79"/>
        </w:object>
      </w:r>
      <w:r>
        <w:t xml:space="preserve"> </w:t>
      </w:r>
      <w:r>
        <w:tab/>
      </w:r>
      <w:r w:rsidRPr="00066236">
        <w:t>(2</w:t>
      </w:r>
      <w:r w:rsidRPr="009469F7">
        <w:t>1</w:t>
      </w:r>
      <w:r w:rsidRPr="00066236">
        <w:t>)</w:t>
      </w:r>
    </w:p>
    <w:p w14:paraId="154A6C78" w14:textId="2E1457BA" w:rsidR="009469F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Исследуем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производную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сигнала</w:t>
      </w:r>
      <w:r w:rsidRPr="009469F7">
        <w:rPr>
          <w:szCs w:val="28"/>
          <w:lang w:val="ru-RU"/>
        </w:rPr>
        <w:t>:</w:t>
      </w:r>
      <w:r w:rsidR="009469F7" w:rsidRPr="009469F7">
        <w:rPr>
          <w:szCs w:val="28"/>
          <w:lang w:val="ru-RU"/>
        </w:rPr>
        <w:t xml:space="preserve"> </w:t>
      </w:r>
    </w:p>
    <w:p w14:paraId="632FE885" w14:textId="689982E5" w:rsidR="009469F7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4920" w:dyaOrig="400" w14:anchorId="45A15315">
          <v:shape id="_x0000_i1117" type="#_x0000_t75" style="width:246pt;height:20.25pt" o:ole="">
            <v:imagedata r:id="rId80" o:title=""/>
          </v:shape>
          <o:OLEObject Type="Embed" ProgID="Equation.DSMT4" ShapeID="_x0000_i1117" DrawAspect="Content" ObjectID="_1648115497" r:id="rId81"/>
        </w:object>
      </w:r>
      <w:r>
        <w:t xml:space="preserve"> </w:t>
      </w:r>
      <w:r>
        <w:tab/>
      </w:r>
      <w:r w:rsidRPr="00066236">
        <w:t>(2</w:t>
      </w:r>
      <w:r w:rsidRPr="009469F7">
        <w:t>2</w:t>
      </w:r>
      <w:r w:rsidRPr="00066236">
        <w:t>)</w:t>
      </w:r>
    </w:p>
    <w:p w14:paraId="6C1F0D85" w14:textId="744FA600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тензор правого спина </w:t>
      </w:r>
      <w:r w:rsidR="00816C9F" w:rsidRPr="00816C9F">
        <w:rPr>
          <w:position w:val="-12"/>
        </w:rPr>
        <w:object w:dxaOrig="320" w:dyaOrig="380" w14:anchorId="5085C9E1">
          <v:shape id="_x0000_i1114" type="#_x0000_t75" style="width:15.75pt;height:18.75pt" o:ole="">
            <v:imagedata r:id="rId82" o:title=""/>
          </v:shape>
          <o:OLEObject Type="Embed" ProgID="Equation.DSMT4" ShapeID="_x0000_i1114" DrawAspect="Content" ObjectID="_1648115498" r:id="rId83"/>
        </w:object>
      </w:r>
      <w:r w:rsidRPr="00E51C0D">
        <w:rPr>
          <w:szCs w:val="28"/>
          <w:lang w:val="ru-RU"/>
        </w:rPr>
        <w:t xml:space="preserve"> кососимметричен и его умножение на сигнал справа равно векторному произведению правой угловой скорости, получаем</w:t>
      </w:r>
    </w:p>
    <w:p w14:paraId="6EBDD0D9" w14:textId="4177D092" w:rsidR="009469F7" w:rsidRDefault="009469F7" w:rsidP="007050A3">
      <w:pPr>
        <w:pStyle w:val="MTDisplayEquation"/>
        <w:ind w:firstLine="709"/>
      </w:pPr>
      <w:r>
        <w:tab/>
      </w:r>
      <w:r w:rsidR="00816C9F" w:rsidRPr="00816C9F">
        <w:rPr>
          <w:position w:val="-16"/>
        </w:rPr>
        <w:object w:dxaOrig="6000" w:dyaOrig="440" w14:anchorId="193BF752">
          <v:shape id="_x0000_i1111" type="#_x0000_t75" style="width:300pt;height:21.75pt" o:ole="">
            <v:imagedata r:id="rId84" o:title=""/>
          </v:shape>
          <o:OLEObject Type="Embed" ProgID="Equation.DSMT4" ShapeID="_x0000_i1111" DrawAspect="Content" ObjectID="_1648115499" r:id="rId85"/>
        </w:object>
      </w:r>
      <w:r>
        <w:t xml:space="preserve"> </w:t>
      </w:r>
      <w:r>
        <w:tab/>
      </w:r>
      <w:r w:rsidRPr="00066236">
        <w:t>(2</w:t>
      </w:r>
      <w:r w:rsidRPr="009469F7">
        <w:t>3</w:t>
      </w:r>
      <w:r w:rsidRPr="00066236">
        <w:t>)</w:t>
      </w:r>
    </w:p>
    <w:p w14:paraId="30F8175C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Из анализа первого слагаемого видим, что при наличии относительной угловой скорости между доменами, переменный коэффициент поворота приводит к возникновению нелинейного канала ротационного движения между компонентами тензорного сигнала. При этом, учитывая свойства векторного произведения, эффект этот тем меньше, чем ближе направления векторного сигнала и направление вектора правой угловой скорости относительного вращения доменов.  </w:t>
      </w:r>
    </w:p>
    <w:p w14:paraId="2B25D440" w14:textId="3B761D5A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управляемый преобразователь сигнала </w:t>
      </w:r>
      <w:r w:rsidR="00816C9F" w:rsidRPr="00816C9F">
        <w:rPr>
          <w:position w:val="-14"/>
        </w:rPr>
        <w:object w:dxaOrig="780" w:dyaOrig="400" w14:anchorId="7ACAAEA8">
          <v:shape id="_x0000_i1108" type="#_x0000_t75" style="width:39pt;height:20.25pt" o:ole="">
            <v:imagedata r:id="rId86" o:title=""/>
          </v:shape>
          <o:OLEObject Type="Embed" ProgID="Equation.DSMT4" ShapeID="_x0000_i1108" DrawAspect="Content" ObjectID="_1648115500" r:id="rId87"/>
        </w:object>
      </w:r>
      <w:r w:rsidRPr="00E51C0D">
        <w:rPr>
          <w:szCs w:val="28"/>
          <w:lang w:val="ru-RU"/>
        </w:rPr>
        <w:t>, находящейся в системе управления на границе домена.</w:t>
      </w:r>
    </w:p>
    <w:p w14:paraId="4E56F3F0" w14:textId="7474823B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2780" w:dyaOrig="400" w14:anchorId="2094BB8A">
          <v:shape id="_x0000_i1105" type="#_x0000_t75" style="width:138.75pt;height:20.25pt" o:ole="">
            <v:imagedata r:id="rId88" o:title=""/>
          </v:shape>
          <o:OLEObject Type="Embed" ProgID="Equation.DSMT4" ShapeID="_x0000_i1105" DrawAspect="Content" ObjectID="_1648115501" r:id="rId89"/>
        </w:object>
      </w:r>
      <w:r>
        <w:t xml:space="preserve"> </w:t>
      </w:r>
      <w:r>
        <w:tab/>
      </w:r>
      <w:r w:rsidRPr="00066236">
        <w:t>(2</w:t>
      </w:r>
      <w:r w:rsidRPr="00B5516A">
        <w:t>4</w:t>
      </w:r>
      <w:r w:rsidRPr="00066236">
        <w:t>)</w:t>
      </w:r>
    </w:p>
    <w:p w14:paraId="69727136" w14:textId="630DA46A" w:rsidR="00E51C0D" w:rsidRDefault="00B76EC7" w:rsidP="007050A3">
      <w:pPr>
        <w:spacing w:line="48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A264D3" wp14:editId="0C71D9D3">
            <wp:extent cx="25908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1EC" w14:textId="33B35FB9" w:rsidR="00232721" w:rsidRPr="00232721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Рис.1 Контроллер на границе сигнальных доменов.</w:t>
      </w:r>
    </w:p>
    <w:p w14:paraId="4859B258" w14:textId="3F501D3F" w:rsidR="00B76EC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Поскольку мы можем выбирать функцию</w:t>
      </w:r>
      <w:r w:rsidR="00B76EC7" w:rsidRPr="00B76EC7">
        <w:rPr>
          <w:szCs w:val="28"/>
          <w:lang w:val="ru-RU"/>
        </w:rPr>
        <w:t xml:space="preserve"> </w:t>
      </w:r>
      <w:r w:rsidR="00816C9F" w:rsidRPr="00816C9F">
        <w:rPr>
          <w:position w:val="-14"/>
        </w:rPr>
        <w:object w:dxaOrig="780" w:dyaOrig="400" w14:anchorId="68FD688C">
          <v:shape id="_x0000_i1102" type="#_x0000_t75" style="width:39pt;height:20.25pt" o:ole="">
            <v:imagedata r:id="rId91" o:title=""/>
          </v:shape>
          <o:OLEObject Type="Embed" ProgID="Equation.DSMT4" ShapeID="_x0000_i1102" DrawAspect="Content" ObjectID="_1648115502" r:id="rId92"/>
        </w:object>
      </w:r>
      <w:r w:rsidRPr="00E51C0D">
        <w:rPr>
          <w:szCs w:val="28"/>
          <w:lang w:val="ru-RU"/>
        </w:rPr>
        <w:t xml:space="preserve">, зададим </w:t>
      </w:r>
      <w:r w:rsidR="00816C9F" w:rsidRPr="00816C9F">
        <w:rPr>
          <w:position w:val="-14"/>
        </w:rPr>
        <w:object w:dxaOrig="780" w:dyaOrig="400" w14:anchorId="557C0C3D">
          <v:shape id="_x0000_i1099" type="#_x0000_t75" style="width:39pt;height:20.25pt" o:ole="">
            <v:imagedata r:id="rId93" o:title=""/>
          </v:shape>
          <o:OLEObject Type="Embed" ProgID="Equation.DSMT4" ShapeID="_x0000_i1099" DrawAspect="Content" ObjectID="_1648115503" r:id="rId94"/>
        </w:object>
      </w:r>
      <w:r w:rsidRPr="00E51C0D">
        <w:rPr>
          <w:szCs w:val="28"/>
          <w:lang w:val="ru-RU"/>
        </w:rPr>
        <w:t xml:space="preserve"> в виде</w:t>
      </w:r>
    </w:p>
    <w:p w14:paraId="2D0780F2" w14:textId="6ACB1320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2060" w:dyaOrig="400" w14:anchorId="2A6E9EBE">
          <v:shape id="_x0000_i1096" type="#_x0000_t75" style="width:102.75pt;height:20.25pt" o:ole="">
            <v:imagedata r:id="rId95" o:title=""/>
          </v:shape>
          <o:OLEObject Type="Embed" ProgID="Equation.DSMT4" ShapeID="_x0000_i1096" DrawAspect="Content" ObjectID="_1648115504" r:id="rId96"/>
        </w:object>
      </w:r>
      <w:r>
        <w:t xml:space="preserve"> </w:t>
      </w:r>
      <w:r>
        <w:tab/>
      </w:r>
      <w:r w:rsidRPr="00066236">
        <w:t>(2</w:t>
      </w:r>
      <w:r w:rsidRPr="00B5516A">
        <w:t>5</w:t>
      </w:r>
      <w:r w:rsidRPr="00066236">
        <w:t>)</w:t>
      </w:r>
    </w:p>
    <w:p w14:paraId="216913B7" w14:textId="3082A748" w:rsidR="002403A6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="00816C9F" w:rsidRPr="00816C9F">
        <w:rPr>
          <w:position w:val="-6"/>
        </w:rPr>
        <w:object w:dxaOrig="300" w:dyaOrig="320" w14:anchorId="33563996">
          <v:shape id="_x0000_i1093" type="#_x0000_t75" style="width:15pt;height:15.75pt" o:ole="">
            <v:imagedata r:id="rId97" o:title=""/>
          </v:shape>
          <o:OLEObject Type="Embed" ProgID="Equation.DSMT4" ShapeID="_x0000_i1093" DrawAspect="Content" ObjectID="_1648115505" r:id="rId98"/>
        </w:object>
      </w:r>
      <w:r w:rsidRPr="00E51C0D">
        <w:rPr>
          <w:szCs w:val="28"/>
          <w:lang w:val="ru-RU"/>
        </w:rPr>
        <w:t xml:space="preserve"> выбирается согласно прочим условиям. Тогда</w:t>
      </w:r>
      <w:r w:rsidRPr="002403A6">
        <w:rPr>
          <w:szCs w:val="28"/>
          <w:lang w:val="ru-RU"/>
        </w:rPr>
        <w:t>:</w:t>
      </w:r>
    </w:p>
    <w:p w14:paraId="6E673ED8" w14:textId="62AFFB53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2220" w:dyaOrig="400" w14:anchorId="0DA01A5A">
          <v:shape id="_x0000_i1090" type="#_x0000_t75" style="width:111pt;height:20.25pt" o:ole="">
            <v:imagedata r:id="rId99" o:title=""/>
          </v:shape>
          <o:OLEObject Type="Embed" ProgID="Equation.DSMT4" ShapeID="_x0000_i1090" DrawAspect="Content" ObjectID="_1648115506" r:id="rId100"/>
        </w:object>
      </w:r>
      <w:r>
        <w:t xml:space="preserve"> </w:t>
      </w:r>
      <w:r>
        <w:tab/>
      </w:r>
      <w:r w:rsidRPr="00066236">
        <w:t>(2</w:t>
      </w:r>
      <w:r w:rsidRPr="00B5516A">
        <w:t>6</w:t>
      </w:r>
      <w:r w:rsidRPr="00066236">
        <w:t>)</w:t>
      </w:r>
    </w:p>
    <w:p w14:paraId="335FCBB4" w14:textId="7253F6A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Отсюда следует, что управляемый оператор на границе доменов позволяет убрать нелинейность системы управления, связанную с переходом сигнала через границу домена. Аналогично можно показать, что </w:t>
      </w:r>
      <w:r w:rsidRPr="00E51C0D">
        <w:rPr>
          <w:szCs w:val="28"/>
          <w:lang w:val="ru-RU"/>
        </w:rPr>
        <w:lastRenderedPageBreak/>
        <w:t>управляемый преобразователь сигнала способен компенсировать эффект не только этого, но и прочих переменных коэффициентов усиления и их композиций, в случае, когда они примыкают к нему в структурной схеме.</w:t>
      </w:r>
    </w:p>
    <w:p w14:paraId="62629C3B" w14:textId="126932B6" w:rsidR="00E51C0D" w:rsidRPr="00232721" w:rsidRDefault="00E51C0D" w:rsidP="00232721">
      <w:pPr>
        <w:spacing w:line="480" w:lineRule="auto"/>
        <w:rPr>
          <w:b/>
          <w:bCs/>
          <w:szCs w:val="28"/>
          <w:lang w:val="ru-RU"/>
        </w:rPr>
      </w:pPr>
      <w:r w:rsidRPr="002403A6">
        <w:rPr>
          <w:b/>
          <w:bCs/>
          <w:szCs w:val="28"/>
          <w:lang w:val="ru-RU"/>
        </w:rPr>
        <w:t>Замкнутая система и её устойчивость.</w:t>
      </w:r>
      <w:r w:rsidR="00232721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Пусть структурная схема САР (системы автоматического регулирования) дана в следующем виде</w:t>
      </w:r>
      <w:r w:rsidR="00232721">
        <w:rPr>
          <w:szCs w:val="28"/>
          <w:lang w:val="ru-RU"/>
        </w:rPr>
        <w:t xml:space="preserve"> (рис.2)</w:t>
      </w:r>
      <w:r w:rsidRPr="00E51C0D">
        <w:rPr>
          <w:szCs w:val="28"/>
          <w:lang w:val="ru-RU"/>
        </w:rPr>
        <w:t>.</w:t>
      </w:r>
    </w:p>
    <w:p w14:paraId="7C1062F7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</w:p>
    <w:p w14:paraId="46844A31" w14:textId="16E00E4E" w:rsidR="00E51C0D" w:rsidRPr="00E51C0D" w:rsidRDefault="002403A6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6C6DECEF" wp14:editId="2AA1A913">
            <wp:extent cx="5273675" cy="1571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82" cy="1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E58" w14:textId="31CEB352" w:rsidR="00232721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Рис.2. Пример системы автоматического регулирования с сигнальными доменами.</w:t>
      </w:r>
    </w:p>
    <w:p w14:paraId="5C1F1643" w14:textId="0C6E2B81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Здесь:</w:t>
      </w:r>
    </w:p>
    <w:p w14:paraId="2FA5E7BA" w14:textId="008520CA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6"/>
        </w:rPr>
        <w:object w:dxaOrig="240" w:dyaOrig="279" w14:anchorId="79D6158F">
          <v:shape id="_x0000_i1087" type="#_x0000_t75" style="width:12pt;height:14.25pt" o:ole="">
            <v:imagedata r:id="rId102" o:title=""/>
          </v:shape>
          <o:OLEObject Type="Embed" ProgID="Equation.DSMT4" ShapeID="_x0000_i1087" DrawAspect="Content" ObjectID="_1648115507" r:id="rId103"/>
        </w:object>
      </w:r>
      <w:r w:rsidR="00E51C0D" w:rsidRPr="00E51C0D">
        <w:rPr>
          <w:szCs w:val="28"/>
          <w:lang w:val="ru-RU"/>
        </w:rPr>
        <w:t xml:space="preserve"> - домен опорной системы координат. </w:t>
      </w:r>
    </w:p>
    <w:p w14:paraId="0AB786D1" w14:textId="227D2B5E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6"/>
        </w:rPr>
        <w:object w:dxaOrig="220" w:dyaOrig="279" w14:anchorId="767115F6">
          <v:shape id="_x0000_i1084" type="#_x0000_t75" style="width:11.25pt;height:14.25pt" o:ole="">
            <v:imagedata r:id="rId104" o:title=""/>
          </v:shape>
          <o:OLEObject Type="Embed" ProgID="Equation.DSMT4" ShapeID="_x0000_i1084" DrawAspect="Content" ObjectID="_1648115508" r:id="rId105"/>
        </w:object>
      </w:r>
      <w:r w:rsidR="00E51C0D" w:rsidRPr="00E51C0D">
        <w:rPr>
          <w:szCs w:val="28"/>
          <w:lang w:val="ru-RU"/>
        </w:rPr>
        <w:t xml:space="preserve"> - домен связанной системы координат.</w:t>
      </w:r>
    </w:p>
    <w:p w14:paraId="3DBBB4E7" w14:textId="197C69B9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6"/>
        </w:rPr>
        <w:object w:dxaOrig="200" w:dyaOrig="220" w14:anchorId="1C363521">
          <v:shape id="_x0000_i1081" type="#_x0000_t75" style="width:9.75pt;height:11.25pt" o:ole="">
            <v:imagedata r:id="rId106" o:title=""/>
          </v:shape>
          <o:OLEObject Type="Embed" ProgID="Equation.DSMT4" ShapeID="_x0000_i1081" DrawAspect="Content" ObjectID="_1648115509" r:id="rId107"/>
        </w:object>
      </w:r>
      <w:r w:rsidR="00E51C0D" w:rsidRPr="00E51C0D">
        <w:rPr>
          <w:szCs w:val="28"/>
          <w:lang w:val="ru-RU"/>
        </w:rPr>
        <w:t xml:space="preserve"> - тензор уставки положения.</w:t>
      </w:r>
    </w:p>
    <w:p w14:paraId="6517C580" w14:textId="7D9DD47A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6"/>
        </w:rPr>
        <w:object w:dxaOrig="200" w:dyaOrig="220" w14:anchorId="48F0D4F3">
          <v:shape id="_x0000_i1078" type="#_x0000_t75" style="width:9.75pt;height:11.25pt" o:ole="">
            <v:imagedata r:id="rId108" o:title=""/>
          </v:shape>
          <o:OLEObject Type="Embed" ProgID="Equation.DSMT4" ShapeID="_x0000_i1078" DrawAspect="Content" ObjectID="_1648115510" r:id="rId109"/>
        </w:object>
      </w:r>
      <w:r w:rsidR="00E51C0D" w:rsidRPr="00E51C0D">
        <w:rPr>
          <w:szCs w:val="28"/>
          <w:lang w:val="ru-RU"/>
        </w:rPr>
        <w:t xml:space="preserve"> - тензор текущего положения (численно равен S).</w:t>
      </w:r>
    </w:p>
    <w:p w14:paraId="5C00B98F" w14:textId="45A5FB44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6"/>
        </w:rPr>
        <w:object w:dxaOrig="180" w:dyaOrig="220" w14:anchorId="50CAD9BD">
          <v:shape id="_x0000_i1075" type="#_x0000_t75" style="width:9pt;height:11.25pt" o:ole="">
            <v:imagedata r:id="rId110" o:title=""/>
          </v:shape>
          <o:OLEObject Type="Embed" ProgID="Equation.DSMT4" ShapeID="_x0000_i1075" DrawAspect="Content" ObjectID="_1648115511" r:id="rId111"/>
        </w:object>
      </w:r>
      <w:r w:rsidR="00E51C0D" w:rsidRPr="00E51C0D">
        <w:rPr>
          <w:szCs w:val="28"/>
          <w:lang w:val="ru-RU"/>
        </w:rPr>
        <w:t xml:space="preserve"> - аддитивная невязка в векторном виде.</w:t>
      </w:r>
    </w:p>
    <w:p w14:paraId="22DB78AB" w14:textId="476B80BB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14"/>
        </w:rPr>
        <w:object w:dxaOrig="560" w:dyaOrig="400" w14:anchorId="628F9891">
          <v:shape id="_x0000_i1072" type="#_x0000_t75" style="width:27.75pt;height:20.25pt" o:ole="">
            <v:imagedata r:id="rId112" o:title=""/>
          </v:shape>
          <o:OLEObject Type="Embed" ProgID="Equation.DSMT4" ShapeID="_x0000_i1072" DrawAspect="Content" ObjectID="_1648115512" r:id="rId113"/>
        </w:object>
      </w:r>
      <w:r w:rsidR="00E51C0D" w:rsidRPr="00E51C0D">
        <w:rPr>
          <w:szCs w:val="28"/>
          <w:lang w:val="ru-RU"/>
        </w:rPr>
        <w:t xml:space="preserve"> - контроллер САР.</w:t>
      </w:r>
    </w:p>
    <w:p w14:paraId="58B10A2B" w14:textId="0C9520A4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12"/>
        </w:rPr>
        <w:object w:dxaOrig="340" w:dyaOrig="380" w14:anchorId="59B718F9">
          <v:shape id="_x0000_i1069" type="#_x0000_t75" style="width:17.25pt;height:18.75pt" o:ole="">
            <v:imagedata r:id="rId114" o:title=""/>
          </v:shape>
          <o:OLEObject Type="Embed" ProgID="Equation.DSMT4" ShapeID="_x0000_i1069" DrawAspect="Content" ObjectID="_1648115513" r:id="rId115"/>
        </w:object>
      </w:r>
      <w:r w:rsidR="00E51C0D" w:rsidRPr="00E51C0D">
        <w:rPr>
          <w:szCs w:val="28"/>
          <w:lang w:val="ru-RU"/>
        </w:rPr>
        <w:t xml:space="preserve"> - тензоры поворота систем координат.</w:t>
      </w:r>
    </w:p>
    <w:p w14:paraId="1ADFE97E" w14:textId="5411150D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12"/>
        </w:rPr>
        <w:object w:dxaOrig="700" w:dyaOrig="360" w14:anchorId="696CD4AE">
          <v:shape id="_x0000_i1066" type="#_x0000_t75" style="width:35.25pt;height:18pt" o:ole="">
            <v:imagedata r:id="rId116" o:title=""/>
          </v:shape>
          <o:OLEObject Type="Embed" ProgID="Equation.DSMT4" ShapeID="_x0000_i1066" DrawAspect="Content" ObjectID="_1648115514" r:id="rId117"/>
        </w:object>
      </w:r>
      <w:r w:rsidR="00E51C0D" w:rsidRPr="00E51C0D">
        <w:rPr>
          <w:szCs w:val="28"/>
          <w:lang w:val="ru-RU"/>
        </w:rPr>
        <w:t xml:space="preserve"> - коэффициент усиления и передаточная функция органов управления.</w:t>
      </w:r>
    </w:p>
    <w:p w14:paraId="666C3051" w14:textId="012E709A" w:rsidR="00E51C0D" w:rsidRPr="00E51C0D" w:rsidRDefault="00816C9F" w:rsidP="007050A3">
      <w:pPr>
        <w:spacing w:line="480" w:lineRule="auto"/>
        <w:rPr>
          <w:szCs w:val="28"/>
          <w:lang w:val="ru-RU"/>
        </w:rPr>
      </w:pPr>
      <w:r w:rsidRPr="00816C9F">
        <w:rPr>
          <w:position w:val="-12"/>
        </w:rPr>
        <w:object w:dxaOrig="320" w:dyaOrig="360" w14:anchorId="5CE67C2D">
          <v:shape id="_x0000_i1063" type="#_x0000_t75" style="width:15.75pt;height:18pt" o:ole="">
            <v:imagedata r:id="rId118" o:title=""/>
          </v:shape>
          <o:OLEObject Type="Embed" ProgID="Equation.DSMT4" ShapeID="_x0000_i1063" DrawAspect="Content" ObjectID="_1648115515" r:id="rId119"/>
        </w:object>
      </w:r>
      <w:r w:rsidR="00E51C0D" w:rsidRPr="00E51C0D">
        <w:rPr>
          <w:szCs w:val="28"/>
          <w:lang w:val="ru-RU"/>
        </w:rPr>
        <w:t xml:space="preserve"> - передаточная функция объекта управления.</w:t>
      </w:r>
    </w:p>
    <w:p w14:paraId="44230F7A" w14:textId="22FDAF7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Наложим на опорную систему условие неподвижности. В качестве опорной системы может быть выбрана любая инерциальная система, например базовая система координат, связанная с землёй.</w:t>
      </w:r>
    </w:p>
    <w:p w14:paraId="27A35096" w14:textId="559AC849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Сумматор в левой части схемы, вычисляющий сигнал ошибки управления в виде аддитивной невязки получает на вход тензоры положения в полном виде и будет ратать по формулам </w:t>
      </w:r>
      <w:r w:rsidR="00232721">
        <w:rPr>
          <w:szCs w:val="28"/>
          <w:lang w:val="ru-RU"/>
        </w:rPr>
        <w:t>рассмотренным выше (12, 14)</w:t>
      </w:r>
      <w:r w:rsidRPr="00E51C0D">
        <w:rPr>
          <w:szCs w:val="28"/>
          <w:lang w:val="ru-RU"/>
        </w:rPr>
        <w:t>. В общем случае операция выполняемая этим элементом не является суммированием, хотя и проявляет соответствующие свойства при анализе устойчивости, как мы увидем в дальнейшем. Знак сумматора использован для преемственности с классическими структурными схемами ТАУ.</w:t>
      </w:r>
    </w:p>
    <w:p w14:paraId="1205185A" w14:textId="221F011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Замкнутый контур системы включает в себя 2 точки перехода сквозь границу сигнальных доменов.</w:t>
      </w:r>
    </w:p>
    <w:p w14:paraId="68840218" w14:textId="0DB5F130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Выделим в подцепочке домена S прямой канал</w:t>
      </w:r>
      <w:r w:rsidR="00232721">
        <w:rPr>
          <w:szCs w:val="28"/>
          <w:lang w:val="ru-RU"/>
        </w:rPr>
        <w:t xml:space="preserve"> (рис.3)</w:t>
      </w:r>
      <w:r w:rsidRPr="00E51C0D">
        <w:rPr>
          <w:szCs w:val="28"/>
          <w:lang w:val="ru-RU"/>
        </w:rPr>
        <w:t>:</w:t>
      </w:r>
    </w:p>
    <w:p w14:paraId="03A2C97C" w14:textId="7E4AE6F2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6320" w:dyaOrig="400" w14:anchorId="2C588EF6">
          <v:shape id="_x0000_i1060" type="#_x0000_t75" style="width:315.75pt;height:20.25pt" o:ole="">
            <v:imagedata r:id="rId120" o:title=""/>
          </v:shape>
          <o:OLEObject Type="Embed" ProgID="Equation.DSMT4" ShapeID="_x0000_i1060" DrawAspect="Content" ObjectID="_1648115516" r:id="rId121"/>
        </w:object>
      </w:r>
      <w:r>
        <w:t xml:space="preserve"> </w:t>
      </w:r>
      <w:r>
        <w:tab/>
      </w:r>
      <w:r w:rsidRPr="00066236">
        <w:t>(2</w:t>
      </w:r>
      <w:r w:rsidRPr="00B5516A">
        <w:t>7</w:t>
      </w:r>
      <w:r w:rsidRPr="00066236">
        <w:t>)</w:t>
      </w:r>
    </w:p>
    <w:p w14:paraId="3ED280F4" w14:textId="4BDA5463" w:rsidR="00111157" w:rsidRDefault="00111157" w:rsidP="007050A3">
      <w:pPr>
        <w:spacing w:line="480" w:lineRule="auto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12B11A2E" wp14:editId="1FE5B5E0">
            <wp:extent cx="5133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559" w14:textId="22964285" w:rsidR="00232721" w:rsidRPr="00E51C0D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Рис.3. Выделение безынерционного канала в связанном домене.</w:t>
      </w:r>
    </w:p>
    <w:p w14:paraId="7C8E8939" w14:textId="260CDF08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Теперь задав функцию управляемого преобразователя аналогично (</w:t>
      </w:r>
      <w:r w:rsidR="00111157" w:rsidRPr="00111157">
        <w:rPr>
          <w:szCs w:val="28"/>
          <w:lang w:val="ru-RU"/>
        </w:rPr>
        <w:t>25</w:t>
      </w:r>
      <w:r w:rsidRPr="00E51C0D">
        <w:rPr>
          <w:szCs w:val="28"/>
          <w:lang w:val="ru-RU"/>
        </w:rPr>
        <w:t>), компенсируем нелинейность безынерционного канала:</w:t>
      </w:r>
    </w:p>
    <w:p w14:paraId="459651E5" w14:textId="78545055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14"/>
        </w:rPr>
        <w:object w:dxaOrig="3440" w:dyaOrig="400" w14:anchorId="721C77C1">
          <v:shape id="_x0000_i1057" type="#_x0000_t75" style="width:171.75pt;height:20.25pt" o:ole="">
            <v:imagedata r:id="rId123" o:title=""/>
          </v:shape>
          <o:OLEObject Type="Embed" ProgID="Equation.DSMT4" ShapeID="_x0000_i1057" DrawAspect="Content" ObjectID="_1648115517" r:id="rId124"/>
        </w:object>
      </w:r>
      <w:r w:rsidR="00816C9F">
        <w:t xml:space="preserve">. </w:t>
      </w:r>
      <w:r>
        <w:t xml:space="preserve"> </w:t>
      </w:r>
      <w:r>
        <w:tab/>
      </w:r>
      <w:r w:rsidRPr="00066236">
        <w:t>(2</w:t>
      </w:r>
      <w:r w:rsidRPr="00B5516A">
        <w:t>8</w:t>
      </w:r>
      <w:r w:rsidRPr="00066236">
        <w:t>)</w:t>
      </w:r>
    </w:p>
    <w:p w14:paraId="7FA3B10D" w14:textId="36AD96F2" w:rsidR="00E51C0D" w:rsidRPr="0011115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При таком управлении, эквивалентная схема участка цепи будет выглядеть так:</w:t>
      </w:r>
    </w:p>
    <w:p w14:paraId="68534D4D" w14:textId="768556A2" w:rsidR="00111157" w:rsidRDefault="00111157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191B0124" wp14:editId="33237C7B">
            <wp:extent cx="43243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8C8B" w14:textId="347430E4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Рис.4 Эквивалентная схема</w:t>
      </w:r>
      <w:r w:rsidR="009F089C">
        <w:rPr>
          <w:szCs w:val="28"/>
          <w:lang w:val="ru-RU"/>
        </w:rPr>
        <w:t xml:space="preserve"> цепи связанного </w:t>
      </w:r>
      <w:r w:rsidR="009F089C">
        <w:rPr>
          <w:szCs w:val="28"/>
          <w:lang w:val="ru-RU"/>
        </w:rPr>
        <w:br/>
        <w:t>домена</w:t>
      </w:r>
      <w:r>
        <w:rPr>
          <w:szCs w:val="28"/>
          <w:lang w:val="ru-RU"/>
        </w:rPr>
        <w:t xml:space="preserve"> с линейным каналом.</w:t>
      </w:r>
    </w:p>
    <w:p w14:paraId="6A8A7376" w14:textId="7EA2BC41" w:rsidR="007E568E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Эта форма управления привела к тому, что замкнутый контур САР разделился на линейную и нелинейную части.</w:t>
      </w:r>
    </w:p>
    <w:p w14:paraId="7C3B2273" w14:textId="1812AA3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Можно показать, что для физически реализуемых систем функция </w:t>
      </w:r>
      <w:r w:rsidR="00816C9F" w:rsidRPr="00816C9F">
        <w:rPr>
          <w:position w:val="-14"/>
        </w:rPr>
        <w:object w:dxaOrig="840" w:dyaOrig="400" w14:anchorId="1B945538">
          <v:shape id="_x0000_i1054" type="#_x0000_t75" style="width:42pt;height:20.25pt" o:ole="">
            <v:imagedata r:id="rId126" o:title=""/>
          </v:shape>
          <o:OLEObject Type="Embed" ProgID="Equation.DSMT4" ShapeID="_x0000_i1054" DrawAspect="Content" ObjectID="_1648115518" r:id="rId127"/>
        </w:object>
      </w:r>
      <w:r w:rsidRPr="00E51C0D">
        <w:rPr>
          <w:szCs w:val="28"/>
          <w:lang w:val="ru-RU"/>
        </w:rPr>
        <w:t xml:space="preserve"> стремится к нулю при </w:t>
      </w:r>
      <w:r w:rsidR="00816C9F" w:rsidRPr="00816C9F">
        <w:rPr>
          <w:position w:val="-6"/>
        </w:rPr>
        <w:object w:dxaOrig="680" w:dyaOrig="220" w14:anchorId="7E144C82">
          <v:shape id="_x0000_i1051" type="#_x0000_t75" style="width:33.75pt;height:11.25pt" o:ole="">
            <v:imagedata r:id="rId128" o:title=""/>
          </v:shape>
          <o:OLEObject Type="Embed" ProgID="Equation.DSMT4" ShapeID="_x0000_i1051" DrawAspect="Content" ObjectID="_1648115519" r:id="rId129"/>
        </w:object>
      </w:r>
      <w:r w:rsidRPr="00E51C0D">
        <w:rPr>
          <w:szCs w:val="28"/>
          <w:lang w:val="ru-RU"/>
        </w:rPr>
        <w:t xml:space="preserve">. Таким образом нелинейная составляющая сигнала проявляет себя ограниченный период времени после эволюции системы. Нелинейныэффект связан с переходным процессом органов управления, а длительность эффекта определяется постоянной времени передаточной функции </w:t>
      </w:r>
      <w:r w:rsidR="00816C9F" w:rsidRPr="00816C9F">
        <w:rPr>
          <w:position w:val="-12"/>
        </w:rPr>
        <w:object w:dxaOrig="340" w:dyaOrig="360" w14:anchorId="071763B9">
          <v:shape id="_x0000_i1047" type="#_x0000_t75" style="width:17.25pt;height:18pt" o:ole="">
            <v:imagedata r:id="rId130" o:title=""/>
          </v:shape>
          <o:OLEObject Type="Embed" ProgID="Equation.DSMT4" ShapeID="_x0000_i1047" DrawAspect="Content" ObjectID="_1648115520" r:id="rId131"/>
        </w:object>
      </w:r>
      <w:r w:rsidRPr="00E51C0D">
        <w:rPr>
          <w:szCs w:val="28"/>
          <w:lang w:val="ru-RU"/>
        </w:rPr>
        <w:t>.</w:t>
      </w:r>
    </w:p>
    <w:p w14:paraId="025AD13A" w14:textId="1030DFFE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Несложно заметить, что расположение контроллера управления слева или справа от границы домена весьма условно.</w:t>
      </w:r>
      <w:r w:rsidR="00232721">
        <w:rPr>
          <w:szCs w:val="28"/>
          <w:lang w:val="ru-RU"/>
        </w:rPr>
        <w:t xml:space="preserve"> На практике</w:t>
      </w:r>
      <w:r w:rsidRPr="00E51C0D">
        <w:rPr>
          <w:szCs w:val="28"/>
          <w:lang w:val="ru-RU"/>
        </w:rPr>
        <w:t xml:space="preserve"> </w:t>
      </w:r>
      <w:r w:rsidR="00232721">
        <w:rPr>
          <w:szCs w:val="28"/>
          <w:lang w:val="ru-RU"/>
        </w:rPr>
        <w:t>ф</w:t>
      </w:r>
      <w:r w:rsidRPr="00E51C0D">
        <w:rPr>
          <w:szCs w:val="28"/>
          <w:lang w:val="ru-RU"/>
        </w:rPr>
        <w:t xml:space="preserve">ункция </w:t>
      </w:r>
      <w:r w:rsidRPr="00E51C0D">
        <w:rPr>
          <w:szCs w:val="28"/>
          <w:lang w:val="ru-RU"/>
        </w:rPr>
        <w:lastRenderedPageBreak/>
        <w:t>контроллера может быть достаточно сложной, и сочетать компоненты, работающие как в собственной, так и в опорной системах координат.</w:t>
      </w:r>
    </w:p>
    <w:p w14:paraId="0CAD64DE" w14:textId="635AD8F7" w:rsidR="00B5516A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анализа устойчивости системы выберем другую опорную систему координат и связанный с ней тензор положения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, таким образом, чтобы в системе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тензор </w:t>
      </w:r>
      <w:r w:rsidRPr="00111157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(а соответственно тензор собственной системы координат </w:t>
      </w:r>
      <w:r w:rsidRPr="00111157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и тензор уставки </w:t>
      </w:r>
      <w:r w:rsidRPr="00111157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) оказались малыми и могли быть эквивалентно представлены в векторном виде. Такой выбор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будет соответствовать линеаризации САР в этом режиме.</w:t>
      </w:r>
    </w:p>
    <w:p w14:paraId="73035EDA" w14:textId="6740A4DE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32"/>
        </w:rPr>
        <w:object w:dxaOrig="1560" w:dyaOrig="760" w14:anchorId="5D70019F">
          <v:shape id="_x0000_i1044" type="#_x0000_t75" style="width:78pt;height:38.25pt" o:ole="">
            <v:imagedata r:id="rId132" o:title=""/>
          </v:shape>
          <o:OLEObject Type="Embed" ProgID="Equation.DSMT4" ShapeID="_x0000_i1044" DrawAspect="Content" ObjectID="_1648115521" r:id="rId133"/>
        </w:object>
      </w:r>
      <w:r w:rsidR="00816C9F">
        <w:t xml:space="preserve">. </w:t>
      </w:r>
      <w:r>
        <w:t xml:space="preserve"> </w:t>
      </w:r>
      <w:r>
        <w:tab/>
      </w:r>
      <w:r w:rsidRPr="00066236">
        <w:t>(2</w:t>
      </w:r>
      <w:r w:rsidRPr="00B5516A">
        <w:t>9</w:t>
      </w:r>
      <w:r w:rsidRPr="00066236">
        <w:t>)</w:t>
      </w:r>
    </w:p>
    <w:p w14:paraId="290F9000" w14:textId="4281C418" w:rsidR="00B5516A" w:rsidRPr="00E51C0D" w:rsidRDefault="00B5516A" w:rsidP="007050A3">
      <w:pPr>
        <w:pStyle w:val="MTDisplayEquation"/>
        <w:ind w:firstLine="709"/>
      </w:pPr>
      <w:r>
        <w:tab/>
      </w:r>
      <w:r w:rsidR="00816C9F" w:rsidRPr="00816C9F">
        <w:rPr>
          <w:position w:val="-6"/>
        </w:rPr>
        <w:object w:dxaOrig="880" w:dyaOrig="220" w14:anchorId="7B05E2AC">
          <v:shape id="_x0000_i1041" type="#_x0000_t75" style="width:44.25pt;height:11.25pt" o:ole="">
            <v:imagedata r:id="rId134" o:title=""/>
          </v:shape>
          <o:OLEObject Type="Embed" ProgID="Equation.DSMT4" ShapeID="_x0000_i1041" DrawAspect="Content" ObjectID="_1648115522" r:id="rId135"/>
        </w:object>
      </w:r>
      <w:r>
        <w:t xml:space="preserve"> </w:t>
      </w:r>
      <w:r>
        <w:tab/>
      </w:r>
      <w:r w:rsidRPr="00066236">
        <w:t>(</w:t>
      </w:r>
      <w:r w:rsidRPr="00B5516A">
        <w:t>30</w:t>
      </w:r>
      <w:r w:rsidRPr="00066236">
        <w:t>)</w:t>
      </w:r>
    </w:p>
    <w:p w14:paraId="10935C76" w14:textId="43080C69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случай, когда динамикой </w:t>
      </w:r>
      <w:r w:rsidR="00816C9F" w:rsidRPr="00816C9F">
        <w:rPr>
          <w:position w:val="-12"/>
        </w:rPr>
        <w:object w:dxaOrig="340" w:dyaOrig="360" w14:anchorId="14201FB7">
          <v:shape id="_x0000_i1038" type="#_x0000_t75" style="width:17.25pt;height:18pt" o:ole="">
            <v:imagedata r:id="rId136" o:title=""/>
          </v:shape>
          <o:OLEObject Type="Embed" ProgID="Equation.DSMT4" ShapeID="_x0000_i1038" DrawAspect="Content" ObjectID="_1648115523" r:id="rId137"/>
        </w:object>
      </w:r>
      <w:r w:rsidRPr="00E51C0D">
        <w:rPr>
          <w:szCs w:val="28"/>
          <w:lang w:val="ru-RU"/>
        </w:rPr>
        <w:t xml:space="preserve"> возможно пренебречь. Такое допущение уместно, когда постоянные времени органов управления, меньше постоянных времени регулятора </w:t>
      </w:r>
      <w:r w:rsidR="00816C9F" w:rsidRPr="00816C9F">
        <w:rPr>
          <w:position w:val="-6"/>
        </w:rPr>
        <w:object w:dxaOrig="300" w:dyaOrig="320" w14:anchorId="56197EC6">
          <v:shape id="_x0000_i1035" type="#_x0000_t75" style="width:15pt;height:15.75pt" o:ole="">
            <v:imagedata r:id="rId138" o:title=""/>
          </v:shape>
          <o:OLEObject Type="Embed" ProgID="Equation.DSMT4" ShapeID="_x0000_i1035" DrawAspect="Content" ObjectID="_1648115524" r:id="rId139"/>
        </w:object>
      </w:r>
      <w:r w:rsidRPr="00E51C0D">
        <w:rPr>
          <w:szCs w:val="28"/>
          <w:lang w:val="ru-RU"/>
        </w:rPr>
        <w:t xml:space="preserve">. В этом случае </w:t>
      </w:r>
      <w:r w:rsidR="00816C9F" w:rsidRPr="00816C9F">
        <w:rPr>
          <w:position w:val="-12"/>
        </w:rPr>
        <w:object w:dxaOrig="340" w:dyaOrig="360" w14:anchorId="3CFF1308">
          <v:shape id="_x0000_i1032" type="#_x0000_t75" style="width:17.25pt;height:18pt" o:ole="">
            <v:imagedata r:id="rId140" o:title=""/>
          </v:shape>
          <o:OLEObject Type="Embed" ProgID="Equation.DSMT4" ShapeID="_x0000_i1032" DrawAspect="Content" ObjectID="_1648115525" r:id="rId141"/>
        </w:object>
      </w:r>
      <w:r w:rsidRPr="00E51C0D">
        <w:rPr>
          <w:szCs w:val="28"/>
          <w:lang w:val="ru-RU"/>
        </w:rPr>
        <w:t xml:space="preserve"> обращается в единичный коэффициент усиления и инерционный канал можно отбросить. </w:t>
      </w:r>
    </w:p>
    <w:p w14:paraId="6A4ACACC" w14:textId="3E0DC421" w:rsidR="00E51C0D" w:rsidRDefault="00B5516A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6A0748B" wp14:editId="017297FC">
            <wp:extent cx="2895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9F3" w14:textId="37A1D5F1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 5 Эквивалентна</w:t>
      </w:r>
      <w:r w:rsidR="009F089C">
        <w:rPr>
          <w:szCs w:val="28"/>
          <w:lang w:val="ru-RU"/>
        </w:rPr>
        <w:t>я линеаризованная схема системы.</w:t>
      </w:r>
    </w:p>
    <w:p w14:paraId="5252E6D3" w14:textId="30D2D02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</w:t>
      </w:r>
      <w:r w:rsidR="00816C9F" w:rsidRPr="00816C9F">
        <w:rPr>
          <w:position w:val="-6"/>
        </w:rPr>
        <w:object w:dxaOrig="300" w:dyaOrig="320" w14:anchorId="788FAF1D">
          <v:shape id="_x0000_i1029" type="#_x0000_t75" style="width:15pt;height:15.75pt" o:ole="">
            <v:imagedata r:id="rId143" o:title=""/>
          </v:shape>
          <o:OLEObject Type="Embed" ProgID="Equation.DSMT4" ShapeID="_x0000_i1029" DrawAspect="Content" ObjectID="_1648115526" r:id="rId144"/>
        </w:object>
      </w:r>
      <w:r w:rsidRPr="00E51C0D">
        <w:rPr>
          <w:szCs w:val="28"/>
          <w:lang w:val="ru-RU"/>
        </w:rPr>
        <w:t xml:space="preserve"> и </w:t>
      </w:r>
      <w:bookmarkStart w:id="5" w:name="MTBlankEqn"/>
      <w:r w:rsidR="00816C9F" w:rsidRPr="00816C9F">
        <w:rPr>
          <w:position w:val="-12"/>
        </w:rPr>
        <w:object w:dxaOrig="320" w:dyaOrig="360" w14:anchorId="78C2854A">
          <v:shape id="_x0000_i1026" type="#_x0000_t75" style="width:15.75pt;height:18pt" o:ole="">
            <v:imagedata r:id="rId145" o:title=""/>
          </v:shape>
          <o:OLEObject Type="Embed" ProgID="Equation.DSMT4" ShapeID="_x0000_i1026" DrawAspect="Content" ObjectID="_1648115527" r:id="rId146"/>
        </w:object>
      </w:r>
      <w:bookmarkEnd w:id="5"/>
      <w:r w:rsidRPr="00E51C0D">
        <w:rPr>
          <w:szCs w:val="28"/>
          <w:lang w:val="ru-RU"/>
        </w:rPr>
        <w:t xml:space="preserve"> линейны, такая система относится к классу многомерных линейных систем. Методы анализа устойчивости таких САР проработаны </w:t>
      </w:r>
      <w:r w:rsidR="003F013E" w:rsidRPr="003F013E">
        <w:rPr>
          <w:szCs w:val="28"/>
          <w:lang w:val="ru-RU"/>
        </w:rPr>
        <w:t>[11]</w:t>
      </w:r>
      <w:r w:rsidRPr="00E51C0D">
        <w:rPr>
          <w:szCs w:val="28"/>
          <w:lang w:val="ru-RU"/>
        </w:rPr>
        <w:t>.</w:t>
      </w:r>
    </w:p>
    <w:p w14:paraId="0CF21CAB" w14:textId="5915FD6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Предположим, что мы доказали устойчивость этой системы. Очевидно, что, при работе во всём диапазоне возможных положений, с течением времени система покинет область линеаризации выбранного режима. Однако существует бесконечное множество опорных систем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и передаточные функции линеаризованной системы будут эквивалентны во всех, а значит, если доказать устойчивость в одном опорном режиме, будет автоматически доказана устойчивость во всех опорных режимах. </w:t>
      </w:r>
    </w:p>
    <w:p w14:paraId="760BD7E8" w14:textId="3BA873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в общем случае, доказательство устойчивости на непрерывном множестве опорных режимов не является доказательством того, что переходный процесс когда-либо завершится, можно предположить,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скоростей.</w:t>
      </w:r>
    </w:p>
    <w:p w14:paraId="651D51E2" w14:textId="486894F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качестве опорной системы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удобно в каждый момент времени рассматривать мгновенную неподвижную систему координат, тензор положения которой численно совпадает с тензором собственной системы координат. Хотя такая система будет непрерывно перемещаться, мы всегда можем утверждать, что данная опорная система существовала за какое-то время до и будет существовать какое-то время после, а значит анализ устойчивости, не имеющий очевидного смысла для мгновенной системы, в такой системе всё равно имеет силу. </w:t>
      </w:r>
    </w:p>
    <w:p w14:paraId="58CBBD2C" w14:textId="06437FC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Следует отметить, что тензорная природа сигналов позволяет не переходить для расчётов в опорную систему, относительно которой доказана линейность, поскольку операции над тензорами эквивалентны во всех системах. Это позволяет достаточно вольно обращаться с координатными системами, каждый раз выбирая те из них, в которых вычисление выглядит наиболее геометрически обусловленным или оптимальным по быстродействию.</w:t>
      </w:r>
    </w:p>
    <w:p w14:paraId="66894676" w14:textId="76FB3799" w:rsidR="009F089C" w:rsidRPr="009F089C" w:rsidRDefault="009F089C" w:rsidP="007050A3">
      <w:pPr>
        <w:spacing w:line="480" w:lineRule="auto"/>
        <w:rPr>
          <w:szCs w:val="28"/>
          <w:lang w:val="ru-RU"/>
        </w:rPr>
      </w:pPr>
      <w:r w:rsidRPr="009F089C">
        <w:rPr>
          <w:b/>
          <w:bCs/>
          <w:szCs w:val="28"/>
          <w:lang w:val="ru-RU"/>
        </w:rPr>
        <w:t>Направление дальнейших исследований.</w:t>
      </w:r>
      <w:r>
        <w:rPr>
          <w:b/>
          <w:bCs/>
          <w:szCs w:val="28"/>
          <w:lang w:val="ru-RU"/>
        </w:rPr>
        <w:t xml:space="preserve"> </w:t>
      </w:r>
      <w:r>
        <w:rPr>
          <w:szCs w:val="28"/>
          <w:lang w:val="ru-RU"/>
        </w:rPr>
        <w:t>В этой статье рассматривалось абстрактное управляющее тензорное воздействие. На практике редко встречаются органы управления, способные к генерации векторных и тензорных управляющих воздействий. Для решения этой задачи в инженерной практике применяют комбинации отдельных групп органов управления, в совокупности генерирующих желаемое векторное воздействие. В будущих статьях, планируется рассмотреть вопрос учёта таких групп в исследуемом классе систем и перейти к исследованию частных случаев применения рассматриваемого подхода.</w:t>
      </w:r>
    </w:p>
    <w:p w14:paraId="054B6D03" w14:textId="772229BE" w:rsidR="00E51C0D" w:rsidRPr="00B953B9" w:rsidRDefault="00E51C0D" w:rsidP="00B953B9">
      <w:pPr>
        <w:spacing w:line="480" w:lineRule="auto"/>
        <w:rPr>
          <w:b/>
          <w:bCs/>
          <w:szCs w:val="28"/>
          <w:lang w:val="ru-RU"/>
        </w:rPr>
      </w:pPr>
      <w:r w:rsidRPr="003F013E">
        <w:rPr>
          <w:b/>
          <w:bCs/>
          <w:szCs w:val="28"/>
          <w:lang w:val="ru-RU"/>
        </w:rPr>
        <w:t>Вывод.</w:t>
      </w:r>
      <w:r w:rsidR="009F089C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Проведенный анализ показывает, что принципиальных проблем для использования тензорных сигналов в системах автоматического управления нет, причем такие системы являются частным случаем более общего класса многомерных систем управления и достаточно хорошо поддаются линеаризации. Нелинейные эффекты, возникающие в системе сводятся к эффектам накладываемым переменными матричными коэффициентами.</w:t>
      </w:r>
    </w:p>
    <w:p w14:paraId="39A1C8B5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Приведенные выкладки не опираются на физические особенности какой-либо конкретной группы объектов управления, а потому могут быть применены к широкому классу систем. </w:t>
      </w:r>
    </w:p>
    <w:p w14:paraId="4FFF7962" w14:textId="20923ECC" w:rsidR="00E51C0D" w:rsidRDefault="00E51C0D" w:rsidP="007050A3">
      <w:pPr>
        <w:spacing w:line="480" w:lineRule="auto"/>
        <w:rPr>
          <w:szCs w:val="28"/>
          <w:lang w:val="ru-RU"/>
        </w:rPr>
      </w:pPr>
    </w:p>
    <w:p w14:paraId="5C5AB4A5" w14:textId="266E5D43" w:rsidR="001F529E" w:rsidRPr="00414300" w:rsidRDefault="00B51FC3" w:rsidP="00414300">
      <w:pPr>
        <w:ind w:firstLine="0"/>
        <w:rPr>
          <w:szCs w:val="28"/>
          <w:lang w:val="ru-RU"/>
        </w:rPr>
      </w:pPr>
      <w:bookmarkStart w:id="6" w:name="_Hlk37341466"/>
      <w:r w:rsidRPr="00B51FC3">
        <w:rPr>
          <w:lang w:val="ru-RU"/>
        </w:rPr>
        <w:t>Л</w:t>
      </w:r>
      <w:r w:rsidR="00414300">
        <w:rPr>
          <w:lang w:val="ru-RU"/>
        </w:rPr>
        <w:t>ИТЕРАТУРА:</w:t>
      </w:r>
    </w:p>
    <w:p w14:paraId="40140D9A" w14:textId="53FD6B76" w:rsidR="001F529E" w:rsidRPr="00BB22CE" w:rsidRDefault="001F529E" w:rsidP="001F529E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BB22CE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BB22CE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BB22CE">
        <w:rPr>
          <w:szCs w:val="28"/>
        </w:rPr>
        <w:t>.</w:t>
      </w:r>
    </w:p>
    <w:p w14:paraId="45C955F8" w14:textId="41219313" w:rsidR="00B679C2" w:rsidRDefault="001F529E" w:rsidP="008108BF">
      <w:pPr>
        <w:spacing w:line="480" w:lineRule="auto"/>
        <w:rPr>
          <w:szCs w:val="28"/>
        </w:rPr>
      </w:pPr>
      <w:r w:rsidRPr="00BB22CE">
        <w:rPr>
          <w:szCs w:val="28"/>
        </w:rPr>
        <w:t xml:space="preserve"> </w:t>
      </w:r>
      <w:r w:rsidR="00575AD6">
        <w:rPr>
          <w:szCs w:val="28"/>
        </w:rPr>
        <w:t xml:space="preserve">[2] </w:t>
      </w:r>
      <w:r w:rsidR="00B679C2" w:rsidRPr="00B679C2">
        <w:t xml:space="preserve">P. </w:t>
      </w:r>
      <w:proofErr w:type="spellStart"/>
      <w:r w:rsidR="00B679C2" w:rsidRPr="00B679C2">
        <w:t>Ganin</w:t>
      </w:r>
      <w:proofErr w:type="spellEnd"/>
      <w:r w:rsidR="00B679C2" w:rsidRPr="00B679C2">
        <w:t xml:space="preserve">, V. </w:t>
      </w:r>
      <w:proofErr w:type="spellStart"/>
      <w:r w:rsidR="00B679C2" w:rsidRPr="00B679C2">
        <w:t>Moskvin</w:t>
      </w:r>
      <w:proofErr w:type="spellEnd"/>
      <w:r w:rsidR="00B679C2" w:rsidRPr="00B679C2">
        <w:t xml:space="preserve"> and A. </w:t>
      </w:r>
      <w:proofErr w:type="spellStart"/>
      <w:r w:rsidR="00B679C2" w:rsidRPr="00B679C2">
        <w:t>Kobrin</w:t>
      </w:r>
      <w:proofErr w:type="spellEnd"/>
      <w:r w:rsidR="00B679C2" w:rsidRPr="00B679C2">
        <w:t xml:space="preserve">, "Redundant industrial manipulator control system," </w:t>
      </w:r>
      <w:r w:rsidR="00B679C2"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="00B679C2" w:rsidRPr="00B679C2">
        <w:rPr>
          <w:i/>
          <w:iCs/>
        </w:rPr>
        <w:t>,</w:t>
      </w:r>
      <w:r w:rsidR="00B679C2" w:rsidRPr="00B679C2">
        <w:t xml:space="preserve"> St. Petersburg, 2017, pp. 1-6.</w:t>
      </w:r>
    </w:p>
    <w:p w14:paraId="2A28F08A" w14:textId="6A439035" w:rsidR="00B679C2" w:rsidRDefault="0090692B" w:rsidP="007050A3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 w:rsidR="008108BF">
        <w:t xml:space="preserve">A. Gregg-Smith and W. W. </w:t>
      </w:r>
      <w:proofErr w:type="spellStart"/>
      <w:r w:rsidR="008108BF">
        <w:t>Mayol</w:t>
      </w:r>
      <w:proofErr w:type="spellEnd"/>
      <w:r w:rsidR="008108BF">
        <w:t xml:space="preserve">-Cuevas, "Inverse kinematics and design of a novel 6-DoF handheld robot arm," </w:t>
      </w:r>
      <w:r w:rsidR="008108BF">
        <w:rPr>
          <w:rStyle w:val="Emphasis"/>
        </w:rPr>
        <w:t>2016 IEEE International Conference on Robotics and Automation (ICRA)</w:t>
      </w:r>
      <w:r w:rsidR="008108BF">
        <w:t>, Stockholm, 2016, pp. 2102-2109.</w:t>
      </w:r>
    </w:p>
    <w:p w14:paraId="6AA591FD" w14:textId="6F9D64F0" w:rsidR="0090692B" w:rsidRDefault="0090692B" w:rsidP="007050A3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 w:rsidR="004B599C">
        <w:rPr>
          <w:szCs w:val="28"/>
        </w:rPr>
        <w:t>4</w:t>
      </w:r>
      <w:r w:rsidRPr="0090692B">
        <w:rPr>
          <w:szCs w:val="28"/>
        </w:rPr>
        <w:t xml:space="preserve">] </w:t>
      </w:r>
      <w:r w:rsidR="00B679C2">
        <w:t xml:space="preserve">Z. </w:t>
      </w:r>
      <w:proofErr w:type="spellStart"/>
      <w:r w:rsidR="00B679C2">
        <w:t>Bingul</w:t>
      </w:r>
      <w:proofErr w:type="spellEnd"/>
      <w:r w:rsidR="00B679C2">
        <w:t xml:space="preserve">, H. M. </w:t>
      </w:r>
      <w:proofErr w:type="spellStart"/>
      <w:r w:rsidR="00B679C2">
        <w:t>Ertunc</w:t>
      </w:r>
      <w:proofErr w:type="spellEnd"/>
      <w:r w:rsidR="00B679C2">
        <w:t xml:space="preserve"> and C. </w:t>
      </w:r>
      <w:proofErr w:type="spellStart"/>
      <w:r w:rsidR="00B679C2">
        <w:t>Oysu</w:t>
      </w:r>
      <w:proofErr w:type="spellEnd"/>
      <w:r w:rsidR="00B679C2">
        <w:t xml:space="preserve">, "Comparison of inverse kinematics solutions using neural network for 6R robot manipulator with offset," </w:t>
      </w:r>
      <w:r w:rsidR="00B679C2">
        <w:rPr>
          <w:rStyle w:val="Emphasis"/>
        </w:rPr>
        <w:t>2005 ICSC Congress on Computational Intelligence Methods and Applications</w:t>
      </w:r>
      <w:r w:rsidR="00B679C2">
        <w:t>, Istanbul, 2005, pp. 5 pp.-.</w:t>
      </w:r>
    </w:p>
    <w:p w14:paraId="34C904C3" w14:textId="256B1788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 w:rsidR="00C42734">
        <w:t xml:space="preserve">T. P. Reynolds and M. </w:t>
      </w:r>
      <w:proofErr w:type="spellStart"/>
      <w:r w:rsidR="00C42734">
        <w:t>Mesbahi</w:t>
      </w:r>
      <w:proofErr w:type="spellEnd"/>
      <w:r w:rsidR="00C42734">
        <w:t xml:space="preserve">, "Coupled 6-DOF Control for Distributed Aerospace Systems," </w:t>
      </w:r>
      <w:r w:rsidR="00C42734">
        <w:rPr>
          <w:rStyle w:val="Emphasis"/>
        </w:rPr>
        <w:t>2018 IEEE Conference on Decision and Control (CDC)</w:t>
      </w:r>
      <w:r w:rsidR="00C42734">
        <w:t>, Miami Beach, FL, 2018, pp. 5294-5299.</w:t>
      </w:r>
    </w:p>
    <w:p w14:paraId="1E9E9BC0" w14:textId="6F9F6FFF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lastRenderedPageBreak/>
        <w:t xml:space="preserve">[6] </w:t>
      </w:r>
      <w:r w:rsidR="008F5409">
        <w:t xml:space="preserve">E. </w:t>
      </w:r>
      <w:proofErr w:type="spellStart"/>
      <w:r w:rsidR="008F5409">
        <w:t>Fresk</w:t>
      </w:r>
      <w:proofErr w:type="spellEnd"/>
      <w:r w:rsidR="008F5409">
        <w:t xml:space="preserve"> and G. Nikolakopoulos, "Full </w:t>
      </w:r>
      <w:proofErr w:type="gramStart"/>
      <w:r w:rsidR="008F5409">
        <w:t>quaternion based</w:t>
      </w:r>
      <w:proofErr w:type="gramEnd"/>
      <w:r w:rsidR="008F5409">
        <w:t xml:space="preserve"> attitude control for a quadrotor," </w:t>
      </w:r>
      <w:r w:rsidR="008F5409">
        <w:rPr>
          <w:rStyle w:val="Emphasis"/>
        </w:rPr>
        <w:t>2013 European Control Conference (ECC)</w:t>
      </w:r>
      <w:r w:rsidR="008F5409">
        <w:t>, Zurich, 2013, pp. 3864-3869.</w:t>
      </w:r>
    </w:p>
    <w:p w14:paraId="727D203F" w14:textId="00E9555F" w:rsidR="00E51C0D" w:rsidRPr="005A5B0E" w:rsidRDefault="0083248D" w:rsidP="007050A3">
      <w:pPr>
        <w:spacing w:line="480" w:lineRule="auto"/>
        <w:rPr>
          <w:szCs w:val="28"/>
        </w:rPr>
      </w:pPr>
      <w:r>
        <w:rPr>
          <w:szCs w:val="28"/>
        </w:rPr>
        <w:t xml:space="preserve">[7] </w:t>
      </w:r>
      <w:r w:rsidR="005A5B0E">
        <w:t xml:space="preserve">J. </w:t>
      </w:r>
      <w:proofErr w:type="spellStart"/>
      <w:r w:rsidR="005A5B0E">
        <w:t>Cariño</w:t>
      </w:r>
      <w:proofErr w:type="spellEnd"/>
      <w:r w:rsidR="005A5B0E">
        <w:t xml:space="preserve">, H. </w:t>
      </w:r>
      <w:proofErr w:type="spellStart"/>
      <w:r w:rsidR="005A5B0E">
        <w:t>Abaunza</w:t>
      </w:r>
      <w:proofErr w:type="spellEnd"/>
      <w:r w:rsidR="005A5B0E">
        <w:t xml:space="preserve"> and P. Castillo, "Quadrotor quaternion control," </w:t>
      </w:r>
      <w:r w:rsidR="005A5B0E">
        <w:rPr>
          <w:rStyle w:val="Emphasis"/>
        </w:rPr>
        <w:t>2015 International Conference on Unmanned Aircraft Systems (ICUAS)</w:t>
      </w:r>
      <w:r w:rsidR="005A5B0E">
        <w:t>, Denver, CO, 2015, pp. 825-831</w:t>
      </w:r>
      <w:r w:rsidRPr="005A5B0E">
        <w:rPr>
          <w:szCs w:val="28"/>
        </w:rPr>
        <w:t>.</w:t>
      </w:r>
    </w:p>
    <w:p w14:paraId="6B151A19" w14:textId="0DDD52F2" w:rsidR="00E51C0D" w:rsidRPr="00E51C0D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="00E51C0D"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 w:rsidR="001F0453">
        <w:rPr>
          <w:szCs w:val="28"/>
          <w:lang w:val="ru-RU"/>
        </w:rPr>
        <w:t xml:space="preserve"> Санкт-Петербург, Изд. СПбГТУ, 1992, </w:t>
      </w:r>
      <w:r w:rsidR="005E0998" w:rsidRPr="0057779A">
        <w:rPr>
          <w:szCs w:val="28"/>
          <w:lang w:val="ru-RU"/>
        </w:rPr>
        <w:t xml:space="preserve">86 </w:t>
      </w:r>
      <w:r w:rsidR="005E0998">
        <w:rPr>
          <w:szCs w:val="28"/>
        </w:rPr>
        <w:t>c</w:t>
      </w:r>
      <w:r w:rsidR="005E0998" w:rsidRPr="0057779A">
        <w:rPr>
          <w:szCs w:val="28"/>
          <w:lang w:val="ru-RU"/>
        </w:rPr>
        <w:t>.</w:t>
      </w:r>
    </w:p>
    <w:p w14:paraId="0427B203" w14:textId="74F3EABC" w:rsidR="00D1463B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="00E51C0D"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 w:rsidR="0057779A">
        <w:rPr>
          <w:szCs w:val="28"/>
          <w:lang w:val="ru-RU"/>
        </w:rPr>
        <w:t xml:space="preserve"> Издание второе, дополненное - Москва,: СОЛОН-пресс,</w:t>
      </w:r>
      <w:r w:rsidR="00E51C0D" w:rsidRPr="00E51C0D">
        <w:rPr>
          <w:szCs w:val="28"/>
          <w:lang w:val="ru-RU"/>
        </w:rPr>
        <w:t xml:space="preserve"> 2017.</w:t>
      </w:r>
      <w:r w:rsidR="0057779A">
        <w:rPr>
          <w:szCs w:val="28"/>
          <w:lang w:val="ru-RU"/>
        </w:rPr>
        <w:t xml:space="preserve"> – 432 с. </w:t>
      </w:r>
    </w:p>
    <w:p w14:paraId="7B40C1B1" w14:textId="0E17F765" w:rsidR="00090C42" w:rsidRPr="00090C42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</w:t>
      </w:r>
      <w:r w:rsidR="0057779A">
        <w:rPr>
          <w:szCs w:val="28"/>
          <w:lang w:val="ru-RU"/>
        </w:rPr>
        <w:t xml:space="preserve"> – Москва, Изд. Физикоматематической</w:t>
      </w:r>
      <w:r w:rsidR="00090C42" w:rsidRPr="00090C42">
        <w:rPr>
          <w:szCs w:val="28"/>
          <w:lang w:val="ru-RU"/>
        </w:rPr>
        <w:t xml:space="preserve"> </w:t>
      </w:r>
      <w:r w:rsidR="0057779A">
        <w:rPr>
          <w:szCs w:val="28"/>
          <w:lang w:val="ru-RU"/>
        </w:rPr>
        <w:t xml:space="preserve"> литературы, 2002, - 472 с.</w:t>
      </w:r>
    </w:p>
    <w:p w14:paraId="7E53A419" w14:textId="5AFD331A" w:rsidR="00090C42" w:rsidRPr="00E51C0D" w:rsidRDefault="00090C42" w:rsidP="007050A3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 w:rsidR="0057779A"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 w:rsidR="0057779A"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 w:rsidR="0057779A"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bookmarkEnd w:id="6"/>
    <w:p w14:paraId="654B41B1" w14:textId="6F20E019" w:rsidR="0083248D" w:rsidRDefault="0083248D" w:rsidP="007050A3">
      <w:pPr>
        <w:spacing w:line="480" w:lineRule="auto"/>
        <w:rPr>
          <w:szCs w:val="28"/>
          <w:lang w:val="ru-RU"/>
        </w:rPr>
      </w:pPr>
    </w:p>
    <w:p w14:paraId="5B421D56" w14:textId="126C48A2" w:rsidR="008108BF" w:rsidRDefault="008108BF" w:rsidP="007050A3">
      <w:pPr>
        <w:spacing w:line="480" w:lineRule="auto"/>
        <w:rPr>
          <w:szCs w:val="28"/>
          <w:lang w:val="ru-RU"/>
        </w:rPr>
      </w:pPr>
    </w:p>
    <w:sectPr w:rsidR="008108BF" w:rsidSect="00F3420E">
      <w:headerReference w:type="default" r:id="rId14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CE0E" w14:textId="77777777" w:rsidR="00EE3B82" w:rsidRDefault="00EE3B82" w:rsidP="00640C1A">
      <w:pPr>
        <w:spacing w:line="240" w:lineRule="auto"/>
      </w:pPr>
      <w:r>
        <w:separator/>
      </w:r>
    </w:p>
  </w:endnote>
  <w:endnote w:type="continuationSeparator" w:id="0">
    <w:p w14:paraId="38709D53" w14:textId="77777777" w:rsidR="00EE3B82" w:rsidRDefault="00EE3B82" w:rsidP="0064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CC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463F" w14:textId="77777777" w:rsidR="00EE3B82" w:rsidRDefault="00EE3B82" w:rsidP="00640C1A">
      <w:pPr>
        <w:spacing w:line="240" w:lineRule="auto"/>
      </w:pPr>
      <w:r>
        <w:separator/>
      </w:r>
    </w:p>
  </w:footnote>
  <w:footnote w:type="continuationSeparator" w:id="0">
    <w:p w14:paraId="1175EDB7" w14:textId="77777777" w:rsidR="00EE3B82" w:rsidRDefault="00EE3B82" w:rsidP="0064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2078" w14:textId="77777777" w:rsidR="00E55162" w:rsidRDefault="00E5516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50"/>
    <w:multiLevelType w:val="multilevel"/>
    <w:tmpl w:val="0432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669DF"/>
    <w:multiLevelType w:val="hybridMultilevel"/>
    <w:tmpl w:val="B7C8F830"/>
    <w:lvl w:ilvl="0" w:tplc="01E4F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B03A8"/>
    <w:multiLevelType w:val="hybridMultilevel"/>
    <w:tmpl w:val="84CE4024"/>
    <w:lvl w:ilvl="0" w:tplc="1460FD0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2208"/>
    <w:multiLevelType w:val="multilevel"/>
    <w:tmpl w:val="6A62C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6020E10"/>
    <w:multiLevelType w:val="hybridMultilevel"/>
    <w:tmpl w:val="773A7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9812E9"/>
    <w:multiLevelType w:val="multilevel"/>
    <w:tmpl w:val="34946EA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AF406AB"/>
    <w:multiLevelType w:val="multilevel"/>
    <w:tmpl w:val="B5260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1379C1"/>
    <w:multiLevelType w:val="hybridMultilevel"/>
    <w:tmpl w:val="5888E674"/>
    <w:lvl w:ilvl="0" w:tplc="F2F8AB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1D32"/>
    <w:multiLevelType w:val="multilevel"/>
    <w:tmpl w:val="6F7A05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10E6C9D"/>
    <w:multiLevelType w:val="hybridMultilevel"/>
    <w:tmpl w:val="2C1CA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F510D"/>
    <w:multiLevelType w:val="multilevel"/>
    <w:tmpl w:val="633EDDAA"/>
    <w:lvl w:ilvl="0">
      <w:start w:val="1"/>
      <w:numFmt w:val="decimal"/>
      <w:lvlText w:val="Глава %1."/>
      <w:lvlJc w:val="left"/>
      <w:pPr>
        <w:ind w:left="812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C1686D"/>
    <w:multiLevelType w:val="multilevel"/>
    <w:tmpl w:val="44D4EB8E"/>
    <w:lvl w:ilvl="0">
      <w:start w:val="1"/>
      <w:numFmt w:val="decimal"/>
      <w:lvlText w:val="П.%1.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Restart w:val="0"/>
      <w:lvlText w:val="П.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C1501D"/>
    <w:multiLevelType w:val="multilevel"/>
    <w:tmpl w:val="24B48942"/>
    <w:lvl w:ilvl="0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6C4017B9"/>
    <w:multiLevelType w:val="multilevel"/>
    <w:tmpl w:val="AA62DD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7BEB36A7"/>
    <w:multiLevelType w:val="hybridMultilevel"/>
    <w:tmpl w:val="65AA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1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9"/>
    <w:rsid w:val="000013EF"/>
    <w:rsid w:val="00002CEE"/>
    <w:rsid w:val="00003C6D"/>
    <w:rsid w:val="0000567B"/>
    <w:rsid w:val="0001070A"/>
    <w:rsid w:val="00015683"/>
    <w:rsid w:val="00026601"/>
    <w:rsid w:val="00026B20"/>
    <w:rsid w:val="000334BE"/>
    <w:rsid w:val="00036C75"/>
    <w:rsid w:val="00041EC9"/>
    <w:rsid w:val="000456A6"/>
    <w:rsid w:val="0004752C"/>
    <w:rsid w:val="00047699"/>
    <w:rsid w:val="00047E2C"/>
    <w:rsid w:val="000518E4"/>
    <w:rsid w:val="000528B6"/>
    <w:rsid w:val="00060D5F"/>
    <w:rsid w:val="00061D55"/>
    <w:rsid w:val="00066236"/>
    <w:rsid w:val="00066E5D"/>
    <w:rsid w:val="000713ED"/>
    <w:rsid w:val="00071B51"/>
    <w:rsid w:val="000723F5"/>
    <w:rsid w:val="00075A63"/>
    <w:rsid w:val="000801B0"/>
    <w:rsid w:val="000815C4"/>
    <w:rsid w:val="00082B53"/>
    <w:rsid w:val="000830D8"/>
    <w:rsid w:val="00083433"/>
    <w:rsid w:val="000857CC"/>
    <w:rsid w:val="00086E58"/>
    <w:rsid w:val="00087946"/>
    <w:rsid w:val="0009057B"/>
    <w:rsid w:val="00090C42"/>
    <w:rsid w:val="00092EBB"/>
    <w:rsid w:val="000A0412"/>
    <w:rsid w:val="000A5D85"/>
    <w:rsid w:val="000A6BC6"/>
    <w:rsid w:val="000B32AD"/>
    <w:rsid w:val="000B5CB9"/>
    <w:rsid w:val="000C2038"/>
    <w:rsid w:val="000C3D50"/>
    <w:rsid w:val="000C482D"/>
    <w:rsid w:val="000C5EDD"/>
    <w:rsid w:val="000C771A"/>
    <w:rsid w:val="000C7DF0"/>
    <w:rsid w:val="000D02FF"/>
    <w:rsid w:val="000D3EBC"/>
    <w:rsid w:val="000D4A40"/>
    <w:rsid w:val="000D4F9B"/>
    <w:rsid w:val="000D5BFD"/>
    <w:rsid w:val="000D5F7A"/>
    <w:rsid w:val="000D6391"/>
    <w:rsid w:val="000D7033"/>
    <w:rsid w:val="000E2D03"/>
    <w:rsid w:val="000E2E0F"/>
    <w:rsid w:val="000E356C"/>
    <w:rsid w:val="000E5E8D"/>
    <w:rsid w:val="000F3794"/>
    <w:rsid w:val="000F3B3D"/>
    <w:rsid w:val="000F47B0"/>
    <w:rsid w:val="000F6427"/>
    <w:rsid w:val="001009DE"/>
    <w:rsid w:val="001068E9"/>
    <w:rsid w:val="001075C2"/>
    <w:rsid w:val="0010773A"/>
    <w:rsid w:val="00111157"/>
    <w:rsid w:val="00113DA3"/>
    <w:rsid w:val="0011762F"/>
    <w:rsid w:val="001179FB"/>
    <w:rsid w:val="00117F51"/>
    <w:rsid w:val="00127518"/>
    <w:rsid w:val="001435B6"/>
    <w:rsid w:val="001468F8"/>
    <w:rsid w:val="001541FD"/>
    <w:rsid w:val="00155D85"/>
    <w:rsid w:val="00160554"/>
    <w:rsid w:val="00167985"/>
    <w:rsid w:val="00173981"/>
    <w:rsid w:val="00175CE2"/>
    <w:rsid w:val="00176B1A"/>
    <w:rsid w:val="0018530D"/>
    <w:rsid w:val="00187024"/>
    <w:rsid w:val="00191671"/>
    <w:rsid w:val="00192DB1"/>
    <w:rsid w:val="00194F20"/>
    <w:rsid w:val="00195CBD"/>
    <w:rsid w:val="00195E2E"/>
    <w:rsid w:val="001A43E3"/>
    <w:rsid w:val="001A6F98"/>
    <w:rsid w:val="001B2162"/>
    <w:rsid w:val="001B6119"/>
    <w:rsid w:val="001C0B12"/>
    <w:rsid w:val="001C0FEB"/>
    <w:rsid w:val="001C1F5D"/>
    <w:rsid w:val="001C2A9B"/>
    <w:rsid w:val="001C3E8F"/>
    <w:rsid w:val="001C44F4"/>
    <w:rsid w:val="001C699F"/>
    <w:rsid w:val="001C79A9"/>
    <w:rsid w:val="001D06BF"/>
    <w:rsid w:val="001D0E37"/>
    <w:rsid w:val="001D505F"/>
    <w:rsid w:val="001D65A0"/>
    <w:rsid w:val="001E1006"/>
    <w:rsid w:val="001E4450"/>
    <w:rsid w:val="001E5059"/>
    <w:rsid w:val="001E6C6A"/>
    <w:rsid w:val="001E7147"/>
    <w:rsid w:val="001F0453"/>
    <w:rsid w:val="001F529E"/>
    <w:rsid w:val="001F6145"/>
    <w:rsid w:val="002011A3"/>
    <w:rsid w:val="00203E25"/>
    <w:rsid w:val="00204E03"/>
    <w:rsid w:val="0020721C"/>
    <w:rsid w:val="00210470"/>
    <w:rsid w:val="00211D78"/>
    <w:rsid w:val="00214373"/>
    <w:rsid w:val="002176DA"/>
    <w:rsid w:val="00224529"/>
    <w:rsid w:val="002249AC"/>
    <w:rsid w:val="00226196"/>
    <w:rsid w:val="0023197D"/>
    <w:rsid w:val="00232721"/>
    <w:rsid w:val="00234A5E"/>
    <w:rsid w:val="00235D6A"/>
    <w:rsid w:val="002403A6"/>
    <w:rsid w:val="00242B5F"/>
    <w:rsid w:val="002453CF"/>
    <w:rsid w:val="0024706F"/>
    <w:rsid w:val="00251492"/>
    <w:rsid w:val="00260A0D"/>
    <w:rsid w:val="00263032"/>
    <w:rsid w:val="002633AC"/>
    <w:rsid w:val="002638D5"/>
    <w:rsid w:val="00270CED"/>
    <w:rsid w:val="00270D6F"/>
    <w:rsid w:val="00271D50"/>
    <w:rsid w:val="002725BD"/>
    <w:rsid w:val="00276566"/>
    <w:rsid w:val="00276F2C"/>
    <w:rsid w:val="002803A1"/>
    <w:rsid w:val="00281903"/>
    <w:rsid w:val="00283FF9"/>
    <w:rsid w:val="00284D2F"/>
    <w:rsid w:val="002878A3"/>
    <w:rsid w:val="00290CD7"/>
    <w:rsid w:val="00296FE1"/>
    <w:rsid w:val="002A0237"/>
    <w:rsid w:val="002A1ADB"/>
    <w:rsid w:val="002A21EA"/>
    <w:rsid w:val="002A400F"/>
    <w:rsid w:val="002A73AD"/>
    <w:rsid w:val="002B081E"/>
    <w:rsid w:val="002B377A"/>
    <w:rsid w:val="002B466F"/>
    <w:rsid w:val="002C0A28"/>
    <w:rsid w:val="002C112F"/>
    <w:rsid w:val="002C11F5"/>
    <w:rsid w:val="002C1D92"/>
    <w:rsid w:val="002C29E4"/>
    <w:rsid w:val="002C2B88"/>
    <w:rsid w:val="002C3AAA"/>
    <w:rsid w:val="002C3FD4"/>
    <w:rsid w:val="002C47C1"/>
    <w:rsid w:val="002C49F8"/>
    <w:rsid w:val="002D067E"/>
    <w:rsid w:val="002D4ABF"/>
    <w:rsid w:val="002D4E69"/>
    <w:rsid w:val="002D505D"/>
    <w:rsid w:val="002E3EF3"/>
    <w:rsid w:val="002E567F"/>
    <w:rsid w:val="002F2C61"/>
    <w:rsid w:val="002F4198"/>
    <w:rsid w:val="002F6055"/>
    <w:rsid w:val="00302040"/>
    <w:rsid w:val="0030354E"/>
    <w:rsid w:val="003205B3"/>
    <w:rsid w:val="0032102B"/>
    <w:rsid w:val="00322472"/>
    <w:rsid w:val="00324398"/>
    <w:rsid w:val="00324E68"/>
    <w:rsid w:val="00326C57"/>
    <w:rsid w:val="00327D2C"/>
    <w:rsid w:val="003325F9"/>
    <w:rsid w:val="00334386"/>
    <w:rsid w:val="00334DAB"/>
    <w:rsid w:val="00335334"/>
    <w:rsid w:val="00335F3C"/>
    <w:rsid w:val="003413C8"/>
    <w:rsid w:val="0034215D"/>
    <w:rsid w:val="00343C1D"/>
    <w:rsid w:val="00345023"/>
    <w:rsid w:val="00347BD6"/>
    <w:rsid w:val="00350D2A"/>
    <w:rsid w:val="00351446"/>
    <w:rsid w:val="003537E2"/>
    <w:rsid w:val="00354E05"/>
    <w:rsid w:val="00355C92"/>
    <w:rsid w:val="00364732"/>
    <w:rsid w:val="00364937"/>
    <w:rsid w:val="003649B5"/>
    <w:rsid w:val="00370CBA"/>
    <w:rsid w:val="003716B3"/>
    <w:rsid w:val="0037181F"/>
    <w:rsid w:val="00374066"/>
    <w:rsid w:val="0037454B"/>
    <w:rsid w:val="00374EE2"/>
    <w:rsid w:val="0037616A"/>
    <w:rsid w:val="003762B4"/>
    <w:rsid w:val="00376B47"/>
    <w:rsid w:val="00385F74"/>
    <w:rsid w:val="0039171B"/>
    <w:rsid w:val="0039237C"/>
    <w:rsid w:val="003926C6"/>
    <w:rsid w:val="00395479"/>
    <w:rsid w:val="003A113A"/>
    <w:rsid w:val="003A1A21"/>
    <w:rsid w:val="003B012C"/>
    <w:rsid w:val="003B324B"/>
    <w:rsid w:val="003B419D"/>
    <w:rsid w:val="003B7CF9"/>
    <w:rsid w:val="003C30B8"/>
    <w:rsid w:val="003C5D2E"/>
    <w:rsid w:val="003C681D"/>
    <w:rsid w:val="003D18EB"/>
    <w:rsid w:val="003D4EA9"/>
    <w:rsid w:val="003D5CCE"/>
    <w:rsid w:val="003E15DB"/>
    <w:rsid w:val="003E1B35"/>
    <w:rsid w:val="003E31E9"/>
    <w:rsid w:val="003E5014"/>
    <w:rsid w:val="003E579A"/>
    <w:rsid w:val="003F013E"/>
    <w:rsid w:val="003F38E2"/>
    <w:rsid w:val="003F4F9B"/>
    <w:rsid w:val="003F5511"/>
    <w:rsid w:val="003F64C7"/>
    <w:rsid w:val="004005C5"/>
    <w:rsid w:val="004008F5"/>
    <w:rsid w:val="004030D0"/>
    <w:rsid w:val="004051FD"/>
    <w:rsid w:val="00413BE7"/>
    <w:rsid w:val="00414300"/>
    <w:rsid w:val="004145E2"/>
    <w:rsid w:val="00414850"/>
    <w:rsid w:val="004152DE"/>
    <w:rsid w:val="00415812"/>
    <w:rsid w:val="004208BC"/>
    <w:rsid w:val="00422748"/>
    <w:rsid w:val="004239B4"/>
    <w:rsid w:val="004257BE"/>
    <w:rsid w:val="0043148B"/>
    <w:rsid w:val="0043187E"/>
    <w:rsid w:val="00434F44"/>
    <w:rsid w:val="00440B5A"/>
    <w:rsid w:val="0045144C"/>
    <w:rsid w:val="00451D91"/>
    <w:rsid w:val="00453D9E"/>
    <w:rsid w:val="00455610"/>
    <w:rsid w:val="0046124A"/>
    <w:rsid w:val="00462456"/>
    <w:rsid w:val="00463163"/>
    <w:rsid w:val="00464317"/>
    <w:rsid w:val="00467BD1"/>
    <w:rsid w:val="004726B3"/>
    <w:rsid w:val="00473B8C"/>
    <w:rsid w:val="004879E1"/>
    <w:rsid w:val="004908E0"/>
    <w:rsid w:val="00492DDE"/>
    <w:rsid w:val="0049531F"/>
    <w:rsid w:val="00497AB9"/>
    <w:rsid w:val="004A1BBC"/>
    <w:rsid w:val="004A2694"/>
    <w:rsid w:val="004A48EB"/>
    <w:rsid w:val="004B21A9"/>
    <w:rsid w:val="004B43BE"/>
    <w:rsid w:val="004B599C"/>
    <w:rsid w:val="004C01FE"/>
    <w:rsid w:val="004C5AD3"/>
    <w:rsid w:val="004C5D4C"/>
    <w:rsid w:val="004D60C3"/>
    <w:rsid w:val="004E3351"/>
    <w:rsid w:val="004E68E0"/>
    <w:rsid w:val="004E6A14"/>
    <w:rsid w:val="004F08AF"/>
    <w:rsid w:val="004F3F6F"/>
    <w:rsid w:val="004F795A"/>
    <w:rsid w:val="00501706"/>
    <w:rsid w:val="00501725"/>
    <w:rsid w:val="00503AEF"/>
    <w:rsid w:val="005044BE"/>
    <w:rsid w:val="005055DA"/>
    <w:rsid w:val="0051084E"/>
    <w:rsid w:val="00515287"/>
    <w:rsid w:val="00516065"/>
    <w:rsid w:val="00517F52"/>
    <w:rsid w:val="00521A92"/>
    <w:rsid w:val="0052403E"/>
    <w:rsid w:val="00532A4F"/>
    <w:rsid w:val="00533C7A"/>
    <w:rsid w:val="0054173A"/>
    <w:rsid w:val="00547F1D"/>
    <w:rsid w:val="00553541"/>
    <w:rsid w:val="0055552A"/>
    <w:rsid w:val="00555ACA"/>
    <w:rsid w:val="005570B7"/>
    <w:rsid w:val="00561057"/>
    <w:rsid w:val="00570400"/>
    <w:rsid w:val="005718E2"/>
    <w:rsid w:val="00575AD6"/>
    <w:rsid w:val="0057779A"/>
    <w:rsid w:val="005803F1"/>
    <w:rsid w:val="00582652"/>
    <w:rsid w:val="00583DE9"/>
    <w:rsid w:val="00584004"/>
    <w:rsid w:val="00584797"/>
    <w:rsid w:val="00587C9D"/>
    <w:rsid w:val="00587EFB"/>
    <w:rsid w:val="0059011B"/>
    <w:rsid w:val="00595E90"/>
    <w:rsid w:val="005A105B"/>
    <w:rsid w:val="005A32F1"/>
    <w:rsid w:val="005A4E43"/>
    <w:rsid w:val="005A5B0E"/>
    <w:rsid w:val="005A62A9"/>
    <w:rsid w:val="005A6CE2"/>
    <w:rsid w:val="005B0ED1"/>
    <w:rsid w:val="005B1208"/>
    <w:rsid w:val="005B18E8"/>
    <w:rsid w:val="005B1A1E"/>
    <w:rsid w:val="005B4821"/>
    <w:rsid w:val="005B79CF"/>
    <w:rsid w:val="005C1378"/>
    <w:rsid w:val="005C17CE"/>
    <w:rsid w:val="005C1FFC"/>
    <w:rsid w:val="005C2D83"/>
    <w:rsid w:val="005C3277"/>
    <w:rsid w:val="005C3454"/>
    <w:rsid w:val="005C3B51"/>
    <w:rsid w:val="005C3ED8"/>
    <w:rsid w:val="005C53E6"/>
    <w:rsid w:val="005C7658"/>
    <w:rsid w:val="005D0CDE"/>
    <w:rsid w:val="005D782B"/>
    <w:rsid w:val="005E0189"/>
    <w:rsid w:val="005E0998"/>
    <w:rsid w:val="005E1E22"/>
    <w:rsid w:val="005E6D3E"/>
    <w:rsid w:val="005F0796"/>
    <w:rsid w:val="005F4068"/>
    <w:rsid w:val="005F78B8"/>
    <w:rsid w:val="006016C1"/>
    <w:rsid w:val="00602269"/>
    <w:rsid w:val="00606D76"/>
    <w:rsid w:val="006071CA"/>
    <w:rsid w:val="00610B3E"/>
    <w:rsid w:val="006209FC"/>
    <w:rsid w:val="00622667"/>
    <w:rsid w:val="0063132F"/>
    <w:rsid w:val="00632A7A"/>
    <w:rsid w:val="00633DF2"/>
    <w:rsid w:val="00640C1A"/>
    <w:rsid w:val="00641C91"/>
    <w:rsid w:val="00644056"/>
    <w:rsid w:val="006456E9"/>
    <w:rsid w:val="00646904"/>
    <w:rsid w:val="00652C4A"/>
    <w:rsid w:val="006628DE"/>
    <w:rsid w:val="00662918"/>
    <w:rsid w:val="00663870"/>
    <w:rsid w:val="0066518C"/>
    <w:rsid w:val="00671C7A"/>
    <w:rsid w:val="00672CFD"/>
    <w:rsid w:val="0068631D"/>
    <w:rsid w:val="006920C0"/>
    <w:rsid w:val="00696E8F"/>
    <w:rsid w:val="006A5320"/>
    <w:rsid w:val="006B6424"/>
    <w:rsid w:val="006B668E"/>
    <w:rsid w:val="006C0D89"/>
    <w:rsid w:val="006C137F"/>
    <w:rsid w:val="006C540F"/>
    <w:rsid w:val="006C58E4"/>
    <w:rsid w:val="006D14B0"/>
    <w:rsid w:val="006D5B28"/>
    <w:rsid w:val="006D774C"/>
    <w:rsid w:val="006E22BD"/>
    <w:rsid w:val="006F065C"/>
    <w:rsid w:val="006F1A2B"/>
    <w:rsid w:val="006F4304"/>
    <w:rsid w:val="006F5466"/>
    <w:rsid w:val="007050A3"/>
    <w:rsid w:val="00705571"/>
    <w:rsid w:val="007066C7"/>
    <w:rsid w:val="00715640"/>
    <w:rsid w:val="00722D87"/>
    <w:rsid w:val="007235EB"/>
    <w:rsid w:val="0072417F"/>
    <w:rsid w:val="0072686D"/>
    <w:rsid w:val="00727066"/>
    <w:rsid w:val="007304F2"/>
    <w:rsid w:val="00733D07"/>
    <w:rsid w:val="007349A1"/>
    <w:rsid w:val="00742515"/>
    <w:rsid w:val="00750AD7"/>
    <w:rsid w:val="0075308E"/>
    <w:rsid w:val="007541B4"/>
    <w:rsid w:val="007549A5"/>
    <w:rsid w:val="00757B6D"/>
    <w:rsid w:val="007634EA"/>
    <w:rsid w:val="00764168"/>
    <w:rsid w:val="00767023"/>
    <w:rsid w:val="007757C8"/>
    <w:rsid w:val="00776DD1"/>
    <w:rsid w:val="007827F7"/>
    <w:rsid w:val="007856E5"/>
    <w:rsid w:val="007861D4"/>
    <w:rsid w:val="00790C2D"/>
    <w:rsid w:val="00793958"/>
    <w:rsid w:val="00793A91"/>
    <w:rsid w:val="007941C3"/>
    <w:rsid w:val="0079722B"/>
    <w:rsid w:val="00797AE6"/>
    <w:rsid w:val="00797E8F"/>
    <w:rsid w:val="007A098C"/>
    <w:rsid w:val="007A2090"/>
    <w:rsid w:val="007A463D"/>
    <w:rsid w:val="007A51C3"/>
    <w:rsid w:val="007A6414"/>
    <w:rsid w:val="007B09C2"/>
    <w:rsid w:val="007B1387"/>
    <w:rsid w:val="007B52E4"/>
    <w:rsid w:val="007B61B9"/>
    <w:rsid w:val="007B61D1"/>
    <w:rsid w:val="007C2A61"/>
    <w:rsid w:val="007C38CC"/>
    <w:rsid w:val="007C44E7"/>
    <w:rsid w:val="007C7E48"/>
    <w:rsid w:val="007D015F"/>
    <w:rsid w:val="007D1460"/>
    <w:rsid w:val="007D241D"/>
    <w:rsid w:val="007D24F6"/>
    <w:rsid w:val="007D4A09"/>
    <w:rsid w:val="007D4DEB"/>
    <w:rsid w:val="007D56F8"/>
    <w:rsid w:val="007D76F6"/>
    <w:rsid w:val="007E27D8"/>
    <w:rsid w:val="007E3B0E"/>
    <w:rsid w:val="007E568E"/>
    <w:rsid w:val="007E7C32"/>
    <w:rsid w:val="007F0EC3"/>
    <w:rsid w:val="007F1069"/>
    <w:rsid w:val="007F763B"/>
    <w:rsid w:val="008044C0"/>
    <w:rsid w:val="008108BF"/>
    <w:rsid w:val="00810ECB"/>
    <w:rsid w:val="00811DA9"/>
    <w:rsid w:val="00813D1E"/>
    <w:rsid w:val="00816C9F"/>
    <w:rsid w:val="008171CD"/>
    <w:rsid w:val="00823367"/>
    <w:rsid w:val="00826777"/>
    <w:rsid w:val="00827104"/>
    <w:rsid w:val="008272EC"/>
    <w:rsid w:val="00830ED1"/>
    <w:rsid w:val="0083248D"/>
    <w:rsid w:val="00851E9C"/>
    <w:rsid w:val="00852952"/>
    <w:rsid w:val="00854A58"/>
    <w:rsid w:val="00856576"/>
    <w:rsid w:val="008571EE"/>
    <w:rsid w:val="00857538"/>
    <w:rsid w:val="00862157"/>
    <w:rsid w:val="00864CBF"/>
    <w:rsid w:val="00870417"/>
    <w:rsid w:val="00874835"/>
    <w:rsid w:val="0087763F"/>
    <w:rsid w:val="00880422"/>
    <w:rsid w:val="00884DF2"/>
    <w:rsid w:val="00896BCE"/>
    <w:rsid w:val="008A16B9"/>
    <w:rsid w:val="008A2924"/>
    <w:rsid w:val="008A2E7E"/>
    <w:rsid w:val="008A679F"/>
    <w:rsid w:val="008B1019"/>
    <w:rsid w:val="008B1BEE"/>
    <w:rsid w:val="008B22BF"/>
    <w:rsid w:val="008B4D81"/>
    <w:rsid w:val="008B5D7F"/>
    <w:rsid w:val="008B7460"/>
    <w:rsid w:val="008B7678"/>
    <w:rsid w:val="008B7D87"/>
    <w:rsid w:val="008C017D"/>
    <w:rsid w:val="008C4023"/>
    <w:rsid w:val="008C4529"/>
    <w:rsid w:val="008C7251"/>
    <w:rsid w:val="008D29D6"/>
    <w:rsid w:val="008D65A0"/>
    <w:rsid w:val="008E0011"/>
    <w:rsid w:val="008E6B42"/>
    <w:rsid w:val="008E6D94"/>
    <w:rsid w:val="008F1D3A"/>
    <w:rsid w:val="008F5409"/>
    <w:rsid w:val="008F5725"/>
    <w:rsid w:val="008F7C08"/>
    <w:rsid w:val="00900D46"/>
    <w:rsid w:val="009025DC"/>
    <w:rsid w:val="00906683"/>
    <w:rsid w:val="0090692B"/>
    <w:rsid w:val="00906F4D"/>
    <w:rsid w:val="009152F6"/>
    <w:rsid w:val="00915A99"/>
    <w:rsid w:val="00915B34"/>
    <w:rsid w:val="00916F38"/>
    <w:rsid w:val="009265F7"/>
    <w:rsid w:val="00932512"/>
    <w:rsid w:val="009332B4"/>
    <w:rsid w:val="0093337E"/>
    <w:rsid w:val="009362D1"/>
    <w:rsid w:val="00941841"/>
    <w:rsid w:val="00941F4C"/>
    <w:rsid w:val="00945A02"/>
    <w:rsid w:val="009469F7"/>
    <w:rsid w:val="00950A04"/>
    <w:rsid w:val="00951850"/>
    <w:rsid w:val="0095493F"/>
    <w:rsid w:val="009560C1"/>
    <w:rsid w:val="00956EE2"/>
    <w:rsid w:val="00957FF4"/>
    <w:rsid w:val="009601A3"/>
    <w:rsid w:val="0096168D"/>
    <w:rsid w:val="00962DA4"/>
    <w:rsid w:val="009637F5"/>
    <w:rsid w:val="009647A8"/>
    <w:rsid w:val="0097632B"/>
    <w:rsid w:val="0098270C"/>
    <w:rsid w:val="00982CF4"/>
    <w:rsid w:val="00983B24"/>
    <w:rsid w:val="009845EB"/>
    <w:rsid w:val="00986334"/>
    <w:rsid w:val="00991B79"/>
    <w:rsid w:val="00992DBA"/>
    <w:rsid w:val="0099450A"/>
    <w:rsid w:val="0099540C"/>
    <w:rsid w:val="00995CF2"/>
    <w:rsid w:val="009A06CB"/>
    <w:rsid w:val="009A1062"/>
    <w:rsid w:val="009A18E1"/>
    <w:rsid w:val="009A3598"/>
    <w:rsid w:val="009A5606"/>
    <w:rsid w:val="009B46E3"/>
    <w:rsid w:val="009B5214"/>
    <w:rsid w:val="009B62F4"/>
    <w:rsid w:val="009B66D9"/>
    <w:rsid w:val="009C0648"/>
    <w:rsid w:val="009C0937"/>
    <w:rsid w:val="009C11F0"/>
    <w:rsid w:val="009C4D59"/>
    <w:rsid w:val="009C66CF"/>
    <w:rsid w:val="009D0E46"/>
    <w:rsid w:val="009D281E"/>
    <w:rsid w:val="009D453A"/>
    <w:rsid w:val="009D5CC4"/>
    <w:rsid w:val="009D6B5E"/>
    <w:rsid w:val="009E64A2"/>
    <w:rsid w:val="009F089C"/>
    <w:rsid w:val="009F2606"/>
    <w:rsid w:val="009F5F53"/>
    <w:rsid w:val="009F7F02"/>
    <w:rsid w:val="00A009C7"/>
    <w:rsid w:val="00A02A44"/>
    <w:rsid w:val="00A0715E"/>
    <w:rsid w:val="00A14D61"/>
    <w:rsid w:val="00A20013"/>
    <w:rsid w:val="00A22279"/>
    <w:rsid w:val="00A23388"/>
    <w:rsid w:val="00A3396C"/>
    <w:rsid w:val="00A348CB"/>
    <w:rsid w:val="00A35A54"/>
    <w:rsid w:val="00A41510"/>
    <w:rsid w:val="00A50AA5"/>
    <w:rsid w:val="00A531D5"/>
    <w:rsid w:val="00A541EC"/>
    <w:rsid w:val="00A555BE"/>
    <w:rsid w:val="00A5576A"/>
    <w:rsid w:val="00A6544E"/>
    <w:rsid w:val="00A65E0F"/>
    <w:rsid w:val="00A67EF6"/>
    <w:rsid w:val="00A70291"/>
    <w:rsid w:val="00A71F42"/>
    <w:rsid w:val="00A751C5"/>
    <w:rsid w:val="00A75794"/>
    <w:rsid w:val="00A80779"/>
    <w:rsid w:val="00A817E6"/>
    <w:rsid w:val="00A81BE0"/>
    <w:rsid w:val="00A90C78"/>
    <w:rsid w:val="00A90EB1"/>
    <w:rsid w:val="00A91F46"/>
    <w:rsid w:val="00AA2382"/>
    <w:rsid w:val="00AA2C9B"/>
    <w:rsid w:val="00AB18CC"/>
    <w:rsid w:val="00AB5A0F"/>
    <w:rsid w:val="00AB651A"/>
    <w:rsid w:val="00AB7E52"/>
    <w:rsid w:val="00AC097C"/>
    <w:rsid w:val="00AC497D"/>
    <w:rsid w:val="00AC54DD"/>
    <w:rsid w:val="00AC5E1C"/>
    <w:rsid w:val="00AD0A26"/>
    <w:rsid w:val="00AD15CE"/>
    <w:rsid w:val="00AE591D"/>
    <w:rsid w:val="00AF19A5"/>
    <w:rsid w:val="00B01FBB"/>
    <w:rsid w:val="00B03B54"/>
    <w:rsid w:val="00B03E6B"/>
    <w:rsid w:val="00B12BBF"/>
    <w:rsid w:val="00B14439"/>
    <w:rsid w:val="00B1466B"/>
    <w:rsid w:val="00B15606"/>
    <w:rsid w:val="00B15C46"/>
    <w:rsid w:val="00B20ACF"/>
    <w:rsid w:val="00B261C3"/>
    <w:rsid w:val="00B31557"/>
    <w:rsid w:val="00B345A3"/>
    <w:rsid w:val="00B349EA"/>
    <w:rsid w:val="00B34C93"/>
    <w:rsid w:val="00B4085D"/>
    <w:rsid w:val="00B43DA6"/>
    <w:rsid w:val="00B44B07"/>
    <w:rsid w:val="00B45EA3"/>
    <w:rsid w:val="00B461E2"/>
    <w:rsid w:val="00B47919"/>
    <w:rsid w:val="00B51FC3"/>
    <w:rsid w:val="00B545FB"/>
    <w:rsid w:val="00B5516A"/>
    <w:rsid w:val="00B60243"/>
    <w:rsid w:val="00B6219C"/>
    <w:rsid w:val="00B679C2"/>
    <w:rsid w:val="00B74472"/>
    <w:rsid w:val="00B746DE"/>
    <w:rsid w:val="00B74934"/>
    <w:rsid w:val="00B758B5"/>
    <w:rsid w:val="00B759A5"/>
    <w:rsid w:val="00B76EC7"/>
    <w:rsid w:val="00B76FE1"/>
    <w:rsid w:val="00B847DF"/>
    <w:rsid w:val="00B87580"/>
    <w:rsid w:val="00B90C16"/>
    <w:rsid w:val="00B94C73"/>
    <w:rsid w:val="00B953B9"/>
    <w:rsid w:val="00BA0025"/>
    <w:rsid w:val="00BA04AD"/>
    <w:rsid w:val="00BA0A8F"/>
    <w:rsid w:val="00BA1EC9"/>
    <w:rsid w:val="00BA47CB"/>
    <w:rsid w:val="00BA5EF6"/>
    <w:rsid w:val="00BB043D"/>
    <w:rsid w:val="00BB22CE"/>
    <w:rsid w:val="00BC4D6E"/>
    <w:rsid w:val="00BC702C"/>
    <w:rsid w:val="00BD2468"/>
    <w:rsid w:val="00BD36D3"/>
    <w:rsid w:val="00BD4217"/>
    <w:rsid w:val="00BD49FA"/>
    <w:rsid w:val="00BD6114"/>
    <w:rsid w:val="00BE375F"/>
    <w:rsid w:val="00BE7640"/>
    <w:rsid w:val="00BF1B7C"/>
    <w:rsid w:val="00BF2B20"/>
    <w:rsid w:val="00BF2BB6"/>
    <w:rsid w:val="00BF340D"/>
    <w:rsid w:val="00C0433C"/>
    <w:rsid w:val="00C05BFD"/>
    <w:rsid w:val="00C10581"/>
    <w:rsid w:val="00C11AF4"/>
    <w:rsid w:val="00C14E06"/>
    <w:rsid w:val="00C14E3F"/>
    <w:rsid w:val="00C164D6"/>
    <w:rsid w:val="00C26855"/>
    <w:rsid w:val="00C3086D"/>
    <w:rsid w:val="00C30C4C"/>
    <w:rsid w:val="00C325D1"/>
    <w:rsid w:val="00C33CB2"/>
    <w:rsid w:val="00C42734"/>
    <w:rsid w:val="00C46C3A"/>
    <w:rsid w:val="00C51C14"/>
    <w:rsid w:val="00C525BA"/>
    <w:rsid w:val="00C56FA9"/>
    <w:rsid w:val="00C57BE9"/>
    <w:rsid w:val="00C6048E"/>
    <w:rsid w:val="00C64278"/>
    <w:rsid w:val="00C653A3"/>
    <w:rsid w:val="00C66F98"/>
    <w:rsid w:val="00C70AD6"/>
    <w:rsid w:val="00C70BD0"/>
    <w:rsid w:val="00C71BB7"/>
    <w:rsid w:val="00C737E5"/>
    <w:rsid w:val="00C750A4"/>
    <w:rsid w:val="00C759B4"/>
    <w:rsid w:val="00C818C1"/>
    <w:rsid w:val="00C8451B"/>
    <w:rsid w:val="00C86F0D"/>
    <w:rsid w:val="00C9011F"/>
    <w:rsid w:val="00C94F84"/>
    <w:rsid w:val="00C95899"/>
    <w:rsid w:val="00CA0045"/>
    <w:rsid w:val="00CA2C19"/>
    <w:rsid w:val="00CA3FE7"/>
    <w:rsid w:val="00CA77AD"/>
    <w:rsid w:val="00CB3705"/>
    <w:rsid w:val="00CC1E74"/>
    <w:rsid w:val="00CC31AE"/>
    <w:rsid w:val="00CC38C3"/>
    <w:rsid w:val="00CD1FA4"/>
    <w:rsid w:val="00CD2591"/>
    <w:rsid w:val="00CD6DFB"/>
    <w:rsid w:val="00CD7093"/>
    <w:rsid w:val="00CE1DAB"/>
    <w:rsid w:val="00CE4B87"/>
    <w:rsid w:val="00CF2981"/>
    <w:rsid w:val="00D008E2"/>
    <w:rsid w:val="00D00D3D"/>
    <w:rsid w:val="00D0298E"/>
    <w:rsid w:val="00D04369"/>
    <w:rsid w:val="00D05226"/>
    <w:rsid w:val="00D121BF"/>
    <w:rsid w:val="00D12C06"/>
    <w:rsid w:val="00D1463B"/>
    <w:rsid w:val="00D16987"/>
    <w:rsid w:val="00D17FB9"/>
    <w:rsid w:val="00D21ED3"/>
    <w:rsid w:val="00D35BF5"/>
    <w:rsid w:val="00D45360"/>
    <w:rsid w:val="00D45EBC"/>
    <w:rsid w:val="00D51CC2"/>
    <w:rsid w:val="00D568BE"/>
    <w:rsid w:val="00D5716A"/>
    <w:rsid w:val="00D62EF9"/>
    <w:rsid w:val="00D657A2"/>
    <w:rsid w:val="00D7108E"/>
    <w:rsid w:val="00D813A7"/>
    <w:rsid w:val="00D8148D"/>
    <w:rsid w:val="00D84521"/>
    <w:rsid w:val="00D86DD2"/>
    <w:rsid w:val="00D91950"/>
    <w:rsid w:val="00D92E87"/>
    <w:rsid w:val="00D94260"/>
    <w:rsid w:val="00D9580A"/>
    <w:rsid w:val="00DA0299"/>
    <w:rsid w:val="00DA25A0"/>
    <w:rsid w:val="00DA399A"/>
    <w:rsid w:val="00DA6396"/>
    <w:rsid w:val="00DB62D7"/>
    <w:rsid w:val="00DB7035"/>
    <w:rsid w:val="00DC0970"/>
    <w:rsid w:val="00DC1C00"/>
    <w:rsid w:val="00DC38A9"/>
    <w:rsid w:val="00DC532F"/>
    <w:rsid w:val="00DD06C4"/>
    <w:rsid w:val="00DD18A3"/>
    <w:rsid w:val="00DD6FF3"/>
    <w:rsid w:val="00DE0528"/>
    <w:rsid w:val="00DE1AF7"/>
    <w:rsid w:val="00DE2ED8"/>
    <w:rsid w:val="00DE6A95"/>
    <w:rsid w:val="00DF4700"/>
    <w:rsid w:val="00DF62BE"/>
    <w:rsid w:val="00DF7216"/>
    <w:rsid w:val="00E0011F"/>
    <w:rsid w:val="00E01269"/>
    <w:rsid w:val="00E020CC"/>
    <w:rsid w:val="00E06094"/>
    <w:rsid w:val="00E1000D"/>
    <w:rsid w:val="00E13510"/>
    <w:rsid w:val="00E14DBB"/>
    <w:rsid w:val="00E15FAE"/>
    <w:rsid w:val="00E1695B"/>
    <w:rsid w:val="00E16D6E"/>
    <w:rsid w:val="00E20186"/>
    <w:rsid w:val="00E210DE"/>
    <w:rsid w:val="00E21479"/>
    <w:rsid w:val="00E261C7"/>
    <w:rsid w:val="00E26F16"/>
    <w:rsid w:val="00E323D5"/>
    <w:rsid w:val="00E430C4"/>
    <w:rsid w:val="00E43E63"/>
    <w:rsid w:val="00E4417A"/>
    <w:rsid w:val="00E460A2"/>
    <w:rsid w:val="00E475F3"/>
    <w:rsid w:val="00E51C0D"/>
    <w:rsid w:val="00E5212C"/>
    <w:rsid w:val="00E526E2"/>
    <w:rsid w:val="00E535EA"/>
    <w:rsid w:val="00E55162"/>
    <w:rsid w:val="00E55738"/>
    <w:rsid w:val="00E55ACA"/>
    <w:rsid w:val="00E650AA"/>
    <w:rsid w:val="00E67113"/>
    <w:rsid w:val="00E7753C"/>
    <w:rsid w:val="00E8191D"/>
    <w:rsid w:val="00E83793"/>
    <w:rsid w:val="00E83DA6"/>
    <w:rsid w:val="00E8503E"/>
    <w:rsid w:val="00E86462"/>
    <w:rsid w:val="00E9362D"/>
    <w:rsid w:val="00E96673"/>
    <w:rsid w:val="00E96E08"/>
    <w:rsid w:val="00EA3B5F"/>
    <w:rsid w:val="00EA6DD4"/>
    <w:rsid w:val="00EA72CD"/>
    <w:rsid w:val="00EB0DE6"/>
    <w:rsid w:val="00EB3274"/>
    <w:rsid w:val="00EB3F15"/>
    <w:rsid w:val="00EB6F62"/>
    <w:rsid w:val="00EC0A7E"/>
    <w:rsid w:val="00EC22DA"/>
    <w:rsid w:val="00EC25CC"/>
    <w:rsid w:val="00ED04B4"/>
    <w:rsid w:val="00ED2141"/>
    <w:rsid w:val="00ED3CB0"/>
    <w:rsid w:val="00ED51A2"/>
    <w:rsid w:val="00EE117B"/>
    <w:rsid w:val="00EE2B3F"/>
    <w:rsid w:val="00EE3B82"/>
    <w:rsid w:val="00EE6C51"/>
    <w:rsid w:val="00EF16EE"/>
    <w:rsid w:val="00F0075E"/>
    <w:rsid w:val="00F03258"/>
    <w:rsid w:val="00F035B9"/>
    <w:rsid w:val="00F0365C"/>
    <w:rsid w:val="00F03E5D"/>
    <w:rsid w:val="00F05FA6"/>
    <w:rsid w:val="00F07CD1"/>
    <w:rsid w:val="00F12618"/>
    <w:rsid w:val="00F156C9"/>
    <w:rsid w:val="00F16890"/>
    <w:rsid w:val="00F175D4"/>
    <w:rsid w:val="00F212BF"/>
    <w:rsid w:val="00F25C20"/>
    <w:rsid w:val="00F263EA"/>
    <w:rsid w:val="00F3420E"/>
    <w:rsid w:val="00F40123"/>
    <w:rsid w:val="00F413AC"/>
    <w:rsid w:val="00F41CDE"/>
    <w:rsid w:val="00F5258C"/>
    <w:rsid w:val="00F56272"/>
    <w:rsid w:val="00F56B70"/>
    <w:rsid w:val="00F57C4F"/>
    <w:rsid w:val="00F61B35"/>
    <w:rsid w:val="00F61C60"/>
    <w:rsid w:val="00F63B76"/>
    <w:rsid w:val="00F75AB4"/>
    <w:rsid w:val="00F760C6"/>
    <w:rsid w:val="00F81016"/>
    <w:rsid w:val="00F8104B"/>
    <w:rsid w:val="00F84552"/>
    <w:rsid w:val="00F85632"/>
    <w:rsid w:val="00F9135F"/>
    <w:rsid w:val="00F91564"/>
    <w:rsid w:val="00F92E12"/>
    <w:rsid w:val="00F95BB4"/>
    <w:rsid w:val="00F9639E"/>
    <w:rsid w:val="00FA3BBF"/>
    <w:rsid w:val="00FA3F3F"/>
    <w:rsid w:val="00FA40EC"/>
    <w:rsid w:val="00FA77C6"/>
    <w:rsid w:val="00FB16C0"/>
    <w:rsid w:val="00FB314B"/>
    <w:rsid w:val="00FB6818"/>
    <w:rsid w:val="00FB73CF"/>
    <w:rsid w:val="00FC2D48"/>
    <w:rsid w:val="00FC5624"/>
    <w:rsid w:val="00FC6790"/>
    <w:rsid w:val="00FD0931"/>
    <w:rsid w:val="00FD0E7A"/>
    <w:rsid w:val="00FD7174"/>
    <w:rsid w:val="00FE007C"/>
    <w:rsid w:val="00FE2AFD"/>
    <w:rsid w:val="00FE3C2F"/>
    <w:rsid w:val="00FE49F2"/>
    <w:rsid w:val="00FE7783"/>
    <w:rsid w:val="00FF0FCC"/>
    <w:rsid w:val="00FF19E4"/>
    <w:rsid w:val="00FF25EC"/>
    <w:rsid w:val="00FF3B0C"/>
    <w:rsid w:val="00FF4B56"/>
    <w:rsid w:val="00FF5382"/>
    <w:rsid w:val="00FF696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ED0F"/>
  <w15:chartTrackingRefBased/>
  <w15:docId w15:val="{C5A5607D-4744-46B2-88D2-9DB5F7C3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EF"/>
    <w:pPr>
      <w:spacing w:line="360" w:lineRule="auto"/>
      <w:ind w:firstLine="709"/>
      <w:jc w:val="both"/>
    </w:pPr>
    <w:rPr>
      <w:rFonts w:eastAsia="Times New Roman"/>
      <w:sz w:val="28"/>
      <w:szCs w:val="22"/>
      <w:lang w:val="en-US" w:eastAsia="en-US" w:bidi="en-US"/>
    </w:rPr>
  </w:style>
  <w:style w:type="paragraph" w:styleId="Heading1">
    <w:name w:val="heading 1"/>
    <w:aliases w:val="яГлава"/>
    <w:basedOn w:val="Normal"/>
    <w:next w:val="Normal"/>
    <w:link w:val="Heading1Char"/>
    <w:autoRedefine/>
    <w:qFormat/>
    <w:rsid w:val="001B2162"/>
    <w:pPr>
      <w:keepNext/>
      <w:keepLines/>
      <w:spacing w:before="480" w:line="276" w:lineRule="auto"/>
      <w:outlineLvl w:val="0"/>
    </w:pPr>
    <w:rPr>
      <w:b/>
      <w:bCs/>
      <w:color w:val="365F91"/>
      <w:szCs w:val="28"/>
      <w:lang w:val="ru-RU"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013EF"/>
    <w:pPr>
      <w:spacing w:before="360" w:after="360" w:line="360" w:lineRule="auto"/>
      <w:ind w:firstLine="0"/>
      <w:outlineLvl w:val="1"/>
    </w:pPr>
    <w:rPr>
      <w:bCs w:val="0"/>
      <w:color w:val="auto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723F5"/>
    <w:pPr>
      <w:spacing w:before="240" w:after="6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Таблица для рисунков"/>
    <w:basedOn w:val="TableNormal"/>
    <w:uiPriority w:val="59"/>
    <w:rsid w:val="00A6544E"/>
    <w:tblPr>
      <w:tblBorders>
        <w:bottom w:val="single" w:sz="4" w:space="0" w:color="5A5A5A"/>
        <w:insideH w:val="single" w:sz="4" w:space="0" w:color="5A5A5A"/>
      </w:tblBorders>
    </w:tblPr>
  </w:style>
  <w:style w:type="character" w:customStyle="1" w:styleId="Heading2Char">
    <w:name w:val="Heading 2 Char"/>
    <w:link w:val="Heading2"/>
    <w:uiPriority w:val="9"/>
    <w:rsid w:val="000013EF"/>
    <w:rPr>
      <w:rFonts w:eastAsia="Times New Roman"/>
      <w:b/>
      <w:sz w:val="28"/>
      <w:szCs w:val="26"/>
      <w:lang w:eastAsia="en-US"/>
    </w:rPr>
  </w:style>
  <w:style w:type="character" w:customStyle="1" w:styleId="Heading1Char">
    <w:name w:val="Heading 1 Char"/>
    <w:aliases w:val="яГлава Char"/>
    <w:link w:val="Heading1"/>
    <w:uiPriority w:val="9"/>
    <w:rsid w:val="001B2162"/>
    <w:rPr>
      <w:rFonts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autoRedefine/>
    <w:uiPriority w:val="1"/>
    <w:rsid w:val="00192DB1"/>
  </w:style>
  <w:style w:type="character" w:customStyle="1" w:styleId="NoSpacingChar">
    <w:name w:val="No Spacing Char"/>
    <w:link w:val="NoSpacing"/>
    <w:uiPriority w:val="1"/>
    <w:rsid w:val="00192DB1"/>
    <w:rPr>
      <w:rFonts w:eastAsia="Times New Roman" w:cs="Times New Roman"/>
      <w:sz w:val="28"/>
      <w:szCs w:val="22"/>
      <w:lang w:val="en-US" w:bidi="en-US"/>
    </w:rPr>
  </w:style>
  <w:style w:type="paragraph" w:customStyle="1" w:styleId="1">
    <w:name w:val="Формулы(1)"/>
    <w:basedOn w:val="Normal"/>
    <w:next w:val="Normal"/>
    <w:link w:val="10"/>
    <w:autoRedefine/>
    <w:qFormat/>
    <w:rsid w:val="00B44B07"/>
    <w:pPr>
      <w:tabs>
        <w:tab w:val="right" w:pos="9214"/>
      </w:tabs>
    </w:pPr>
  </w:style>
  <w:style w:type="character" w:customStyle="1" w:styleId="10">
    <w:name w:val="Формулы(1) Знак"/>
    <w:link w:val="1"/>
    <w:rsid w:val="00B44B07"/>
    <w:rPr>
      <w:rFonts w:eastAsia="Times New Roman" w:cs="Times New Roman"/>
      <w:sz w:val="28"/>
      <w:szCs w:val="22"/>
      <w:lang w:bidi="en-US"/>
    </w:rPr>
  </w:style>
  <w:style w:type="character" w:styleId="PlaceholderText">
    <w:name w:val="Placeholder Text"/>
    <w:uiPriority w:val="99"/>
    <w:semiHidden/>
    <w:rsid w:val="000D4A40"/>
    <w:rPr>
      <w:color w:val="808080"/>
    </w:rPr>
  </w:style>
  <w:style w:type="paragraph" w:styleId="Caption">
    <w:name w:val="caption"/>
    <w:aliases w:val="Подпись Рис"/>
    <w:basedOn w:val="Normal"/>
    <w:next w:val="Normal"/>
    <w:autoRedefine/>
    <w:unhideWhenUsed/>
    <w:qFormat/>
    <w:rsid w:val="00C70AD6"/>
    <w:pPr>
      <w:keepNext/>
      <w:spacing w:after="240" w:line="240" w:lineRule="auto"/>
      <w:ind w:firstLine="0"/>
      <w:jc w:val="right"/>
    </w:pPr>
    <w:rPr>
      <w:rFonts w:ascii="Cambria Math" w:hAnsi="Cambria Math"/>
      <w:i/>
      <w:lang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A40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3Char">
    <w:name w:val="Heading 3 Char"/>
    <w:link w:val="Heading3"/>
    <w:uiPriority w:val="9"/>
    <w:rsid w:val="000723F5"/>
    <w:rPr>
      <w:rFonts w:ascii="Ubuntu" w:eastAsia="Times New Roman" w:hAnsi="Ubuntu" w:cs="Times New Roman"/>
      <w:b/>
      <w:bCs/>
      <w:color w:val="365F9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192DB1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92DB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216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B216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05BFD"/>
    <w:pPr>
      <w:ind w:left="57" w:right="57" w:firstLine="0"/>
    </w:pPr>
    <w:rPr>
      <w:rFonts w:ascii="Ubuntu" w:hAnsi="Ubuntu"/>
    </w:rPr>
  </w:style>
  <w:style w:type="paragraph" w:customStyle="1" w:styleId="a">
    <w:name w:val="Приложение#"/>
    <w:basedOn w:val="Heading2"/>
    <w:next w:val="Normal"/>
    <w:link w:val="a0"/>
    <w:autoRedefine/>
    <w:qFormat/>
    <w:rsid w:val="00DB7035"/>
    <w:pPr>
      <w:numPr>
        <w:numId w:val="6"/>
      </w:numPr>
      <w:ind w:hanging="360"/>
    </w:pPr>
    <w:rPr>
      <w:rFonts w:ascii="Trebuchet MS" w:hAnsi="Trebuchet MS"/>
      <w:b w:val="0"/>
      <w:color w:val="00B0F0"/>
      <w:szCs w:val="22"/>
      <w:lang w:bidi="en-US"/>
    </w:rPr>
  </w:style>
  <w:style w:type="character" w:customStyle="1" w:styleId="a0">
    <w:name w:val="Приложение# Знак"/>
    <w:link w:val="a"/>
    <w:rsid w:val="00DB7035"/>
    <w:rPr>
      <w:rFonts w:ascii="Trebuchet MS" w:eastAsia="Times New Roman" w:hAnsi="Trebuchet MS" w:cs="Times New Roman"/>
      <w:b/>
      <w:color w:val="00B0F0"/>
      <w:sz w:val="28"/>
      <w:szCs w:val="22"/>
      <w:lang w:bidi="en-US"/>
    </w:rPr>
  </w:style>
  <w:style w:type="paragraph" w:customStyle="1" w:styleId="2">
    <w:name w:val="Заголовок 2 Приложение"/>
    <w:basedOn w:val="Heading3"/>
    <w:next w:val="Normal"/>
    <w:link w:val="20"/>
    <w:autoRedefine/>
    <w:qFormat/>
    <w:rsid w:val="000013EF"/>
    <w:pPr>
      <w:numPr>
        <w:numId w:val="15"/>
      </w:numPr>
    </w:pPr>
    <w:rPr>
      <w:b/>
      <w:szCs w:val="22"/>
      <w:lang w:bidi="en-US"/>
    </w:rPr>
  </w:style>
  <w:style w:type="character" w:customStyle="1" w:styleId="20">
    <w:name w:val="Заголовок 2 Приложение Знак"/>
    <w:link w:val="2"/>
    <w:rsid w:val="000013EF"/>
    <w:rPr>
      <w:rFonts w:eastAsia="Times New Roman"/>
      <w:b/>
      <w:bCs/>
      <w:sz w:val="28"/>
      <w:szCs w:val="22"/>
      <w:lang w:eastAsia="en-US" w:bidi="en-US"/>
    </w:rPr>
  </w:style>
  <w:style w:type="paragraph" w:styleId="NormalWeb">
    <w:name w:val="Normal (Web)"/>
    <w:basedOn w:val="Normal"/>
    <w:uiPriority w:val="99"/>
    <w:rsid w:val="002D4E69"/>
    <w:pPr>
      <w:spacing w:before="100" w:beforeAutospacing="1" w:after="100" w:afterAutospacing="1" w:line="240" w:lineRule="auto"/>
      <w:ind w:firstLine="0"/>
    </w:pPr>
    <w:rPr>
      <w:sz w:val="24"/>
      <w:szCs w:val="24"/>
      <w:lang w:val="ru-RU" w:eastAsia="ru-RU" w:bidi="ar-SA"/>
    </w:rPr>
  </w:style>
  <w:style w:type="character" w:styleId="CommentReference">
    <w:name w:val="annotation reference"/>
    <w:uiPriority w:val="99"/>
    <w:semiHidden/>
    <w:unhideWhenUsed/>
    <w:rsid w:val="002D4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D4E69"/>
    <w:rPr>
      <w:rFonts w:ascii="Trebuchet MS" w:eastAsia="Times New Roman" w:hAnsi="Trebuchet MS" w:cs="Times New Roman"/>
      <w:lang w:val="en-US" w:bidi="en-US"/>
    </w:rPr>
  </w:style>
  <w:style w:type="character" w:styleId="Hyperlink">
    <w:name w:val="Hyperlink"/>
    <w:uiPriority w:val="99"/>
    <w:unhideWhenUsed/>
    <w:rsid w:val="000723F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1FD"/>
    <w:pPr>
      <w:spacing w:line="300" w:lineRule="auto"/>
      <w:ind w:firstLine="425"/>
    </w:pPr>
    <w:rPr>
      <w:rFonts w:eastAsia="Calibri"/>
      <w:sz w:val="24"/>
      <w:lang w:val="ru-RU" w:bidi="ar-SA"/>
    </w:rPr>
  </w:style>
  <w:style w:type="character" w:customStyle="1" w:styleId="BodyTextChar">
    <w:name w:val="Body Text Char"/>
    <w:link w:val="BodyText"/>
    <w:uiPriority w:val="99"/>
    <w:rsid w:val="004051FD"/>
    <w:rPr>
      <w:rFonts w:eastAsia="Calibri"/>
      <w:sz w:val="24"/>
      <w:szCs w:val="22"/>
    </w:rPr>
  </w:style>
  <w:style w:type="paragraph" w:customStyle="1" w:styleId="a1">
    <w:name w:val="Рисунок"/>
    <w:basedOn w:val="Normal"/>
    <w:qFormat/>
    <w:rsid w:val="004051FD"/>
    <w:pPr>
      <w:keepNext/>
      <w:keepLines/>
      <w:spacing w:before="120" w:after="60" w:line="240" w:lineRule="auto"/>
      <w:ind w:firstLine="0"/>
      <w:jc w:val="center"/>
    </w:pPr>
    <w:rPr>
      <w:rFonts w:eastAsia="Calibri"/>
      <w:noProof/>
      <w:sz w:val="24"/>
      <w:lang w:val="ru-RU" w:eastAsia="ru-RU" w:bidi="ar-SA"/>
    </w:rPr>
  </w:style>
  <w:style w:type="paragraph" w:customStyle="1" w:styleId="a2">
    <w:name w:val="Рисунок_подпись"/>
    <w:basedOn w:val="a1"/>
    <w:qFormat/>
    <w:rsid w:val="004051FD"/>
    <w:pPr>
      <w:keepNext w:val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5BF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5BFD"/>
    <w:rPr>
      <w:rFonts w:ascii="Trebuchet MS" w:eastAsia="Times New Roman" w:hAnsi="Trebuchet MS" w:cs="Times New Roman"/>
      <w:b/>
      <w:bCs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character" w:styleId="Strong">
    <w:name w:val="Strong"/>
    <w:uiPriority w:val="22"/>
    <w:qFormat/>
    <w:rsid w:val="00BA5EF6"/>
    <w:rPr>
      <w:b/>
      <w:bCs/>
    </w:rPr>
  </w:style>
  <w:style w:type="character" w:customStyle="1" w:styleId="MTConvertedEquation">
    <w:name w:val="MTConvertedEquation"/>
    <w:rsid w:val="006209FC"/>
    <w:rPr>
      <w:rFonts w:ascii="Times New Roman" w:hAnsi="Times New Roman" w:cs="Times New Roman"/>
      <w:noProof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9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67985"/>
    <w:rPr>
      <w:rFonts w:ascii="Trebuchet MS" w:eastAsia="Times New Roman" w:hAnsi="Trebuchet MS" w:cs="Times New Roman"/>
      <w:lang w:val="en-US" w:bidi="en-US"/>
    </w:rPr>
  </w:style>
  <w:style w:type="character" w:styleId="FootnoteReference">
    <w:name w:val="footnote reference"/>
    <w:uiPriority w:val="99"/>
    <w:semiHidden/>
    <w:unhideWhenUsed/>
    <w:rsid w:val="00167985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C70AD6"/>
    <w:pPr>
      <w:widowControl w:val="0"/>
      <w:tabs>
        <w:tab w:val="center" w:pos="4540"/>
        <w:tab w:val="right" w:pos="9080"/>
      </w:tabs>
      <w:spacing w:line="480" w:lineRule="auto"/>
      <w:ind w:firstLine="0"/>
    </w:pPr>
    <w:rPr>
      <w:rFonts w:eastAsia="SimSun"/>
      <w:bCs/>
      <w:kern w:val="32"/>
      <w:szCs w:val="28"/>
      <w:lang w:val="ru-RU" w:eastAsia="zh-CN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C70AD6"/>
    <w:rPr>
      <w:rFonts w:eastAsia="SimSun"/>
      <w:bCs/>
      <w:kern w:val="32"/>
      <w:sz w:val="28"/>
      <w:szCs w:val="28"/>
      <w:lang w:eastAsia="zh-CN"/>
    </w:rPr>
  </w:style>
  <w:style w:type="character" w:styleId="Emphasis">
    <w:name w:val="Emphasis"/>
    <w:basedOn w:val="DefaultParagraphFont"/>
    <w:uiPriority w:val="20"/>
    <w:qFormat/>
    <w:rsid w:val="00B679C2"/>
    <w:rPr>
      <w:i/>
      <w:iCs/>
    </w:rPr>
  </w:style>
  <w:style w:type="character" w:customStyle="1" w:styleId="fn">
    <w:name w:val="fn"/>
    <w:basedOn w:val="DefaultParagraphFont"/>
    <w:rsid w:val="00FF0F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29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image" Target="media/image63.wmf"/><Relationship Id="rId144" Type="http://schemas.openxmlformats.org/officeDocument/2006/relationships/oleObject" Target="embeddings/oleObject66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image" Target="media/image7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122" Type="http://schemas.openxmlformats.org/officeDocument/2006/relationships/image" Target="media/image59.png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43" Type="http://schemas.openxmlformats.org/officeDocument/2006/relationships/image" Target="media/image71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1.png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851B1-21F2-41A7-AAB2-C7973727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19</Pages>
  <Words>3310</Words>
  <Characters>18867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mirmik</cp:lastModifiedBy>
  <cp:revision>37</cp:revision>
  <cp:lastPrinted>2019-10-29T19:09:00Z</cp:lastPrinted>
  <dcterms:created xsi:type="dcterms:W3CDTF">2020-04-08T21:51:00Z</dcterms:created>
  <dcterms:modified xsi:type="dcterms:W3CDTF">2020-04-11T10:01:00Z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http://www.zotero.org/styles/MyNaukaiInnovacii</vt:lpwstr>
  </property>
  <property fmtid="{D5CDD505-2E9C-101B-9397-08002B2CF9AE}" pid="3" name="Mendeley Recent Style Name 0_1">
    <vt:lpwstr>.MyNaukaiInnovacii</vt:lpwstr>
  </property>
  <property fmtid="{D5CDD505-2E9C-101B-9397-08002B2CF9AE}" pid="4" name="Mendeley Recent Style Id 1_1">
    <vt:lpwstr>http://www.zotero.org/styles/MyStyle_Russian_PhD_gost</vt:lpwstr>
  </property>
  <property fmtid="{D5CDD505-2E9C-101B-9397-08002B2CF9AE}" pid="5" name="Mendeley Recent Style Name 1_1">
    <vt:lpwstr>.MyStyle_Russian_PhD_gost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http://www.zotero.org/styles/nature</vt:lpwstr>
  </property>
  <property fmtid="{D5CDD505-2E9C-101B-9397-08002B2CF9AE}" pid="11" name="Mendeley Recent Style Name 4_1">
    <vt:lpwstr>Nature</vt:lpwstr>
  </property>
  <property fmtid="{D5CDD505-2E9C-101B-9397-08002B2CF9AE}" pid="12" name="Mendeley Recent Style Id 5_1">
    <vt:lpwstr>http://www.zotero.org/styles/gost-r-7-0-5-2008</vt:lpwstr>
  </property>
  <property fmtid="{D5CDD505-2E9C-101B-9397-08002B2CF9AE}" pid="13" name="Mendeley Recent Style Name 5_1">
    <vt:lpwstr>Russian GOST R 7.0.5-2008 (Russian)</vt:lpwstr>
  </property>
  <property fmtid="{D5CDD505-2E9C-101B-9397-08002B2CF9AE}" pid="14" name="Mendeley Recent Style Id 6_1">
    <vt:lpwstr>http://www.zotero.org/styles/gost-r-7-0-5-2008-numeric</vt:lpwstr>
  </property>
  <property fmtid="{D5CDD505-2E9C-101B-9397-08002B2CF9AE}" pid="15" name="Mendeley Recent Style Name 6_1">
    <vt:lpwstr>Russian GOST R 7.0.5-2008 (numeric)</vt:lpwstr>
  </property>
  <property fmtid="{D5CDD505-2E9C-101B-9397-08002B2CF9AE}" pid="16" name="Mendeley Recent Style Id 7_1">
    <vt:lpwstr>http://www.zotero.org/styles/gost-r-7-0-5-2008-numeric-alphabetical</vt:lpwstr>
  </property>
  <property fmtid="{D5CDD505-2E9C-101B-9397-08002B2CF9AE}" pid="17" name="Mendeley Recent Style Name 7_1">
    <vt:lpwstr>Russian GOST R 7.0.5-2008 (numeric, sorted alphabetically, Russian)</vt:lpwstr>
  </property>
  <property fmtid="{D5CDD505-2E9C-101B-9397-08002B2CF9AE}" pid="18" name="Mendeley Recent Style Id 8_1">
    <vt:lpwstr>http://www.zotero.org/styles/russian-mathematical-surveys</vt:lpwstr>
  </property>
  <property fmtid="{D5CDD505-2E9C-101B-9397-08002B2CF9AE}" pid="19" name="Mendeley Recent Style Name 8_1">
    <vt:lpwstr>Russian Mathematical Surveys</vt:lpwstr>
  </property>
  <property fmtid="{D5CDD505-2E9C-101B-9397-08002B2CF9AE}" pid="20" name="Mendeley Recent Style Id 9_1">
    <vt:lpwstr>http://firescience.ru/project/zoterogost/7322017.html</vt:lpwstr>
  </property>
  <property fmtid="{D5CDD505-2E9C-101B-9397-08002B2CF9AE}" pid="21" name="Mendeley Recent Style Name 9_1">
    <vt:lpwstr>ГОСТ 7.32-2017 (версия от 18.08.2019)</vt:lpwstr>
  </property>
  <property fmtid="{D5CDD505-2E9C-101B-9397-08002B2CF9AE}" pid="22" name="MTEquationNumber2">
    <vt:lpwstr>(#E1)</vt:lpwstr>
  </property>
  <property fmtid="{D5CDD505-2E9C-101B-9397-08002B2CF9AE}" pid="23" name="MTEquationSection">
    <vt:lpwstr>1</vt:lpwstr>
  </property>
  <property fmtid="{D5CDD505-2E9C-101B-9397-08002B2CF9AE}" pid="24" name="MTWinEqns">
    <vt:bool>true</vt:bool>
  </property>
</Properties>
</file>