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5748A" w14:textId="4F2AA7D9" w:rsidR="00ED47F2" w:rsidRDefault="004D4A91">
      <w:pPr>
        <w:spacing w:after="142" w:line="259" w:lineRule="auto"/>
        <w:ind w:left="2295" w:firstLine="0"/>
      </w:pPr>
      <w:r>
        <w:rPr>
          <w:lang w:val="uk-UA"/>
        </w:rPr>
        <w:t xml:space="preserve">       </w:t>
      </w:r>
      <w:r>
        <w:rPr>
          <w:noProof/>
        </w:rPr>
        <w:drawing>
          <wp:inline distT="0" distB="0" distL="0" distR="0" wp14:anchorId="62090777" wp14:editId="0F70593E">
            <wp:extent cx="3876675" cy="48577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B916" w14:textId="77777777" w:rsidR="00ED47F2" w:rsidRPr="004D4A91" w:rsidRDefault="004D4A91">
      <w:pPr>
        <w:spacing w:after="170"/>
        <w:ind w:left="3760"/>
        <w:rPr>
          <w:lang w:val="ru-RU"/>
        </w:rPr>
      </w:pPr>
      <w:proofErr w:type="spellStart"/>
      <w:r w:rsidRPr="004D4A91">
        <w:rPr>
          <w:sz w:val="28"/>
          <w:lang w:val="ru-RU"/>
        </w:rPr>
        <w:t>Міністерство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освіти</w:t>
      </w:r>
      <w:proofErr w:type="spellEnd"/>
      <w:r w:rsidRPr="004D4A91">
        <w:rPr>
          <w:sz w:val="28"/>
          <w:lang w:val="ru-RU"/>
        </w:rPr>
        <w:t xml:space="preserve"> і науки </w:t>
      </w:r>
      <w:proofErr w:type="spellStart"/>
      <w:r w:rsidRPr="004D4A91">
        <w:rPr>
          <w:sz w:val="28"/>
          <w:lang w:val="ru-RU"/>
        </w:rPr>
        <w:t>України</w:t>
      </w:r>
      <w:proofErr w:type="spellEnd"/>
    </w:p>
    <w:p w14:paraId="006D4A80" w14:textId="77777777" w:rsidR="00ED47F2" w:rsidRPr="004D4A91" w:rsidRDefault="004D4A91">
      <w:pPr>
        <w:spacing w:after="170"/>
        <w:ind w:left="3205"/>
        <w:rPr>
          <w:lang w:val="ru-RU"/>
        </w:rPr>
      </w:pPr>
      <w:proofErr w:type="spellStart"/>
      <w:r w:rsidRPr="004D4A91">
        <w:rPr>
          <w:sz w:val="28"/>
          <w:lang w:val="ru-RU"/>
        </w:rPr>
        <w:t>Національний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технічний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університет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України</w:t>
      </w:r>
      <w:proofErr w:type="spellEnd"/>
    </w:p>
    <w:p w14:paraId="7BCFCB3E" w14:textId="77777777" w:rsidR="00ED47F2" w:rsidRPr="004D4A91" w:rsidRDefault="004D4A91">
      <w:pPr>
        <w:spacing w:after="190" w:line="259" w:lineRule="auto"/>
        <w:ind w:left="0" w:right="1252" w:firstLine="0"/>
        <w:jc w:val="right"/>
        <w:rPr>
          <w:lang w:val="ru-RU"/>
        </w:rPr>
      </w:pPr>
      <w:r w:rsidRPr="004D4A91">
        <w:rPr>
          <w:sz w:val="28"/>
          <w:lang w:val="ru-RU"/>
        </w:rPr>
        <w:t>«</w:t>
      </w:r>
      <w:proofErr w:type="spellStart"/>
      <w:r w:rsidRPr="004D4A91">
        <w:rPr>
          <w:sz w:val="28"/>
          <w:lang w:val="ru-RU"/>
        </w:rPr>
        <w:t>Київський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політехнічний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інститут</w:t>
      </w:r>
      <w:proofErr w:type="spellEnd"/>
      <w:r w:rsidRPr="004D4A91">
        <w:rPr>
          <w:sz w:val="28"/>
          <w:lang w:val="ru-RU"/>
        </w:rPr>
        <w:t xml:space="preserve">» </w:t>
      </w:r>
      <w:proofErr w:type="spellStart"/>
      <w:r w:rsidRPr="004D4A91">
        <w:rPr>
          <w:sz w:val="28"/>
          <w:lang w:val="ru-RU"/>
        </w:rPr>
        <w:t>імені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Ігоря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Сікорського</w:t>
      </w:r>
      <w:proofErr w:type="spellEnd"/>
    </w:p>
    <w:p w14:paraId="6DB4F2F2" w14:textId="77777777" w:rsidR="00ED47F2" w:rsidRPr="004D4A91" w:rsidRDefault="004D4A91">
      <w:pPr>
        <w:spacing w:after="170"/>
        <w:ind w:left="2830"/>
        <w:rPr>
          <w:lang w:val="ru-RU"/>
        </w:rPr>
      </w:pPr>
      <w:r w:rsidRPr="004D4A91">
        <w:rPr>
          <w:sz w:val="28"/>
          <w:lang w:val="ru-RU"/>
        </w:rPr>
        <w:t xml:space="preserve">Факультет </w:t>
      </w:r>
      <w:proofErr w:type="spellStart"/>
      <w:r w:rsidRPr="004D4A91">
        <w:rPr>
          <w:sz w:val="28"/>
          <w:lang w:val="ru-RU"/>
        </w:rPr>
        <w:t>інформатики</w:t>
      </w:r>
      <w:proofErr w:type="spellEnd"/>
      <w:r w:rsidRPr="004D4A91">
        <w:rPr>
          <w:sz w:val="28"/>
          <w:lang w:val="ru-RU"/>
        </w:rPr>
        <w:t xml:space="preserve"> та </w:t>
      </w:r>
      <w:proofErr w:type="spellStart"/>
      <w:r w:rsidRPr="004D4A91">
        <w:rPr>
          <w:sz w:val="28"/>
          <w:lang w:val="ru-RU"/>
        </w:rPr>
        <w:t>обчислювальної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техніки</w:t>
      </w:r>
      <w:proofErr w:type="spellEnd"/>
    </w:p>
    <w:p w14:paraId="51D9292C" w14:textId="77777777" w:rsidR="00ED47F2" w:rsidRPr="004D4A91" w:rsidRDefault="004D4A91">
      <w:pPr>
        <w:spacing w:after="2388"/>
        <w:ind w:left="2830"/>
        <w:rPr>
          <w:lang w:val="ru-RU"/>
        </w:rPr>
      </w:pPr>
      <w:r w:rsidRPr="004D4A91">
        <w:rPr>
          <w:sz w:val="28"/>
          <w:lang w:val="ru-RU"/>
        </w:rPr>
        <w:t xml:space="preserve">Кафедра </w:t>
      </w:r>
      <w:proofErr w:type="spellStart"/>
      <w:r w:rsidRPr="004D4A91">
        <w:rPr>
          <w:sz w:val="28"/>
          <w:lang w:val="ru-RU"/>
        </w:rPr>
        <w:t>інформаційних</w:t>
      </w:r>
      <w:proofErr w:type="spellEnd"/>
      <w:r w:rsidRPr="004D4A91">
        <w:rPr>
          <w:sz w:val="28"/>
          <w:lang w:val="ru-RU"/>
        </w:rPr>
        <w:t xml:space="preserve"> систем та </w:t>
      </w:r>
      <w:proofErr w:type="spellStart"/>
      <w:r w:rsidRPr="004D4A91">
        <w:rPr>
          <w:sz w:val="28"/>
          <w:lang w:val="ru-RU"/>
        </w:rPr>
        <w:t>технологій</w:t>
      </w:r>
      <w:proofErr w:type="spellEnd"/>
    </w:p>
    <w:p w14:paraId="130D4F2F" w14:textId="77777777" w:rsidR="00ED47F2" w:rsidRPr="004D4A91" w:rsidRDefault="004D4A91">
      <w:pPr>
        <w:spacing w:after="180" w:line="259" w:lineRule="auto"/>
        <w:ind w:left="295" w:right="1650"/>
        <w:jc w:val="center"/>
        <w:rPr>
          <w:lang w:val="ru-RU"/>
        </w:rPr>
      </w:pPr>
      <w:proofErr w:type="spellStart"/>
      <w:r w:rsidRPr="004D4A91">
        <w:rPr>
          <w:sz w:val="28"/>
          <w:lang w:val="ru-RU"/>
        </w:rPr>
        <w:t>Лабораторна</w:t>
      </w:r>
      <w:proofErr w:type="spellEnd"/>
      <w:r w:rsidRPr="004D4A91">
        <w:rPr>
          <w:sz w:val="28"/>
          <w:lang w:val="ru-RU"/>
        </w:rPr>
        <w:t xml:space="preserve"> робота 2</w:t>
      </w:r>
    </w:p>
    <w:p w14:paraId="00A37B85" w14:textId="77777777" w:rsidR="00ED47F2" w:rsidRPr="004D4A91" w:rsidRDefault="004D4A91">
      <w:pPr>
        <w:spacing w:after="1752" w:line="270" w:lineRule="auto"/>
        <w:ind w:left="1615" w:right="1084" w:hanging="522"/>
        <w:rPr>
          <w:lang w:val="ru-RU"/>
        </w:rPr>
      </w:pPr>
      <w:r w:rsidRPr="004D4A91">
        <w:rPr>
          <w:sz w:val="28"/>
          <w:lang w:val="ru-RU"/>
        </w:rPr>
        <w:t xml:space="preserve">З </w:t>
      </w:r>
      <w:proofErr w:type="spellStart"/>
      <w:r w:rsidRPr="004D4A91">
        <w:rPr>
          <w:sz w:val="28"/>
          <w:lang w:val="ru-RU"/>
        </w:rPr>
        <w:t>дисципліни</w:t>
      </w:r>
      <w:proofErr w:type="spellEnd"/>
      <w:r w:rsidRPr="004D4A91">
        <w:rPr>
          <w:sz w:val="28"/>
          <w:lang w:val="ru-RU"/>
        </w:rPr>
        <w:t>: «</w:t>
      </w:r>
      <w:proofErr w:type="spellStart"/>
      <w:r w:rsidRPr="004D4A91">
        <w:rPr>
          <w:sz w:val="28"/>
          <w:lang w:val="ru-RU"/>
        </w:rPr>
        <w:t>Теорія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розробки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програмного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забезпечення</w:t>
      </w:r>
      <w:proofErr w:type="spellEnd"/>
      <w:r w:rsidRPr="004D4A91">
        <w:rPr>
          <w:sz w:val="28"/>
          <w:lang w:val="ru-RU"/>
        </w:rPr>
        <w:t xml:space="preserve">» </w:t>
      </w:r>
      <w:r w:rsidRPr="004D4A91">
        <w:rPr>
          <w:b/>
          <w:sz w:val="28"/>
          <w:lang w:val="ru-RU"/>
        </w:rPr>
        <w:t>Предметна область «</w:t>
      </w:r>
      <w:proofErr w:type="spellStart"/>
      <w:r w:rsidRPr="004D4A91">
        <w:rPr>
          <w:b/>
          <w:sz w:val="28"/>
          <w:lang w:val="ru-RU"/>
        </w:rPr>
        <w:t>Діаграма</w:t>
      </w:r>
      <w:proofErr w:type="spellEnd"/>
      <w:r w:rsidRPr="004D4A91">
        <w:rPr>
          <w:b/>
          <w:sz w:val="28"/>
          <w:lang w:val="ru-RU"/>
        </w:rPr>
        <w:t xml:space="preserve"> </w:t>
      </w:r>
      <w:proofErr w:type="spellStart"/>
      <w:r w:rsidRPr="004D4A91">
        <w:rPr>
          <w:b/>
          <w:sz w:val="28"/>
          <w:lang w:val="ru-RU"/>
        </w:rPr>
        <w:t>варіантів</w:t>
      </w:r>
      <w:proofErr w:type="spellEnd"/>
      <w:r w:rsidRPr="004D4A91">
        <w:rPr>
          <w:b/>
          <w:sz w:val="28"/>
          <w:lang w:val="ru-RU"/>
        </w:rPr>
        <w:t xml:space="preserve"> </w:t>
      </w:r>
      <w:proofErr w:type="spellStart"/>
      <w:r w:rsidRPr="004D4A91">
        <w:rPr>
          <w:b/>
          <w:sz w:val="28"/>
          <w:lang w:val="ru-RU"/>
        </w:rPr>
        <w:t>використання</w:t>
      </w:r>
      <w:proofErr w:type="spellEnd"/>
      <w:r w:rsidRPr="004D4A91">
        <w:rPr>
          <w:b/>
          <w:sz w:val="28"/>
          <w:lang w:val="ru-RU"/>
        </w:rPr>
        <w:t xml:space="preserve">. </w:t>
      </w:r>
      <w:proofErr w:type="spellStart"/>
      <w:r w:rsidRPr="004D4A91">
        <w:rPr>
          <w:b/>
          <w:sz w:val="28"/>
          <w:lang w:val="ru-RU"/>
        </w:rPr>
        <w:t>Сценарії</w:t>
      </w:r>
      <w:proofErr w:type="spellEnd"/>
      <w:r w:rsidRPr="004D4A91">
        <w:rPr>
          <w:b/>
          <w:sz w:val="28"/>
          <w:lang w:val="ru-RU"/>
        </w:rPr>
        <w:t xml:space="preserve"> </w:t>
      </w:r>
      <w:proofErr w:type="spellStart"/>
      <w:r w:rsidRPr="004D4A91">
        <w:rPr>
          <w:b/>
          <w:sz w:val="28"/>
          <w:lang w:val="ru-RU"/>
        </w:rPr>
        <w:t>варіантів</w:t>
      </w:r>
      <w:proofErr w:type="spellEnd"/>
      <w:r w:rsidRPr="004D4A91">
        <w:rPr>
          <w:b/>
          <w:sz w:val="28"/>
          <w:lang w:val="ru-RU"/>
        </w:rPr>
        <w:t xml:space="preserve"> </w:t>
      </w:r>
      <w:proofErr w:type="spellStart"/>
      <w:r w:rsidRPr="004D4A91">
        <w:rPr>
          <w:b/>
          <w:sz w:val="28"/>
          <w:lang w:val="ru-RU"/>
        </w:rPr>
        <w:t>використання</w:t>
      </w:r>
      <w:proofErr w:type="spellEnd"/>
      <w:r w:rsidRPr="004D4A91">
        <w:rPr>
          <w:b/>
          <w:sz w:val="28"/>
          <w:lang w:val="ru-RU"/>
        </w:rPr>
        <w:t xml:space="preserve">. </w:t>
      </w:r>
      <w:proofErr w:type="spellStart"/>
      <w:r w:rsidRPr="004D4A91">
        <w:rPr>
          <w:b/>
          <w:sz w:val="28"/>
          <w:lang w:val="ru-RU"/>
        </w:rPr>
        <w:t>Діаграми</w:t>
      </w:r>
      <w:proofErr w:type="spellEnd"/>
      <w:r w:rsidRPr="004D4A91"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</w:rPr>
        <w:t>UML</w:t>
      </w:r>
      <w:proofErr w:type="spellEnd"/>
      <w:r w:rsidRPr="004D4A91">
        <w:rPr>
          <w:b/>
          <w:sz w:val="28"/>
          <w:lang w:val="ru-RU"/>
        </w:rPr>
        <w:t>»</w:t>
      </w:r>
    </w:p>
    <w:p w14:paraId="1AC64EB2" w14:textId="77777777" w:rsidR="00ED47F2" w:rsidRPr="004D4A91" w:rsidRDefault="004D4A91">
      <w:pPr>
        <w:spacing w:after="170"/>
        <w:ind w:left="100"/>
        <w:rPr>
          <w:lang w:val="ru-RU"/>
        </w:rPr>
      </w:pPr>
      <w:proofErr w:type="spellStart"/>
      <w:r w:rsidRPr="004D4A91">
        <w:rPr>
          <w:sz w:val="28"/>
          <w:lang w:val="ru-RU"/>
        </w:rPr>
        <w:t>Виконав</w:t>
      </w:r>
      <w:proofErr w:type="spellEnd"/>
      <w:r w:rsidRPr="004D4A91">
        <w:rPr>
          <w:sz w:val="28"/>
          <w:lang w:val="ru-RU"/>
        </w:rPr>
        <w:t>:</w:t>
      </w:r>
    </w:p>
    <w:p w14:paraId="44C5D10A" w14:textId="77777777" w:rsidR="00ED47F2" w:rsidRPr="004D4A91" w:rsidRDefault="004D4A91">
      <w:pPr>
        <w:spacing w:after="170"/>
        <w:ind w:left="100"/>
        <w:rPr>
          <w:lang w:val="ru-RU"/>
        </w:rPr>
      </w:pPr>
      <w:r w:rsidRPr="004D4A91">
        <w:rPr>
          <w:sz w:val="28"/>
          <w:lang w:val="ru-RU"/>
        </w:rPr>
        <w:t xml:space="preserve">студент </w:t>
      </w:r>
      <w:proofErr w:type="spellStart"/>
      <w:r w:rsidRPr="004D4A91">
        <w:rPr>
          <w:sz w:val="28"/>
          <w:lang w:val="ru-RU"/>
        </w:rPr>
        <w:t>групи</w:t>
      </w:r>
      <w:proofErr w:type="spellEnd"/>
      <w:r w:rsidRPr="004D4A91">
        <w:rPr>
          <w:sz w:val="28"/>
          <w:lang w:val="ru-RU"/>
        </w:rPr>
        <w:t xml:space="preserve"> ІА-14</w:t>
      </w:r>
    </w:p>
    <w:p w14:paraId="73F151D2" w14:textId="09AEA854" w:rsidR="00ED47F2" w:rsidRPr="004D4A91" w:rsidRDefault="004D4A91">
      <w:pPr>
        <w:spacing w:after="4263"/>
        <w:ind w:left="100"/>
        <w:rPr>
          <w:lang w:val="ru-RU"/>
        </w:rPr>
      </w:pPr>
      <w:proofErr w:type="spellStart"/>
      <w:r>
        <w:rPr>
          <w:sz w:val="28"/>
          <w:lang w:val="ru-RU"/>
        </w:rPr>
        <w:t>Українець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Володимир</w:t>
      </w:r>
      <w:proofErr w:type="spellEnd"/>
    </w:p>
    <w:p w14:paraId="0BDCDE14" w14:textId="77777777" w:rsidR="00ED47F2" w:rsidRPr="004D4A91" w:rsidRDefault="004D4A91">
      <w:pPr>
        <w:spacing w:after="180" w:line="259" w:lineRule="auto"/>
        <w:ind w:left="295"/>
        <w:jc w:val="center"/>
        <w:rPr>
          <w:lang w:val="ru-RU"/>
        </w:rPr>
      </w:pPr>
      <w:proofErr w:type="spellStart"/>
      <w:r w:rsidRPr="004D4A91">
        <w:rPr>
          <w:sz w:val="28"/>
          <w:lang w:val="ru-RU"/>
        </w:rPr>
        <w:lastRenderedPageBreak/>
        <w:t>Київ</w:t>
      </w:r>
      <w:proofErr w:type="spellEnd"/>
      <w:r w:rsidRPr="004D4A91">
        <w:rPr>
          <w:sz w:val="28"/>
          <w:lang w:val="ru-RU"/>
        </w:rPr>
        <w:t xml:space="preserve"> 2023</w:t>
      </w:r>
    </w:p>
    <w:p w14:paraId="33405140" w14:textId="77777777" w:rsidR="00ED47F2" w:rsidRDefault="004D4A91">
      <w:pPr>
        <w:spacing w:after="488"/>
        <w:ind w:left="840" w:right="869" w:firstLine="90"/>
      </w:pPr>
      <w:r w:rsidRPr="004D4A91">
        <w:rPr>
          <w:b/>
          <w:sz w:val="28"/>
          <w:lang w:val="ru-RU"/>
        </w:rPr>
        <w:t>Мета</w:t>
      </w:r>
      <w:r w:rsidRPr="004D4A91">
        <w:rPr>
          <w:sz w:val="28"/>
          <w:lang w:val="ru-RU"/>
        </w:rPr>
        <w:t xml:space="preserve">: </w:t>
      </w:r>
      <w:proofErr w:type="spellStart"/>
      <w:r w:rsidRPr="004D4A91">
        <w:rPr>
          <w:sz w:val="28"/>
          <w:lang w:val="ru-RU"/>
        </w:rPr>
        <w:t>Зробити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діаграму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варіантів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proofErr w:type="gramStart"/>
      <w:r w:rsidRPr="004D4A91">
        <w:rPr>
          <w:sz w:val="28"/>
          <w:lang w:val="ru-RU"/>
        </w:rPr>
        <w:t>використання.Описати</w:t>
      </w:r>
      <w:proofErr w:type="spellEnd"/>
      <w:proofErr w:type="gram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сценарії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варіантів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використання</w:t>
      </w:r>
      <w:proofErr w:type="spellEnd"/>
      <w:r w:rsidRPr="004D4A91">
        <w:rPr>
          <w:sz w:val="28"/>
          <w:lang w:val="ru-RU"/>
        </w:rPr>
        <w:t xml:space="preserve">. </w:t>
      </w:r>
      <w:proofErr w:type="spellStart"/>
      <w:r>
        <w:rPr>
          <w:sz w:val="28"/>
        </w:rPr>
        <w:t>Зробити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UML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діаграму</w:t>
      </w:r>
      <w:proofErr w:type="spellEnd"/>
      <w:r>
        <w:rPr>
          <w:sz w:val="28"/>
        </w:rPr>
        <w:t>.</w:t>
      </w:r>
    </w:p>
    <w:p w14:paraId="4579CFA1" w14:textId="77777777" w:rsidR="00ED47F2" w:rsidRDefault="004D4A91">
      <w:pPr>
        <w:spacing w:after="0" w:line="270" w:lineRule="auto"/>
        <w:ind w:left="915" w:right="1084" w:firstLine="0"/>
      </w:pPr>
      <w:proofErr w:type="spellStart"/>
      <w:r>
        <w:rPr>
          <w:b/>
          <w:sz w:val="28"/>
        </w:rPr>
        <w:t>Діаграма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Use</w:t>
      </w:r>
      <w:proofErr w:type="spellEnd"/>
      <w:r>
        <w:rPr>
          <w:b/>
          <w:sz w:val="28"/>
        </w:rPr>
        <w:t xml:space="preserve"> case</w:t>
      </w:r>
    </w:p>
    <w:p w14:paraId="6D1F22FC" w14:textId="7D4C2317" w:rsidR="00ED47F2" w:rsidRPr="004D4A91" w:rsidRDefault="004D4A91">
      <w:pPr>
        <w:spacing w:after="130" w:line="259" w:lineRule="auto"/>
        <w:ind w:left="540" w:firstLine="0"/>
        <w:rPr>
          <w:lang w:val="uk-UA"/>
        </w:rPr>
      </w:pPr>
      <w:r w:rsidRPr="004D4A91">
        <w:rPr>
          <w:lang w:val="uk-UA"/>
        </w:rPr>
        <w:drawing>
          <wp:inline distT="0" distB="0" distL="0" distR="0" wp14:anchorId="6CEB26B5" wp14:editId="011C8785">
            <wp:extent cx="6833235" cy="527621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2291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"</w:t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Варіанти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Використання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 xml:space="preserve"> Менеджера </w:t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Завантаження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 xml:space="preserve"> Онлайн </w:t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Радіостанції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"</w:t>
      </w:r>
    </w:p>
    <w:p w14:paraId="78F6F8DA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ab/>
      </w:r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ab/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Завантаження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аудіо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 xml:space="preserve"> контенту:</w:t>
      </w:r>
    </w:p>
    <w:p w14:paraId="35B5BDC7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>•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Користувач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запускає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менеджер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завантаження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>.</w:t>
      </w:r>
    </w:p>
    <w:p w14:paraId="183E5B6E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>•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Користувач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обирає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опцію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"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Завантажити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аудіо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контент".</w:t>
      </w:r>
    </w:p>
    <w:p w14:paraId="2B464029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>•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 xml:space="preserve">Менеджер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завантаження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отримує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аудіо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контент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вибраної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онлайн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радіостанції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з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вказаним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бітрейтом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(64, 92, 128, 196, 224 </w:t>
      </w:r>
      <w:r>
        <w:rPr>
          <w:rFonts w:ascii="Helvetica Neue" w:eastAsiaTheme="minorEastAsia" w:hAnsi="Helvetica Neue" w:cs="Helvetica Neue"/>
          <w:color w:val="auto"/>
        </w:rPr>
        <w:t>kb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>/</w:t>
      </w:r>
      <w:r>
        <w:rPr>
          <w:rFonts w:ascii="Helvetica Neue" w:eastAsiaTheme="minorEastAsia" w:hAnsi="Helvetica Neue" w:cs="Helvetica Neue"/>
          <w:color w:val="auto"/>
        </w:rPr>
        <w:t>s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) у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режимі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потокового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відтворення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і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зберігає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його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локально.</w:t>
      </w:r>
    </w:p>
    <w:p w14:paraId="41183D63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ab/>
      </w:r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ab/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Управління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Завантаженим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 xml:space="preserve"> Контентом:</w:t>
      </w:r>
    </w:p>
    <w:p w14:paraId="59F7C64C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>•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Користувач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може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переглядати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та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організовувати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завантажений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аудіо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контент.</w:t>
      </w:r>
    </w:p>
    <w:p w14:paraId="117F2874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>•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 xml:space="preserve">Менеджер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завантаження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надає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опції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для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створення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та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управління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списками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програвання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або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плейлистами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,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що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дозволяє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користувачеві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створювати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власний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музичний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досвід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>.</w:t>
      </w:r>
    </w:p>
    <w:p w14:paraId="563FB19F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ab/>
      </w:r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ab/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Автентифікація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Користувача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 xml:space="preserve"> та </w:t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Управління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Обліковими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Записами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:</w:t>
      </w:r>
    </w:p>
    <w:p w14:paraId="648E058A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>•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Користувачі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можуть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ввійти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в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свої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облікові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записи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або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створити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нові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>.</w:t>
      </w:r>
    </w:p>
    <w:p w14:paraId="377764BD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color w:val="auto"/>
          <w:lang w:val="ru-RU"/>
        </w:rPr>
        <w:lastRenderedPageBreak/>
        <w:tab/>
        <w:t>•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 xml:space="preserve">Менеджер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завантаження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зберігає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профілі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користувачів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,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включаючи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їхні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налаштування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та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історію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завантаження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>.</w:t>
      </w:r>
    </w:p>
    <w:p w14:paraId="7A6065D2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ab/>
      </w:r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ab/>
        <w:t>Перегляд Статистики:</w:t>
      </w:r>
    </w:p>
    <w:p w14:paraId="5F2F2E36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>•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Користувачі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можуть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отримати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доступ до статистики,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пов'язаної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з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їхньою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історією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завантаження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та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звичками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прослуховування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>.</w:t>
      </w:r>
    </w:p>
    <w:p w14:paraId="300CB073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>•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 xml:space="preserve">Менеджер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завантаження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генерує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звіти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щодо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використання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та статистики </w:t>
      </w:r>
      <w:proofErr w:type="gram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для перегляду</w:t>
      </w:r>
      <w:proofErr w:type="gram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користувачами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>.</w:t>
      </w:r>
    </w:p>
    <w:p w14:paraId="71D9F5A7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ab/>
      </w:r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ab/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Адміністрування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Радіостанцією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:</w:t>
      </w:r>
    </w:p>
    <w:p w14:paraId="51B20B9E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>•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Адміністратори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можуть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отримати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доступ до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адміністративних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функцій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для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управління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роботою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радіостанції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>.</w:t>
      </w:r>
    </w:p>
    <w:p w14:paraId="3674814B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>•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 xml:space="preserve">Вони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можуть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налаштовувати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параметри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станції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,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додавати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або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видаляти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пісні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з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бібліотеки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станції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та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забезпечувати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загальний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контроль над системою.</w:t>
      </w:r>
    </w:p>
    <w:p w14:paraId="2E90EC5E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ab/>
      </w:r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ab/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Пошук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 xml:space="preserve"> і </w:t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Вибір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Пісень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:</w:t>
      </w:r>
    </w:p>
    <w:p w14:paraId="08C8AEFD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>•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Користувачі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можуть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шукати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пісні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за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різними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критеріями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, такими як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назва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,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виконавець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>, жанр і т. д.</w:t>
      </w:r>
    </w:p>
    <w:p w14:paraId="15EDD569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>•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 xml:space="preserve">Вони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можуть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вибирати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пісні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для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додавання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до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своїх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плейлистів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або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завантаження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для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прослуховування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офлайн.</w:t>
      </w:r>
    </w:p>
    <w:p w14:paraId="6020EB25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ab/>
      </w:r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ab/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Настроювання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 xml:space="preserve"> Персонального </w:t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Досвіду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Користувача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:</w:t>
      </w:r>
    </w:p>
    <w:p w14:paraId="69E9C7A6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>•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Користувачі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можуть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персоналізувати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свій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досвід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онлайн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радіостанції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,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створюючи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та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редагуючи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плейлисти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>.</w:t>
      </w:r>
    </w:p>
    <w:p w14:paraId="489D2A02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>•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 xml:space="preserve">Вони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можуть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переглядати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та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змінювати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порядок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пісень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у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плейлистах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та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налаштовувати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свої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музичні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вподобання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>.</w:t>
      </w:r>
    </w:p>
    <w:p w14:paraId="50616E7C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ab/>
      </w:r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ab/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Прослуховування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Аудіо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 xml:space="preserve"> Контенту:</w:t>
      </w:r>
    </w:p>
    <w:p w14:paraId="44D86A22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>•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Користувачі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можуть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відтворювати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завантажений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аудіо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контент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або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пісні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,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які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вони додали до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своїх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плейлистів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>.</w:t>
      </w:r>
    </w:p>
    <w:p w14:paraId="3D6C6116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>•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 xml:space="preserve">Менеджер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завантаження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забезпечує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плавне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відтворення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,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включаючи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буферизацію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для потокового контенту.</w:t>
      </w:r>
    </w:p>
    <w:p w14:paraId="01D54E74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ab/>
      </w:r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ab/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Поділ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 xml:space="preserve"> та </w:t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Соціальні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Функції</w:t>
      </w:r>
      <w:proofErr w:type="spellEnd"/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>:</w:t>
      </w:r>
    </w:p>
    <w:p w14:paraId="6F2F7A3A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>•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Користувачі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можуть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поділитися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своїми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плейлистами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,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улюбленими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піснями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або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історією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прослуховування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з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друзями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через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соціальні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мережі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або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месенджери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>.</w:t>
      </w:r>
    </w:p>
    <w:p w14:paraId="0B70E4DC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>•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 xml:space="preserve">Менеджер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завантаження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також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може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пропонувати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соціальні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функції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,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такі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як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підписка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на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інших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користувачів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або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відкриття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нової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музики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на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основі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вподобань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користувача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>.</w:t>
      </w:r>
    </w:p>
    <w:p w14:paraId="0508719D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ab/>
      </w:r>
      <w:r w:rsidRPr="004D4A91">
        <w:rPr>
          <w:rFonts w:ascii="Helvetica Neue" w:eastAsiaTheme="minorEastAsia" w:hAnsi="Helvetica Neue" w:cs="Helvetica Neue"/>
          <w:b/>
          <w:bCs/>
          <w:color w:val="auto"/>
          <w:lang w:val="ru-RU"/>
        </w:rPr>
        <w:tab/>
        <w:t>Офлайн Режим:</w:t>
      </w:r>
    </w:p>
    <w:p w14:paraId="2FFB5586" w14:textId="77777777" w:rsidR="004D4A91" w:rsidRPr="004D4A91" w:rsidRDefault="004D4A91" w:rsidP="004D4A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>•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Користувачі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можуть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увімкнути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офлайн режим для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прослуховування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завантаженого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контенту </w:t>
      </w:r>
      <w:proofErr w:type="gram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без доступу</w:t>
      </w:r>
      <w:proofErr w:type="gram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до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Інтернету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>.</w:t>
      </w:r>
    </w:p>
    <w:p w14:paraId="13AB8F14" w14:textId="77777777" w:rsidR="004D4A91" w:rsidRPr="004D4A91" w:rsidRDefault="004D4A91" w:rsidP="004D4A91">
      <w:pPr>
        <w:spacing w:after="0" w:line="259" w:lineRule="auto"/>
        <w:ind w:left="720" w:firstLine="0"/>
        <w:rPr>
          <w:rFonts w:ascii="Helvetica Neue" w:eastAsiaTheme="minorEastAsia" w:hAnsi="Helvetica Neue" w:cs="Helvetica Neue"/>
          <w:color w:val="auto"/>
          <w:lang w:val="ru-RU"/>
        </w:rPr>
      </w:pP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>•</w:t>
      </w:r>
      <w:r w:rsidRPr="004D4A91">
        <w:rPr>
          <w:rFonts w:ascii="Helvetica Neue" w:eastAsiaTheme="minorEastAsia" w:hAnsi="Helvetica Neue" w:cs="Helvetica Neue"/>
          <w:color w:val="auto"/>
          <w:lang w:val="ru-RU"/>
        </w:rPr>
        <w:tab/>
        <w:t xml:space="preserve">Менеджер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завантаження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ефективно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управляє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офлайн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програванням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та </w:t>
      </w:r>
      <w:proofErr w:type="spellStart"/>
      <w:r w:rsidRPr="004D4A91">
        <w:rPr>
          <w:rFonts w:ascii="Helvetica Neue" w:eastAsiaTheme="minorEastAsia" w:hAnsi="Helvetica Neue" w:cs="Helvetica Neue"/>
          <w:color w:val="auto"/>
          <w:lang w:val="ru-RU"/>
        </w:rPr>
        <w:t>збереженням</w:t>
      </w:r>
      <w:proofErr w:type="spellEnd"/>
      <w:r w:rsidRPr="004D4A91">
        <w:rPr>
          <w:rFonts w:ascii="Helvetica Neue" w:eastAsiaTheme="minorEastAsia" w:hAnsi="Helvetica Neue" w:cs="Helvetica Neue"/>
          <w:color w:val="auto"/>
          <w:lang w:val="ru-RU"/>
        </w:rPr>
        <w:t xml:space="preserve"> контенту.</w:t>
      </w:r>
    </w:p>
    <w:p w14:paraId="008A7E7A" w14:textId="7D17C348" w:rsidR="00ED47F2" w:rsidRDefault="004D4A91" w:rsidP="004D4A91">
      <w:pPr>
        <w:spacing w:after="0" w:line="259" w:lineRule="auto"/>
        <w:ind w:left="720" w:firstLine="0"/>
      </w:pPr>
      <w:proofErr w:type="spellStart"/>
      <w:r>
        <w:rPr>
          <w:rFonts w:ascii="Arial" w:eastAsia="Arial" w:hAnsi="Arial" w:cs="Arial"/>
          <w:b/>
          <w:sz w:val="22"/>
        </w:rPr>
        <w:t>U</w:t>
      </w:r>
      <w:r>
        <w:rPr>
          <w:rFonts w:ascii="Arial" w:eastAsia="Arial" w:hAnsi="Arial" w:cs="Arial"/>
          <w:b/>
          <w:sz w:val="22"/>
        </w:rPr>
        <w:t>ML</w:t>
      </w:r>
      <w:proofErr w:type="spellEnd"/>
      <w:r>
        <w:rPr>
          <w:rFonts w:ascii="Arial" w:eastAsia="Arial" w:hAnsi="Arial" w:cs="Arial"/>
          <w:b/>
          <w:sz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</w:rPr>
        <w:t>діаграма</w:t>
      </w:r>
      <w:proofErr w:type="spellEnd"/>
      <w:r>
        <w:rPr>
          <w:rFonts w:ascii="Arial" w:eastAsia="Arial" w:hAnsi="Arial" w:cs="Arial"/>
          <w:b/>
          <w:sz w:val="22"/>
        </w:rPr>
        <w:t>:</w:t>
      </w:r>
    </w:p>
    <w:p w14:paraId="5C22AD44" w14:textId="4F5694E3" w:rsidR="00ED47F2" w:rsidRPr="004D4A91" w:rsidRDefault="004D4A91">
      <w:pPr>
        <w:spacing w:after="0" w:line="259" w:lineRule="auto"/>
        <w:ind w:left="300" w:firstLine="0"/>
        <w:rPr>
          <w:lang w:val="uk-UA"/>
        </w:rPr>
      </w:pPr>
      <w:r w:rsidRPr="004D4A91">
        <w:lastRenderedPageBreak/>
        <w:drawing>
          <wp:inline distT="0" distB="0" distL="0" distR="0" wp14:anchorId="479A9664" wp14:editId="6FBA6EB4">
            <wp:extent cx="6833235" cy="3740785"/>
            <wp:effectExtent l="0" t="0" r="0" b="571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E438" w14:textId="77777777" w:rsidR="00ED47F2" w:rsidRPr="004D4A91" w:rsidRDefault="004D4A91">
      <w:pPr>
        <w:spacing w:after="170"/>
        <w:ind w:left="10"/>
        <w:rPr>
          <w:lang w:val="ru-RU"/>
        </w:rPr>
      </w:pPr>
      <w:proofErr w:type="spellStart"/>
      <w:r w:rsidRPr="004D4A91">
        <w:rPr>
          <w:sz w:val="28"/>
          <w:lang w:val="ru-RU"/>
        </w:rPr>
        <w:t>Висновок</w:t>
      </w:r>
      <w:proofErr w:type="spellEnd"/>
      <w:r w:rsidRPr="004D4A91">
        <w:rPr>
          <w:sz w:val="28"/>
          <w:lang w:val="ru-RU"/>
        </w:rPr>
        <w:t xml:space="preserve">: В </w:t>
      </w:r>
      <w:proofErr w:type="spellStart"/>
      <w:r w:rsidRPr="004D4A91">
        <w:rPr>
          <w:sz w:val="28"/>
          <w:lang w:val="ru-RU"/>
        </w:rPr>
        <w:t>даній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лабораторній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роботі</w:t>
      </w:r>
      <w:proofErr w:type="spellEnd"/>
      <w:r w:rsidRPr="004D4A91">
        <w:rPr>
          <w:sz w:val="28"/>
          <w:lang w:val="ru-RU"/>
        </w:rPr>
        <w:t xml:space="preserve"> я </w:t>
      </w:r>
      <w:proofErr w:type="spellStart"/>
      <w:r w:rsidRPr="004D4A91">
        <w:rPr>
          <w:sz w:val="28"/>
          <w:lang w:val="ru-RU"/>
        </w:rPr>
        <w:t>зробив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діаграму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варіантів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використання</w:t>
      </w:r>
      <w:proofErr w:type="spellEnd"/>
      <w:r w:rsidRPr="004D4A91">
        <w:rPr>
          <w:sz w:val="28"/>
          <w:lang w:val="ru-RU"/>
        </w:rPr>
        <w:t xml:space="preserve">, описав </w:t>
      </w:r>
      <w:proofErr w:type="spellStart"/>
      <w:r w:rsidRPr="004D4A91">
        <w:rPr>
          <w:sz w:val="28"/>
          <w:lang w:val="ru-RU"/>
        </w:rPr>
        <w:t>сценарії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варіантів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використання</w:t>
      </w:r>
      <w:proofErr w:type="spellEnd"/>
      <w:r w:rsidRPr="004D4A91">
        <w:rPr>
          <w:sz w:val="28"/>
          <w:lang w:val="ru-RU"/>
        </w:rPr>
        <w:t xml:space="preserve"> та </w:t>
      </w:r>
      <w:proofErr w:type="spellStart"/>
      <w:r w:rsidRPr="004D4A91">
        <w:rPr>
          <w:sz w:val="28"/>
          <w:lang w:val="ru-RU"/>
        </w:rPr>
        <w:t>зробив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UML</w:t>
      </w:r>
      <w:proofErr w:type="spellEnd"/>
      <w:r w:rsidRPr="004D4A91">
        <w:rPr>
          <w:sz w:val="28"/>
          <w:lang w:val="ru-RU"/>
        </w:rPr>
        <w:t xml:space="preserve"> </w:t>
      </w:r>
      <w:proofErr w:type="spellStart"/>
      <w:r w:rsidRPr="004D4A91">
        <w:rPr>
          <w:sz w:val="28"/>
          <w:lang w:val="ru-RU"/>
        </w:rPr>
        <w:t>діаграму</w:t>
      </w:r>
      <w:proofErr w:type="spellEnd"/>
      <w:r w:rsidRPr="004D4A91">
        <w:rPr>
          <w:sz w:val="28"/>
          <w:lang w:val="ru-RU"/>
        </w:rPr>
        <w:t>.</w:t>
      </w:r>
    </w:p>
    <w:sectPr w:rsidR="00ED47F2" w:rsidRPr="004D4A91">
      <w:pgSz w:w="11920" w:h="16840"/>
      <w:pgMar w:top="1167" w:right="299" w:bottom="510" w:left="8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914"/>
    <w:multiLevelType w:val="hybridMultilevel"/>
    <w:tmpl w:val="E9C6E760"/>
    <w:lvl w:ilvl="0" w:tplc="D6400AEA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1C8374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D06DB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50E7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E28EC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EC35A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ECE6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D01F1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24F7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864C1A"/>
    <w:multiLevelType w:val="hybridMultilevel"/>
    <w:tmpl w:val="99B41788"/>
    <w:lvl w:ilvl="0" w:tplc="2DDE1A94">
      <w:start w:val="6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DEC5A2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6DAE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A6A7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2E3E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9453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9A96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A002E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A6353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7F2"/>
    <w:rsid w:val="004D4A91"/>
    <w:rsid w:val="00ED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099441"/>
  <w15:docId w15:val="{DB7D0F15-E236-D141-9E41-0E1EE5ED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2955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ІА-14_Каленник_Максим_лр2</dc:title>
  <dc:subject/>
  <dc:creator>Microsoft Office User</dc:creator>
  <cp:keywords/>
  <cp:lastModifiedBy>Microsoft Office User</cp:lastModifiedBy>
  <cp:revision>2</cp:revision>
  <dcterms:created xsi:type="dcterms:W3CDTF">2023-09-20T21:35:00Z</dcterms:created>
  <dcterms:modified xsi:type="dcterms:W3CDTF">2023-09-20T21:35:00Z</dcterms:modified>
</cp:coreProperties>
</file>