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AE" w:rsidRPr="00CA4A79" w:rsidRDefault="00203687" w:rsidP="00CA4A79">
      <w:pPr>
        <w:jc w:val="right"/>
        <w:rPr>
          <w:b/>
        </w:rPr>
      </w:pPr>
      <w:r>
        <w:rPr>
          <w:b/>
        </w:rPr>
        <w:t>PRÍLOHA Č. 4A</w:t>
      </w:r>
      <w:r w:rsidR="00CA4A79" w:rsidRPr="00CA4A79">
        <w:rPr>
          <w:b/>
        </w:rPr>
        <w:t xml:space="preserve"> VÝZVY</w:t>
      </w:r>
    </w:p>
    <w:p w:rsidR="00CA4A79" w:rsidRDefault="00CA4A79"/>
    <w:p w:rsidR="00CA4A79" w:rsidRPr="00740DC1" w:rsidRDefault="00CA4A79"/>
    <w:p w:rsidR="006F400A" w:rsidRPr="00EA1B00" w:rsidRDefault="006F400A" w:rsidP="006F400A">
      <w:pPr>
        <w:rPr>
          <w:b/>
          <w:sz w:val="28"/>
          <w:szCs w:val="28"/>
        </w:rPr>
      </w:pPr>
      <w:r w:rsidRPr="00EA1B00">
        <w:rPr>
          <w:b/>
          <w:sz w:val="28"/>
          <w:szCs w:val="28"/>
        </w:rPr>
        <w:t>Minimálne požadované výkonnostné parametre/ technická špecifikácia:</w:t>
      </w:r>
      <w:r w:rsidR="00EA0536">
        <w:rPr>
          <w:b/>
          <w:sz w:val="28"/>
          <w:szCs w:val="28"/>
        </w:rPr>
        <w:t xml:space="preserve"> </w:t>
      </w:r>
      <w:proofErr w:type="spellStart"/>
      <w:r w:rsidR="00EA0536" w:rsidRPr="001C6B7A">
        <w:rPr>
          <w:b/>
          <w:sz w:val="28"/>
          <w:szCs w:val="28"/>
          <w:highlight w:val="darkGray"/>
          <w:shd w:val="clear" w:color="auto" w:fill="A6A6A6" w:themeFill="background1" w:themeFillShade="A6"/>
        </w:rPr>
        <w:t>sivopodfarbené</w:t>
      </w:r>
      <w:proofErr w:type="spellEnd"/>
      <w:r w:rsidR="00EA0536" w:rsidRPr="001C6B7A">
        <w:rPr>
          <w:b/>
          <w:sz w:val="28"/>
          <w:szCs w:val="28"/>
          <w:highlight w:val="darkGray"/>
          <w:shd w:val="clear" w:color="auto" w:fill="A6A6A6" w:themeFill="background1" w:themeFillShade="A6"/>
        </w:rPr>
        <w:t xml:space="preserve"> doplní </w:t>
      </w:r>
      <w:r w:rsidR="00203687">
        <w:rPr>
          <w:b/>
          <w:sz w:val="28"/>
          <w:szCs w:val="28"/>
          <w:shd w:val="clear" w:color="auto" w:fill="A6A6A6" w:themeFill="background1" w:themeFillShade="A6"/>
        </w:rPr>
        <w:t>potenciálny dodávateľ</w:t>
      </w:r>
    </w:p>
    <w:p w:rsidR="0049512A" w:rsidRDefault="0049512A"/>
    <w:tbl>
      <w:tblPr>
        <w:tblW w:w="15877" w:type="dxa"/>
        <w:tblInd w:w="-781" w:type="dxa"/>
        <w:tblCellMar>
          <w:left w:w="70" w:type="dxa"/>
          <w:right w:w="70" w:type="dxa"/>
        </w:tblCellMar>
        <w:tblLook w:val="04A0" w:firstRow="1" w:lastRow="0" w:firstColumn="1" w:lastColumn="0" w:noHBand="0" w:noVBand="1"/>
      </w:tblPr>
      <w:tblGrid>
        <w:gridCol w:w="2137"/>
        <w:gridCol w:w="982"/>
        <w:gridCol w:w="1134"/>
        <w:gridCol w:w="4395"/>
        <w:gridCol w:w="2409"/>
        <w:gridCol w:w="2268"/>
        <w:gridCol w:w="2552"/>
      </w:tblGrid>
      <w:tr w:rsidR="0049512A" w:rsidRPr="00740DC1" w:rsidTr="00BE732F">
        <w:trPr>
          <w:trHeight w:val="435"/>
        </w:trPr>
        <w:tc>
          <w:tcPr>
            <w:tcW w:w="15877" w:type="dxa"/>
            <w:gridSpan w:val="7"/>
            <w:tcBorders>
              <w:top w:val="single" w:sz="4" w:space="0" w:color="auto"/>
              <w:left w:val="single" w:sz="8" w:space="0" w:color="auto"/>
              <w:bottom w:val="single" w:sz="4" w:space="0" w:color="auto"/>
              <w:right w:val="single" w:sz="8" w:space="0" w:color="000000"/>
            </w:tcBorders>
            <w:shd w:val="clear" w:color="000000" w:fill="17375D"/>
            <w:noWrap/>
            <w:vAlign w:val="center"/>
            <w:hideMark/>
          </w:tcPr>
          <w:p w:rsidR="0049512A" w:rsidRPr="00740DC1" w:rsidRDefault="0049512A" w:rsidP="00BE732F">
            <w:pPr>
              <w:jc w:val="center"/>
              <w:rPr>
                <w:rFonts w:ascii="Calibri" w:eastAsia="Times New Roman" w:hAnsi="Calibri" w:cs="Times New Roman"/>
                <w:b/>
                <w:bCs/>
                <w:color w:val="FFFFFF"/>
                <w:sz w:val="32"/>
                <w:szCs w:val="32"/>
                <w:lang w:eastAsia="sk-SK"/>
              </w:rPr>
            </w:pPr>
            <w:r w:rsidRPr="00740DC1">
              <w:rPr>
                <w:rFonts w:ascii="Calibri" w:eastAsia="Times New Roman" w:hAnsi="Calibri" w:cs="Times New Roman"/>
                <w:b/>
                <w:bCs/>
                <w:color w:val="FFFFFF"/>
                <w:sz w:val="32"/>
                <w:szCs w:val="32"/>
                <w:lang w:eastAsia="sk-SK"/>
              </w:rPr>
              <w:t>Žiadateľom definovaný Opis predmetu zákazky</w:t>
            </w:r>
          </w:p>
        </w:tc>
      </w:tr>
      <w:tr w:rsidR="0049512A" w:rsidRPr="008E0BD7" w:rsidTr="00BE732F">
        <w:trPr>
          <w:trHeight w:val="435"/>
        </w:trPr>
        <w:tc>
          <w:tcPr>
            <w:tcW w:w="2137" w:type="dxa"/>
            <w:tcBorders>
              <w:top w:val="single" w:sz="4" w:space="0" w:color="auto"/>
              <w:left w:val="single" w:sz="8" w:space="0" w:color="auto"/>
              <w:bottom w:val="nil"/>
              <w:right w:val="single" w:sz="4" w:space="0" w:color="auto"/>
            </w:tcBorders>
            <w:shd w:val="clear" w:color="000000" w:fill="17375D"/>
            <w:noWrap/>
            <w:vAlign w:val="center"/>
            <w:hideMark/>
          </w:tcPr>
          <w:p w:rsidR="0049512A" w:rsidRPr="00740DC1" w:rsidRDefault="0049512A" w:rsidP="00BE732F">
            <w:pPr>
              <w:jc w:val="center"/>
              <w:rPr>
                <w:rFonts w:ascii="Calibri" w:eastAsia="Times New Roman" w:hAnsi="Calibri" w:cs="Times New Roman"/>
                <w:b/>
                <w:bCs/>
                <w:color w:val="FFFFFF"/>
                <w:lang w:eastAsia="sk-SK"/>
              </w:rPr>
            </w:pPr>
            <w:r w:rsidRPr="00740DC1">
              <w:rPr>
                <w:rFonts w:ascii="Calibri" w:eastAsia="Times New Roman" w:hAnsi="Calibri" w:cs="Times New Roman"/>
                <w:b/>
                <w:bCs/>
                <w:color w:val="FFFFFF"/>
                <w:lang w:eastAsia="sk-SK"/>
              </w:rPr>
              <w:t xml:space="preserve">Názov logického celku č. </w:t>
            </w:r>
            <w:r>
              <w:rPr>
                <w:rFonts w:ascii="Calibri" w:eastAsia="Times New Roman" w:hAnsi="Calibri" w:cs="Times New Roman"/>
                <w:b/>
                <w:bCs/>
                <w:color w:val="FFFFFF"/>
                <w:lang w:eastAsia="sk-SK"/>
              </w:rPr>
              <w:t>4</w:t>
            </w:r>
            <w:r w:rsidRPr="00740DC1">
              <w:rPr>
                <w:rFonts w:ascii="Calibri" w:eastAsia="Times New Roman" w:hAnsi="Calibri" w:cs="Times New Roman"/>
                <w:b/>
                <w:bCs/>
                <w:color w:val="FFFFFF"/>
                <w:lang w:eastAsia="sk-SK"/>
              </w:rPr>
              <w:t>:</w:t>
            </w:r>
          </w:p>
        </w:tc>
        <w:tc>
          <w:tcPr>
            <w:tcW w:w="13740" w:type="dxa"/>
            <w:gridSpan w:val="6"/>
            <w:tcBorders>
              <w:top w:val="single" w:sz="4" w:space="0" w:color="auto"/>
              <w:left w:val="nil"/>
              <w:bottom w:val="nil"/>
              <w:right w:val="single" w:sz="8" w:space="0" w:color="000000"/>
            </w:tcBorders>
            <w:shd w:val="clear" w:color="auto" w:fill="auto"/>
            <w:noWrap/>
            <w:vAlign w:val="center"/>
            <w:hideMark/>
          </w:tcPr>
          <w:p w:rsidR="0049512A" w:rsidRPr="008E0BD7" w:rsidRDefault="0049512A" w:rsidP="00BE732F">
            <w:pPr>
              <w:rPr>
                <w:b/>
                <w:sz w:val="28"/>
                <w:szCs w:val="28"/>
              </w:rPr>
            </w:pPr>
            <w:r>
              <w:rPr>
                <w:b/>
                <w:sz w:val="28"/>
                <w:szCs w:val="28"/>
              </w:rPr>
              <w:t>Digitálne dvojča</w:t>
            </w:r>
          </w:p>
        </w:tc>
      </w:tr>
      <w:tr w:rsidR="0049512A" w:rsidTr="00B64C03">
        <w:trPr>
          <w:trHeight w:val="405"/>
        </w:trPr>
        <w:tc>
          <w:tcPr>
            <w:tcW w:w="2137" w:type="dxa"/>
            <w:vMerge w:val="restart"/>
            <w:tcBorders>
              <w:top w:val="single" w:sz="8" w:space="0" w:color="auto"/>
              <w:left w:val="single" w:sz="8" w:space="0" w:color="auto"/>
              <w:right w:val="single" w:sz="4" w:space="0" w:color="auto"/>
            </w:tcBorders>
            <w:shd w:val="clear" w:color="000000" w:fill="F2F2F2"/>
            <w:vAlign w:val="center"/>
            <w:hideMark/>
          </w:tcPr>
          <w:p w:rsidR="0049512A" w:rsidRPr="00740DC1" w:rsidRDefault="0049512A" w:rsidP="00BE732F">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Názov (opis) požadovaného  tovaru</w:t>
            </w:r>
          </w:p>
        </w:tc>
        <w:tc>
          <w:tcPr>
            <w:tcW w:w="982" w:type="dxa"/>
            <w:vMerge w:val="restart"/>
            <w:tcBorders>
              <w:top w:val="single" w:sz="8" w:space="0" w:color="auto"/>
              <w:left w:val="nil"/>
              <w:right w:val="single" w:sz="4" w:space="0" w:color="auto"/>
            </w:tcBorders>
            <w:shd w:val="clear" w:color="000000" w:fill="F2F2F2"/>
            <w:vAlign w:val="center"/>
            <w:hideMark/>
          </w:tcPr>
          <w:p w:rsidR="0049512A" w:rsidRPr="00740DC1" w:rsidRDefault="0049512A" w:rsidP="00BE732F">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 xml:space="preserve">Merná jednotka </w:t>
            </w:r>
          </w:p>
        </w:tc>
        <w:tc>
          <w:tcPr>
            <w:tcW w:w="1134" w:type="dxa"/>
            <w:vMerge w:val="restart"/>
            <w:tcBorders>
              <w:top w:val="single" w:sz="8" w:space="0" w:color="auto"/>
              <w:left w:val="nil"/>
              <w:right w:val="single" w:sz="4" w:space="0" w:color="auto"/>
            </w:tcBorders>
            <w:shd w:val="clear" w:color="000000" w:fill="F2F2F2"/>
            <w:vAlign w:val="center"/>
            <w:hideMark/>
          </w:tcPr>
          <w:p w:rsidR="0049512A" w:rsidRPr="00740DC1" w:rsidRDefault="0049512A" w:rsidP="00BE732F">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Množstvo</w:t>
            </w:r>
          </w:p>
        </w:tc>
        <w:tc>
          <w:tcPr>
            <w:tcW w:w="4395" w:type="dxa"/>
            <w:vMerge w:val="restart"/>
            <w:tcBorders>
              <w:top w:val="single" w:sz="8" w:space="0" w:color="auto"/>
              <w:left w:val="nil"/>
              <w:right w:val="single" w:sz="4" w:space="0" w:color="auto"/>
            </w:tcBorders>
            <w:shd w:val="clear" w:color="000000" w:fill="F2F2F2"/>
            <w:vAlign w:val="center"/>
            <w:hideMark/>
          </w:tcPr>
          <w:p w:rsidR="0049512A" w:rsidRPr="00740DC1" w:rsidRDefault="0049512A" w:rsidP="00BE732F">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Požadované parametre a charakteristiky</w:t>
            </w:r>
          </w:p>
        </w:tc>
        <w:tc>
          <w:tcPr>
            <w:tcW w:w="2409" w:type="dxa"/>
            <w:vMerge w:val="restart"/>
            <w:tcBorders>
              <w:top w:val="single" w:sz="8" w:space="0" w:color="auto"/>
              <w:left w:val="nil"/>
              <w:right w:val="single" w:sz="4" w:space="0" w:color="auto"/>
            </w:tcBorders>
            <w:shd w:val="clear" w:color="000000" w:fill="F2F2F2"/>
            <w:vAlign w:val="center"/>
            <w:hideMark/>
          </w:tcPr>
          <w:p w:rsidR="0049512A" w:rsidRPr="00740DC1" w:rsidRDefault="0049512A" w:rsidP="00BE732F">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Požadované hodnoty parametrov</w:t>
            </w:r>
          </w:p>
        </w:tc>
        <w:tc>
          <w:tcPr>
            <w:tcW w:w="2268" w:type="dxa"/>
            <w:tcBorders>
              <w:top w:val="single" w:sz="8" w:space="0" w:color="auto"/>
              <w:left w:val="nil"/>
              <w:bottom w:val="single" w:sz="8" w:space="0" w:color="auto"/>
              <w:right w:val="single" w:sz="8" w:space="0" w:color="auto"/>
            </w:tcBorders>
            <w:shd w:val="clear" w:color="000000" w:fill="F2F2F2"/>
            <w:vAlign w:val="center"/>
            <w:hideMark/>
          </w:tcPr>
          <w:p w:rsidR="0049512A" w:rsidRPr="00740DC1" w:rsidRDefault="00203687" w:rsidP="00203687">
            <w:pPr>
              <w:jc w:val="center"/>
              <w:rPr>
                <w:rFonts w:ascii="Calibri" w:eastAsia="Times New Roman" w:hAnsi="Calibri" w:cs="Times New Roman"/>
                <w:b/>
                <w:bCs/>
                <w:color w:val="000000"/>
                <w:lang w:eastAsia="sk-SK"/>
              </w:rPr>
            </w:pPr>
            <w:r w:rsidRPr="00203687">
              <w:rPr>
                <w:rFonts w:ascii="Calibri" w:eastAsia="Times New Roman" w:hAnsi="Calibri" w:cs="Times New Roman"/>
                <w:b/>
                <w:bCs/>
                <w:color w:val="000000"/>
                <w:highlight w:val="darkGray"/>
                <w:lang w:eastAsia="sk-SK"/>
              </w:rPr>
              <w:t>DOPLNÍ POTENCIÁLNY DODÁVATEĽ</w:t>
            </w:r>
          </w:p>
        </w:tc>
        <w:tc>
          <w:tcPr>
            <w:tcW w:w="2552" w:type="dxa"/>
            <w:vMerge w:val="restart"/>
            <w:tcBorders>
              <w:top w:val="single" w:sz="8" w:space="0" w:color="auto"/>
              <w:left w:val="nil"/>
              <w:right w:val="single" w:sz="8" w:space="0" w:color="auto"/>
            </w:tcBorders>
            <w:shd w:val="clear" w:color="000000" w:fill="F2F2F2"/>
            <w:vAlign w:val="center"/>
          </w:tcPr>
          <w:p w:rsidR="0049512A" w:rsidRDefault="0049512A" w:rsidP="00BE732F">
            <w:pPr>
              <w:jc w:val="center"/>
              <w:rPr>
                <w:rFonts w:ascii="Calibri" w:eastAsia="Times New Roman" w:hAnsi="Calibri" w:cs="Times New Roman"/>
                <w:b/>
                <w:bCs/>
                <w:color w:val="000000"/>
                <w:lang w:eastAsia="sk-SK"/>
              </w:rPr>
            </w:pPr>
            <w:r>
              <w:rPr>
                <w:rFonts w:ascii="Calibri" w:eastAsia="Times New Roman" w:hAnsi="Calibri" w:cs="Times New Roman"/>
                <w:b/>
                <w:bCs/>
                <w:color w:val="000000"/>
                <w:lang w:eastAsia="sk-SK"/>
              </w:rPr>
              <w:t>Poznámka</w:t>
            </w:r>
          </w:p>
        </w:tc>
      </w:tr>
      <w:tr w:rsidR="0049512A" w:rsidTr="00B64C03">
        <w:trPr>
          <w:trHeight w:val="405"/>
        </w:trPr>
        <w:tc>
          <w:tcPr>
            <w:tcW w:w="2137" w:type="dxa"/>
            <w:vMerge/>
            <w:tcBorders>
              <w:left w:val="single" w:sz="8" w:space="0" w:color="auto"/>
              <w:bottom w:val="single" w:sz="8" w:space="0" w:color="auto"/>
              <w:right w:val="single" w:sz="4" w:space="0" w:color="auto"/>
            </w:tcBorders>
            <w:shd w:val="clear" w:color="000000" w:fill="F2F2F2"/>
            <w:vAlign w:val="center"/>
          </w:tcPr>
          <w:p w:rsidR="0049512A" w:rsidRPr="00740DC1" w:rsidRDefault="0049512A" w:rsidP="00BE732F">
            <w:pPr>
              <w:jc w:val="center"/>
              <w:rPr>
                <w:rFonts w:ascii="Calibri" w:eastAsia="Times New Roman" w:hAnsi="Calibri" w:cs="Times New Roman"/>
                <w:b/>
                <w:bCs/>
                <w:color w:val="000000"/>
                <w:lang w:eastAsia="sk-SK"/>
              </w:rPr>
            </w:pPr>
          </w:p>
        </w:tc>
        <w:tc>
          <w:tcPr>
            <w:tcW w:w="982" w:type="dxa"/>
            <w:vMerge/>
            <w:tcBorders>
              <w:left w:val="nil"/>
              <w:bottom w:val="single" w:sz="8" w:space="0" w:color="auto"/>
              <w:right w:val="single" w:sz="4" w:space="0" w:color="auto"/>
            </w:tcBorders>
            <w:shd w:val="clear" w:color="000000" w:fill="F2F2F2"/>
            <w:vAlign w:val="center"/>
          </w:tcPr>
          <w:p w:rsidR="0049512A" w:rsidRPr="00740DC1" w:rsidRDefault="0049512A" w:rsidP="00BE732F">
            <w:pPr>
              <w:jc w:val="center"/>
              <w:rPr>
                <w:rFonts w:ascii="Calibri" w:eastAsia="Times New Roman" w:hAnsi="Calibri" w:cs="Times New Roman"/>
                <w:b/>
                <w:bCs/>
                <w:color w:val="000000"/>
                <w:lang w:eastAsia="sk-SK"/>
              </w:rPr>
            </w:pPr>
          </w:p>
        </w:tc>
        <w:tc>
          <w:tcPr>
            <w:tcW w:w="1134" w:type="dxa"/>
            <w:vMerge/>
            <w:tcBorders>
              <w:left w:val="nil"/>
              <w:bottom w:val="single" w:sz="8" w:space="0" w:color="auto"/>
              <w:right w:val="single" w:sz="4" w:space="0" w:color="auto"/>
            </w:tcBorders>
            <w:shd w:val="clear" w:color="000000" w:fill="F2F2F2"/>
            <w:vAlign w:val="center"/>
          </w:tcPr>
          <w:p w:rsidR="0049512A" w:rsidRPr="00740DC1" w:rsidRDefault="0049512A" w:rsidP="00BE732F">
            <w:pPr>
              <w:jc w:val="center"/>
              <w:rPr>
                <w:rFonts w:ascii="Calibri" w:eastAsia="Times New Roman" w:hAnsi="Calibri" w:cs="Times New Roman"/>
                <w:b/>
                <w:bCs/>
                <w:color w:val="000000"/>
                <w:lang w:eastAsia="sk-SK"/>
              </w:rPr>
            </w:pPr>
          </w:p>
        </w:tc>
        <w:tc>
          <w:tcPr>
            <w:tcW w:w="4395" w:type="dxa"/>
            <w:vMerge/>
            <w:tcBorders>
              <w:left w:val="nil"/>
              <w:bottom w:val="single" w:sz="8" w:space="0" w:color="auto"/>
              <w:right w:val="single" w:sz="4" w:space="0" w:color="auto"/>
            </w:tcBorders>
            <w:shd w:val="clear" w:color="000000" w:fill="F2F2F2"/>
            <w:vAlign w:val="center"/>
          </w:tcPr>
          <w:p w:rsidR="0049512A" w:rsidRPr="00740DC1" w:rsidRDefault="0049512A" w:rsidP="00BE732F">
            <w:pPr>
              <w:jc w:val="center"/>
              <w:rPr>
                <w:rFonts w:ascii="Calibri" w:eastAsia="Times New Roman" w:hAnsi="Calibri" w:cs="Times New Roman"/>
                <w:b/>
                <w:bCs/>
                <w:color w:val="000000"/>
                <w:lang w:eastAsia="sk-SK"/>
              </w:rPr>
            </w:pPr>
          </w:p>
        </w:tc>
        <w:tc>
          <w:tcPr>
            <w:tcW w:w="2409" w:type="dxa"/>
            <w:vMerge/>
            <w:tcBorders>
              <w:left w:val="nil"/>
              <w:bottom w:val="single" w:sz="8" w:space="0" w:color="auto"/>
              <w:right w:val="single" w:sz="4" w:space="0" w:color="auto"/>
            </w:tcBorders>
            <w:shd w:val="clear" w:color="000000" w:fill="F2F2F2"/>
            <w:vAlign w:val="center"/>
          </w:tcPr>
          <w:p w:rsidR="0049512A" w:rsidRPr="00740DC1" w:rsidRDefault="0049512A" w:rsidP="00BE732F">
            <w:pPr>
              <w:jc w:val="center"/>
              <w:rPr>
                <w:rFonts w:ascii="Calibri" w:eastAsia="Times New Roman" w:hAnsi="Calibri" w:cs="Times New Roman"/>
                <w:b/>
                <w:bCs/>
                <w:color w:val="000000"/>
                <w:lang w:eastAsia="sk-SK"/>
              </w:rPr>
            </w:pPr>
          </w:p>
        </w:tc>
        <w:tc>
          <w:tcPr>
            <w:tcW w:w="2268" w:type="dxa"/>
            <w:tcBorders>
              <w:top w:val="single" w:sz="8" w:space="0" w:color="auto"/>
              <w:left w:val="nil"/>
              <w:bottom w:val="single" w:sz="8" w:space="0" w:color="auto"/>
              <w:right w:val="single" w:sz="8" w:space="0" w:color="auto"/>
            </w:tcBorders>
            <w:shd w:val="clear" w:color="000000" w:fill="F2F2F2"/>
            <w:vAlign w:val="center"/>
          </w:tcPr>
          <w:p w:rsidR="0049512A" w:rsidRPr="00775A14" w:rsidRDefault="0049512A" w:rsidP="00BE732F">
            <w:pPr>
              <w:jc w:val="center"/>
              <w:rPr>
                <w:rFonts w:ascii="Calibri" w:eastAsia="Times New Roman" w:hAnsi="Calibri" w:cs="Times New Roman"/>
                <w:b/>
                <w:bCs/>
                <w:color w:val="000000"/>
                <w:highlight w:val="lightGray"/>
                <w:lang w:eastAsia="sk-SK"/>
              </w:rPr>
            </w:pPr>
            <w:r w:rsidRPr="00013399">
              <w:rPr>
                <w:rFonts w:ascii="Calibri" w:eastAsia="Times New Roman" w:hAnsi="Calibri" w:cs="Times New Roman"/>
                <w:b/>
                <w:bCs/>
                <w:color w:val="000000"/>
                <w:lang w:eastAsia="sk-SK"/>
              </w:rPr>
              <w:t xml:space="preserve">Hodnoty </w:t>
            </w:r>
            <w:r>
              <w:rPr>
                <w:rFonts w:ascii="Calibri" w:eastAsia="Times New Roman" w:hAnsi="Calibri" w:cs="Times New Roman"/>
                <w:b/>
                <w:bCs/>
                <w:color w:val="000000"/>
                <w:lang w:eastAsia="sk-SK"/>
              </w:rPr>
              <w:t xml:space="preserve">ponúkaných </w:t>
            </w:r>
            <w:r w:rsidRPr="00013399">
              <w:rPr>
                <w:rFonts w:ascii="Calibri" w:eastAsia="Times New Roman" w:hAnsi="Calibri" w:cs="Times New Roman"/>
                <w:b/>
                <w:bCs/>
                <w:color w:val="000000"/>
                <w:lang w:eastAsia="sk-SK"/>
              </w:rPr>
              <w:t>parametrov</w:t>
            </w:r>
          </w:p>
        </w:tc>
        <w:tc>
          <w:tcPr>
            <w:tcW w:w="2552" w:type="dxa"/>
            <w:vMerge/>
            <w:tcBorders>
              <w:left w:val="nil"/>
              <w:bottom w:val="single" w:sz="8" w:space="0" w:color="auto"/>
              <w:right w:val="single" w:sz="8" w:space="0" w:color="auto"/>
            </w:tcBorders>
            <w:shd w:val="clear" w:color="000000" w:fill="F2F2F2"/>
            <w:vAlign w:val="center"/>
          </w:tcPr>
          <w:p w:rsidR="0049512A" w:rsidRDefault="0049512A" w:rsidP="00BE732F">
            <w:pPr>
              <w:jc w:val="center"/>
              <w:rPr>
                <w:rFonts w:ascii="Calibri" w:eastAsia="Times New Roman" w:hAnsi="Calibri" w:cs="Times New Roman"/>
                <w:b/>
                <w:bCs/>
                <w:color w:val="000000"/>
                <w:lang w:eastAsia="sk-SK"/>
              </w:rPr>
            </w:pPr>
          </w:p>
        </w:tc>
      </w:tr>
      <w:tr w:rsidR="009736A3" w:rsidRPr="009736A3" w:rsidTr="00F246FA">
        <w:trPr>
          <w:trHeight w:val="311"/>
        </w:trPr>
        <w:tc>
          <w:tcPr>
            <w:tcW w:w="2137" w:type="dxa"/>
            <w:vMerge w:val="restart"/>
            <w:tcBorders>
              <w:top w:val="single" w:sz="8" w:space="0" w:color="auto"/>
              <w:left w:val="single" w:sz="8" w:space="0" w:color="auto"/>
              <w:right w:val="single" w:sz="4" w:space="0" w:color="auto"/>
            </w:tcBorders>
            <w:shd w:val="clear" w:color="auto" w:fill="auto"/>
            <w:vAlign w:val="center"/>
          </w:tcPr>
          <w:p w:rsidR="007C109C" w:rsidRPr="00503C9F" w:rsidRDefault="007C109C" w:rsidP="007C109C">
            <w:pPr>
              <w:rPr>
                <w:rFonts w:cstheme="minorHAnsi"/>
              </w:rPr>
            </w:pPr>
            <w:r w:rsidRPr="00503C9F">
              <w:rPr>
                <w:rFonts w:cstheme="minorHAnsi"/>
              </w:rPr>
              <w:t>Komplexný systém, ktorý umožní v digitálnom prostredí monitorovať a vyhodnocovať logistické procesy, vrátane možností tvorby dynamických simulácií, ktoré umožnia vykonávať plánované zmeny v procesoch.</w:t>
            </w:r>
          </w:p>
          <w:p w:rsidR="009736A3" w:rsidRPr="00503C9F" w:rsidRDefault="009736A3" w:rsidP="009736A3">
            <w:pPr>
              <w:rPr>
                <w:rFonts w:cstheme="minorHAnsi"/>
              </w:rPr>
            </w:pPr>
          </w:p>
        </w:tc>
        <w:tc>
          <w:tcPr>
            <w:tcW w:w="982" w:type="dxa"/>
            <w:vMerge w:val="restart"/>
            <w:tcBorders>
              <w:top w:val="single" w:sz="8" w:space="0" w:color="auto"/>
              <w:left w:val="nil"/>
              <w:right w:val="single" w:sz="4" w:space="0" w:color="auto"/>
            </w:tcBorders>
            <w:shd w:val="clear" w:color="auto" w:fill="auto"/>
            <w:vAlign w:val="center"/>
          </w:tcPr>
          <w:p w:rsidR="009736A3" w:rsidRPr="00503C9F" w:rsidRDefault="009736A3" w:rsidP="009736A3">
            <w:pPr>
              <w:rPr>
                <w:rFonts w:cstheme="minorHAnsi"/>
              </w:rPr>
            </w:pPr>
          </w:p>
        </w:tc>
        <w:tc>
          <w:tcPr>
            <w:tcW w:w="1134" w:type="dxa"/>
            <w:vMerge w:val="restart"/>
            <w:tcBorders>
              <w:top w:val="single" w:sz="8" w:space="0" w:color="auto"/>
              <w:left w:val="nil"/>
              <w:right w:val="single" w:sz="4"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c>
          <w:tcPr>
            <w:tcW w:w="4395" w:type="dxa"/>
            <w:tcBorders>
              <w:top w:val="single" w:sz="8" w:space="0" w:color="auto"/>
              <w:left w:val="nil"/>
              <w:bottom w:val="single" w:sz="8" w:space="0" w:color="auto"/>
              <w:right w:val="single" w:sz="4" w:space="0" w:color="auto"/>
            </w:tcBorders>
            <w:shd w:val="clear" w:color="auto" w:fill="auto"/>
            <w:vAlign w:val="bottom"/>
          </w:tcPr>
          <w:p w:rsidR="009736A3" w:rsidRPr="00503C9F" w:rsidRDefault="009736A3" w:rsidP="009736A3">
            <w:pPr>
              <w:pStyle w:val="Odsekzoznamu"/>
              <w:tabs>
                <w:tab w:val="left" w:pos="3300"/>
                <w:tab w:val="left" w:pos="5595"/>
              </w:tabs>
              <w:spacing w:after="0" w:line="240" w:lineRule="auto"/>
              <w:ind w:left="0"/>
              <w:rPr>
                <w:rFonts w:asciiTheme="minorHAnsi" w:hAnsiTheme="minorHAnsi" w:cstheme="minorHAnsi"/>
              </w:rPr>
            </w:pPr>
            <w:r w:rsidRPr="00503C9F">
              <w:rPr>
                <w:rFonts w:asciiTheme="minorHAnsi" w:hAnsiTheme="minorHAnsi" w:cstheme="minorHAnsi"/>
                <w:b/>
              </w:rPr>
              <w:t xml:space="preserve">Softvérovú platformu umožňujúcu spájať široké spektrum modulov koexistujúcich v 2D </w:t>
            </w:r>
            <w:r w:rsidRPr="00503C9F">
              <w:rPr>
                <w:rFonts w:asciiTheme="minorHAnsi" w:hAnsiTheme="minorHAnsi" w:cstheme="minorHAnsi"/>
                <w:b/>
                <w:noProof/>
              </w:rPr>
              <w:t>–</w:t>
            </w:r>
            <w:r w:rsidRPr="00503C9F">
              <w:rPr>
                <w:rFonts w:asciiTheme="minorHAnsi" w:hAnsiTheme="minorHAnsi" w:cstheme="minorHAnsi"/>
                <w:b/>
              </w:rPr>
              <w:t xml:space="preserve"> 3D prostredí</w:t>
            </w:r>
            <w:r w:rsidRPr="00503C9F">
              <w:rPr>
                <w:rFonts w:asciiTheme="minorHAnsi" w:hAnsiTheme="minorHAnsi" w:cstheme="minorHAnsi"/>
              </w:rPr>
              <w:t>:</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Kompatibilita s operačnými systémami Windows 8, 10.</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 xml:space="preserve">Grafické jadro podporujúce štandard min. </w:t>
            </w:r>
            <w:proofErr w:type="spellStart"/>
            <w:r w:rsidRPr="00503C9F">
              <w:rPr>
                <w:rFonts w:asciiTheme="minorHAnsi" w:hAnsiTheme="minorHAnsi" w:cstheme="minorHAnsi"/>
              </w:rPr>
              <w:t>OpenGL</w:t>
            </w:r>
            <w:proofErr w:type="spellEnd"/>
            <w:r w:rsidRPr="00503C9F">
              <w:rPr>
                <w:rFonts w:asciiTheme="minorHAnsi" w:hAnsiTheme="minorHAnsi" w:cstheme="minorHAnsi"/>
              </w:rPr>
              <w:t xml:space="preserve"> 3.3 a vyššie.</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Možnosť tvorby 3D modelov stavebných prvkov výrobných hál.</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Možnosť tvorby 3D modelov výrobných strojov a zariadení v min. počte 15 ks.</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Podporu 3D laserového skenovania výrobných priestorov min. 2 200 m2.</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Možnosť detailného projektovania pracovísk v min. počte 15 ks.</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Možnosť tvorby variantov navrhnutého výrobného a logistického systému.</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Podporu importu formátov DGN, DWG a FBX.</w:t>
            </w:r>
          </w:p>
          <w:p w:rsidR="009736A3" w:rsidRPr="00503C9F" w:rsidRDefault="009736A3" w:rsidP="009736A3">
            <w:pPr>
              <w:pStyle w:val="Odsekzoznamu"/>
              <w:numPr>
                <w:ilvl w:val="0"/>
                <w:numId w:val="1"/>
              </w:numPr>
              <w:spacing w:after="0" w:line="240" w:lineRule="auto"/>
              <w:rPr>
                <w:rFonts w:asciiTheme="minorHAnsi" w:hAnsiTheme="minorHAnsi" w:cstheme="minorHAnsi"/>
              </w:rPr>
            </w:pPr>
            <w:r w:rsidRPr="00503C9F">
              <w:rPr>
                <w:rFonts w:asciiTheme="minorHAnsi" w:hAnsiTheme="minorHAnsi" w:cstheme="minorHAnsi"/>
              </w:rPr>
              <w:t xml:space="preserve">Podporu plánovania a rozvrhovania </w:t>
            </w:r>
            <w:r w:rsidRPr="00503C9F">
              <w:rPr>
                <w:rFonts w:asciiTheme="minorHAnsi" w:hAnsiTheme="minorHAnsi" w:cstheme="minorHAnsi"/>
              </w:rPr>
              <w:lastRenderedPageBreak/>
              <w:t>operácií po jednotlivých pracoviskách</w:t>
            </w:r>
          </w:p>
        </w:tc>
        <w:tc>
          <w:tcPr>
            <w:tcW w:w="2409" w:type="dxa"/>
            <w:tcBorders>
              <w:top w:val="single" w:sz="8" w:space="0" w:color="auto"/>
              <w:left w:val="nil"/>
              <w:bottom w:val="single" w:sz="8" w:space="0" w:color="auto"/>
              <w:right w:val="single" w:sz="4" w:space="0" w:color="auto"/>
            </w:tcBorders>
            <w:shd w:val="clear" w:color="auto" w:fill="auto"/>
            <w:vAlign w:val="center"/>
          </w:tcPr>
          <w:p w:rsidR="009736A3" w:rsidRPr="00503C9F" w:rsidRDefault="009736A3" w:rsidP="009736A3">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rPr>
              <w:lastRenderedPageBreak/>
              <w:t>áno</w:t>
            </w:r>
          </w:p>
        </w:tc>
        <w:tc>
          <w:tcPr>
            <w:tcW w:w="2268"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7C109C" w:rsidP="00203687">
            <w:pPr>
              <w:rPr>
                <w:rFonts w:eastAsia="Times New Roman" w:cstheme="minorHAnsi"/>
                <w:b/>
                <w:bCs/>
                <w:color w:val="000000"/>
                <w:lang w:eastAsia="sk-SK"/>
              </w:rPr>
            </w:pPr>
            <w:r w:rsidRPr="00203687">
              <w:rPr>
                <w:rFonts w:eastAsia="Times New Roman" w:cstheme="minorHAnsi"/>
                <w:color w:val="000000"/>
                <w:highlight w:val="darkGray"/>
                <w:lang w:eastAsia="sk-SK"/>
              </w:rPr>
              <w:t xml:space="preserve">doplní </w:t>
            </w:r>
            <w:r w:rsidR="00203687" w:rsidRPr="00203687">
              <w:rPr>
                <w:rFonts w:eastAsia="Times New Roman" w:cstheme="minorHAnsi"/>
                <w:color w:val="000000"/>
                <w:highlight w:val="darkGray"/>
                <w:lang w:eastAsia="sk-SK"/>
              </w:rPr>
              <w:t>dodávateľ</w:t>
            </w:r>
            <w:r w:rsidRPr="00503C9F">
              <w:rPr>
                <w:rFonts w:eastAsia="Times New Roman" w:cstheme="minorHAnsi"/>
                <w:color w:val="000000"/>
                <w:lang w:eastAsia="sk-SK"/>
              </w:rPr>
              <w:t> </w:t>
            </w:r>
          </w:p>
        </w:tc>
        <w:tc>
          <w:tcPr>
            <w:tcW w:w="2552"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r>
      <w:tr w:rsidR="009736A3" w:rsidRPr="009736A3" w:rsidTr="00F246FA">
        <w:trPr>
          <w:trHeight w:val="311"/>
        </w:trPr>
        <w:tc>
          <w:tcPr>
            <w:tcW w:w="2137" w:type="dxa"/>
            <w:vMerge/>
            <w:tcBorders>
              <w:left w:val="single" w:sz="8" w:space="0" w:color="auto"/>
              <w:right w:val="single" w:sz="4" w:space="0" w:color="auto"/>
            </w:tcBorders>
            <w:shd w:val="clear" w:color="auto" w:fill="auto"/>
            <w:vAlign w:val="center"/>
          </w:tcPr>
          <w:p w:rsidR="009736A3" w:rsidRPr="00503C9F" w:rsidRDefault="009736A3" w:rsidP="009736A3">
            <w:pPr>
              <w:rPr>
                <w:rFonts w:cstheme="minorHAnsi"/>
              </w:rPr>
            </w:pPr>
          </w:p>
        </w:tc>
        <w:tc>
          <w:tcPr>
            <w:tcW w:w="982" w:type="dxa"/>
            <w:vMerge/>
            <w:tcBorders>
              <w:left w:val="nil"/>
              <w:right w:val="single" w:sz="4" w:space="0" w:color="auto"/>
            </w:tcBorders>
            <w:shd w:val="clear" w:color="auto" w:fill="auto"/>
            <w:vAlign w:val="center"/>
          </w:tcPr>
          <w:p w:rsidR="009736A3" w:rsidRPr="00503C9F" w:rsidRDefault="009736A3" w:rsidP="009736A3">
            <w:pPr>
              <w:rPr>
                <w:rFonts w:cstheme="minorHAnsi"/>
              </w:rPr>
            </w:pPr>
          </w:p>
        </w:tc>
        <w:tc>
          <w:tcPr>
            <w:tcW w:w="1134" w:type="dxa"/>
            <w:vMerge/>
            <w:tcBorders>
              <w:left w:val="nil"/>
              <w:right w:val="single" w:sz="4"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c>
          <w:tcPr>
            <w:tcW w:w="4395" w:type="dxa"/>
            <w:tcBorders>
              <w:top w:val="single" w:sz="8" w:space="0" w:color="auto"/>
              <w:left w:val="nil"/>
              <w:bottom w:val="single" w:sz="8" w:space="0" w:color="auto"/>
              <w:right w:val="single" w:sz="4" w:space="0" w:color="auto"/>
            </w:tcBorders>
            <w:shd w:val="clear" w:color="auto" w:fill="auto"/>
            <w:vAlign w:val="bottom"/>
          </w:tcPr>
          <w:p w:rsidR="009736A3" w:rsidRPr="00503C9F" w:rsidRDefault="009736A3" w:rsidP="009736A3">
            <w:pPr>
              <w:contextualSpacing/>
              <w:rPr>
                <w:rFonts w:cstheme="minorHAnsi"/>
                <w:b/>
                <w:bCs/>
              </w:rPr>
            </w:pPr>
            <w:r w:rsidRPr="00503C9F">
              <w:rPr>
                <w:rFonts w:cstheme="minorHAnsi"/>
                <w:b/>
                <w:bCs/>
              </w:rPr>
              <w:t>Softvérový modul umožňujúci základné plánovanie výrobnej dispozície výrobného systému:</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Modul určený na vizualizáciu objektov v 2D – 3D svete:                                                                                                       Správa užívateľských účtov.</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Manažment projektov (vytváranie, editovanie, mazanie, exportovanie).</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 xml:space="preserve">Modulárne pracovné prostredie s možnosťou viac obrazovkového zobrazovania. </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Hierarchická štruktúra projektu a objektov nachádzajúcich sa vo virtuálnom svete.</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Generovanie knižníc modelov.</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Prideľovania vlastností objektov (typológia a parametrizácia objektov).</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Fyzikálne vlastnosti tuhých telies.</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 xml:space="preserve">Generovanie obslužných plôch na základe platných predpisov.  </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 xml:space="preserve">Systém intuitívneho merania a kótovania. </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Interaktívne kótovanie.</w:t>
            </w:r>
          </w:p>
          <w:p w:rsidR="009736A3" w:rsidRPr="00503C9F" w:rsidRDefault="009736A3" w:rsidP="009736A3">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Vyhodnotenie plôch výrobnej dispozície (výrobné, skladové, logistické).</w:t>
            </w:r>
          </w:p>
          <w:p w:rsidR="009736A3" w:rsidRPr="00503C9F" w:rsidRDefault="009736A3" w:rsidP="009736A3">
            <w:pPr>
              <w:pStyle w:val="Odsekzoznamu"/>
              <w:numPr>
                <w:ilvl w:val="0"/>
                <w:numId w:val="3"/>
              </w:numPr>
              <w:spacing w:after="0" w:line="240" w:lineRule="auto"/>
              <w:rPr>
                <w:rFonts w:asciiTheme="minorHAnsi" w:hAnsiTheme="minorHAnsi" w:cstheme="minorHAnsi"/>
              </w:rPr>
            </w:pPr>
            <w:r w:rsidRPr="00503C9F">
              <w:rPr>
                <w:rFonts w:asciiTheme="minorHAnsi" w:hAnsiTheme="minorHAnsi" w:cstheme="minorHAnsi"/>
              </w:rPr>
              <w:t>Základná knižnica štandardných prvkov výrobného a logistického systému (stroje, manipulačné zariadenia, transportné a skladovacie prvky, prvky stavebných systémov)</w:t>
            </w:r>
          </w:p>
        </w:tc>
        <w:tc>
          <w:tcPr>
            <w:tcW w:w="2409" w:type="dxa"/>
            <w:tcBorders>
              <w:top w:val="single" w:sz="8" w:space="0" w:color="auto"/>
              <w:left w:val="nil"/>
              <w:bottom w:val="single" w:sz="8" w:space="0" w:color="auto"/>
              <w:right w:val="single" w:sz="4" w:space="0" w:color="auto"/>
            </w:tcBorders>
            <w:shd w:val="clear" w:color="auto" w:fill="auto"/>
            <w:vAlign w:val="center"/>
          </w:tcPr>
          <w:p w:rsidR="009736A3" w:rsidRPr="00503C9F" w:rsidRDefault="009736A3" w:rsidP="009736A3">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rPr>
              <w:t>áno</w:t>
            </w:r>
          </w:p>
        </w:tc>
        <w:tc>
          <w:tcPr>
            <w:tcW w:w="2268"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203687" w:rsidP="009736A3">
            <w:pPr>
              <w:rPr>
                <w:rFonts w:eastAsia="Times New Roman" w:cstheme="minorHAnsi"/>
                <w:b/>
                <w:bCs/>
                <w:color w:val="000000"/>
                <w:lang w:eastAsia="sk-SK"/>
              </w:rPr>
            </w:pPr>
            <w:r w:rsidRPr="00203687">
              <w:rPr>
                <w:rFonts w:eastAsia="Times New Roman" w:cstheme="minorHAnsi"/>
                <w:color w:val="000000"/>
                <w:highlight w:val="darkGray"/>
                <w:lang w:eastAsia="sk-SK"/>
              </w:rPr>
              <w:t>doplní dodávateľ</w:t>
            </w:r>
            <w:r w:rsidRPr="00503C9F">
              <w:rPr>
                <w:rFonts w:eastAsia="Times New Roman" w:cstheme="minorHAnsi"/>
                <w:color w:val="000000"/>
                <w:lang w:eastAsia="sk-SK"/>
              </w:rPr>
              <w:t> </w:t>
            </w:r>
          </w:p>
        </w:tc>
        <w:tc>
          <w:tcPr>
            <w:tcW w:w="2552"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r>
      <w:tr w:rsidR="009736A3" w:rsidRPr="009736A3" w:rsidTr="00F246FA">
        <w:trPr>
          <w:trHeight w:val="311"/>
        </w:trPr>
        <w:tc>
          <w:tcPr>
            <w:tcW w:w="2137" w:type="dxa"/>
            <w:vMerge/>
            <w:tcBorders>
              <w:left w:val="single" w:sz="8" w:space="0" w:color="auto"/>
              <w:right w:val="single" w:sz="4" w:space="0" w:color="auto"/>
            </w:tcBorders>
            <w:shd w:val="clear" w:color="auto" w:fill="auto"/>
            <w:vAlign w:val="center"/>
          </w:tcPr>
          <w:p w:rsidR="009736A3" w:rsidRPr="00503C9F" w:rsidRDefault="009736A3" w:rsidP="009736A3">
            <w:pPr>
              <w:rPr>
                <w:rFonts w:cstheme="minorHAnsi"/>
              </w:rPr>
            </w:pPr>
          </w:p>
        </w:tc>
        <w:tc>
          <w:tcPr>
            <w:tcW w:w="982" w:type="dxa"/>
            <w:vMerge/>
            <w:tcBorders>
              <w:left w:val="nil"/>
              <w:right w:val="single" w:sz="4" w:space="0" w:color="auto"/>
            </w:tcBorders>
            <w:shd w:val="clear" w:color="auto" w:fill="auto"/>
            <w:vAlign w:val="center"/>
          </w:tcPr>
          <w:p w:rsidR="009736A3" w:rsidRPr="00503C9F" w:rsidRDefault="009736A3" w:rsidP="009736A3">
            <w:pPr>
              <w:rPr>
                <w:rFonts w:cstheme="minorHAnsi"/>
              </w:rPr>
            </w:pPr>
          </w:p>
        </w:tc>
        <w:tc>
          <w:tcPr>
            <w:tcW w:w="1134" w:type="dxa"/>
            <w:vMerge/>
            <w:tcBorders>
              <w:left w:val="nil"/>
              <w:right w:val="single" w:sz="4"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c>
          <w:tcPr>
            <w:tcW w:w="4395" w:type="dxa"/>
            <w:tcBorders>
              <w:top w:val="single" w:sz="8" w:space="0" w:color="auto"/>
              <w:left w:val="nil"/>
              <w:bottom w:val="single" w:sz="8" w:space="0" w:color="auto"/>
              <w:right w:val="single" w:sz="4" w:space="0" w:color="auto"/>
            </w:tcBorders>
            <w:shd w:val="clear" w:color="auto" w:fill="auto"/>
            <w:vAlign w:val="bottom"/>
          </w:tcPr>
          <w:p w:rsidR="009736A3" w:rsidRPr="00503C9F" w:rsidRDefault="009736A3" w:rsidP="009736A3">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b/>
              </w:rPr>
              <w:t xml:space="preserve">Softvérový modul, ktorý umožňuje tvorbu </w:t>
            </w:r>
            <w:r w:rsidRPr="00503C9F">
              <w:rPr>
                <w:rFonts w:cstheme="minorHAnsi"/>
                <w:b/>
              </w:rPr>
              <w:lastRenderedPageBreak/>
              <w:t>základných konceptov logistických systémov</w:t>
            </w:r>
            <w:r w:rsidRPr="00503C9F">
              <w:rPr>
                <w:rFonts w:cstheme="minorHAnsi"/>
              </w:rPr>
              <w:t>.</w:t>
            </w:r>
          </w:p>
          <w:p w:rsidR="009736A3" w:rsidRPr="00503C9F" w:rsidRDefault="009736A3" w:rsidP="009736A3">
            <w:pPr>
              <w:pStyle w:val="Odsekzoznamu"/>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contextualSpacing w:val="0"/>
              <w:rPr>
                <w:rFonts w:asciiTheme="minorHAnsi" w:hAnsiTheme="minorHAnsi" w:cstheme="minorHAnsi"/>
              </w:rPr>
            </w:pPr>
            <w:r w:rsidRPr="00503C9F">
              <w:rPr>
                <w:rFonts w:asciiTheme="minorHAnsi" w:hAnsiTheme="minorHAnsi" w:cstheme="minorHAnsi"/>
              </w:rPr>
              <w:t>Import dát vo formáte XLS.</w:t>
            </w:r>
          </w:p>
          <w:p w:rsidR="009736A3" w:rsidRPr="00503C9F" w:rsidRDefault="009736A3" w:rsidP="009736A3">
            <w:pPr>
              <w:pStyle w:val="Odsekzoznamu"/>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contextualSpacing w:val="0"/>
              <w:rPr>
                <w:rFonts w:asciiTheme="minorHAnsi" w:hAnsiTheme="minorHAnsi" w:cstheme="minorHAnsi"/>
              </w:rPr>
            </w:pPr>
            <w:r w:rsidRPr="00503C9F">
              <w:rPr>
                <w:rFonts w:asciiTheme="minorHAnsi" w:hAnsiTheme="minorHAnsi" w:cstheme="minorHAnsi"/>
              </w:rPr>
              <w:t>Kapacitné dimenzovanie plôch.</w:t>
            </w:r>
          </w:p>
          <w:p w:rsidR="009736A3" w:rsidRPr="00503C9F" w:rsidRDefault="009736A3" w:rsidP="009736A3">
            <w:pPr>
              <w:pStyle w:val="Odsekzoznamu"/>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contextualSpacing w:val="0"/>
              <w:rPr>
                <w:rFonts w:asciiTheme="minorHAnsi" w:hAnsiTheme="minorHAnsi" w:cstheme="minorHAnsi"/>
              </w:rPr>
            </w:pPr>
            <w:r w:rsidRPr="00503C9F">
              <w:rPr>
                <w:rFonts w:asciiTheme="minorHAnsi" w:hAnsiTheme="minorHAnsi" w:cstheme="minorHAnsi"/>
              </w:rPr>
              <w:t>Definovanie počtu manipulačných jednotiek.</w:t>
            </w:r>
          </w:p>
          <w:p w:rsidR="009736A3" w:rsidRPr="00503C9F" w:rsidRDefault="009736A3" w:rsidP="009736A3">
            <w:pPr>
              <w:pStyle w:val="Odsekzoznamu"/>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contextualSpacing w:val="0"/>
              <w:rPr>
                <w:rFonts w:asciiTheme="minorHAnsi" w:hAnsiTheme="minorHAnsi" w:cstheme="minorHAnsi"/>
              </w:rPr>
            </w:pPr>
            <w:r w:rsidRPr="00503C9F">
              <w:rPr>
                <w:rFonts w:asciiTheme="minorHAnsi" w:hAnsiTheme="minorHAnsi" w:cstheme="minorHAnsi"/>
              </w:rPr>
              <w:t>Definovanie obrátky zásob na pracoviskách.</w:t>
            </w:r>
          </w:p>
          <w:p w:rsidR="009736A3" w:rsidRPr="00503C9F" w:rsidRDefault="009736A3" w:rsidP="009736A3">
            <w:pPr>
              <w:pStyle w:val="Odsekzoznamu"/>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contextualSpacing w:val="0"/>
              <w:rPr>
                <w:rFonts w:asciiTheme="minorHAnsi" w:hAnsiTheme="minorHAnsi" w:cstheme="minorHAnsi"/>
              </w:rPr>
            </w:pPr>
            <w:r w:rsidRPr="00503C9F">
              <w:rPr>
                <w:rFonts w:asciiTheme="minorHAnsi" w:hAnsiTheme="minorHAnsi" w:cstheme="minorHAnsi"/>
              </w:rPr>
              <w:t>Kapacitné dimenzovanie skladových plôch.</w:t>
            </w:r>
          </w:p>
        </w:tc>
        <w:tc>
          <w:tcPr>
            <w:tcW w:w="2409" w:type="dxa"/>
            <w:tcBorders>
              <w:top w:val="single" w:sz="8" w:space="0" w:color="auto"/>
              <w:left w:val="nil"/>
              <w:bottom w:val="single" w:sz="8" w:space="0" w:color="auto"/>
              <w:right w:val="single" w:sz="4" w:space="0" w:color="auto"/>
            </w:tcBorders>
            <w:shd w:val="clear" w:color="auto" w:fill="auto"/>
            <w:vAlign w:val="center"/>
          </w:tcPr>
          <w:p w:rsidR="009736A3" w:rsidRPr="00503C9F" w:rsidRDefault="009736A3" w:rsidP="009736A3">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rPr>
              <w:lastRenderedPageBreak/>
              <w:t>áno</w:t>
            </w:r>
          </w:p>
        </w:tc>
        <w:tc>
          <w:tcPr>
            <w:tcW w:w="2268" w:type="dxa"/>
            <w:tcBorders>
              <w:top w:val="single" w:sz="8" w:space="0" w:color="auto"/>
              <w:left w:val="nil"/>
              <w:bottom w:val="single" w:sz="8" w:space="0" w:color="auto"/>
              <w:right w:val="single" w:sz="8" w:space="0" w:color="auto"/>
            </w:tcBorders>
            <w:shd w:val="clear" w:color="auto" w:fill="auto"/>
            <w:vAlign w:val="center"/>
          </w:tcPr>
          <w:p w:rsidR="009736A3" w:rsidRPr="001C6B7A" w:rsidRDefault="00203687" w:rsidP="009736A3">
            <w:pPr>
              <w:rPr>
                <w:rFonts w:eastAsia="Times New Roman" w:cstheme="minorHAnsi"/>
                <w:b/>
                <w:bCs/>
                <w:color w:val="000000"/>
                <w:highlight w:val="darkGray"/>
                <w:lang w:eastAsia="sk-SK"/>
              </w:rPr>
            </w:pPr>
            <w:r w:rsidRPr="00203687">
              <w:rPr>
                <w:rFonts w:eastAsia="Times New Roman" w:cstheme="minorHAnsi"/>
                <w:color w:val="000000"/>
                <w:highlight w:val="darkGray"/>
                <w:lang w:eastAsia="sk-SK"/>
              </w:rPr>
              <w:t>doplní dodávateľ</w:t>
            </w:r>
            <w:r w:rsidRPr="00503C9F">
              <w:rPr>
                <w:rFonts w:eastAsia="Times New Roman" w:cstheme="minorHAnsi"/>
                <w:color w:val="000000"/>
                <w:lang w:eastAsia="sk-SK"/>
              </w:rPr>
              <w:t> </w:t>
            </w:r>
          </w:p>
        </w:tc>
        <w:tc>
          <w:tcPr>
            <w:tcW w:w="2552"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r>
      <w:tr w:rsidR="009736A3" w:rsidRPr="009736A3" w:rsidTr="00F246FA">
        <w:trPr>
          <w:trHeight w:val="311"/>
        </w:trPr>
        <w:tc>
          <w:tcPr>
            <w:tcW w:w="2137" w:type="dxa"/>
            <w:vMerge/>
            <w:tcBorders>
              <w:left w:val="single" w:sz="8" w:space="0" w:color="auto"/>
              <w:right w:val="single" w:sz="4" w:space="0" w:color="auto"/>
            </w:tcBorders>
            <w:shd w:val="clear" w:color="auto" w:fill="auto"/>
            <w:vAlign w:val="center"/>
          </w:tcPr>
          <w:p w:rsidR="009736A3" w:rsidRPr="00503C9F" w:rsidRDefault="009736A3" w:rsidP="009736A3">
            <w:pPr>
              <w:rPr>
                <w:rFonts w:cstheme="minorHAnsi"/>
              </w:rPr>
            </w:pPr>
          </w:p>
        </w:tc>
        <w:tc>
          <w:tcPr>
            <w:tcW w:w="982" w:type="dxa"/>
            <w:vMerge/>
            <w:tcBorders>
              <w:left w:val="nil"/>
              <w:right w:val="single" w:sz="4" w:space="0" w:color="auto"/>
            </w:tcBorders>
            <w:shd w:val="clear" w:color="auto" w:fill="auto"/>
            <w:vAlign w:val="center"/>
          </w:tcPr>
          <w:p w:rsidR="009736A3" w:rsidRPr="00503C9F" w:rsidRDefault="009736A3" w:rsidP="009736A3">
            <w:pPr>
              <w:rPr>
                <w:rFonts w:cstheme="minorHAnsi"/>
              </w:rPr>
            </w:pPr>
          </w:p>
        </w:tc>
        <w:tc>
          <w:tcPr>
            <w:tcW w:w="1134" w:type="dxa"/>
            <w:vMerge/>
            <w:tcBorders>
              <w:left w:val="nil"/>
              <w:right w:val="single" w:sz="4"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c>
          <w:tcPr>
            <w:tcW w:w="4395" w:type="dxa"/>
            <w:tcBorders>
              <w:top w:val="single" w:sz="8" w:space="0" w:color="auto"/>
              <w:left w:val="nil"/>
              <w:bottom w:val="single" w:sz="8" w:space="0" w:color="auto"/>
              <w:right w:val="single" w:sz="4" w:space="0" w:color="auto"/>
            </w:tcBorders>
            <w:shd w:val="clear" w:color="auto" w:fill="auto"/>
            <w:vAlign w:val="bottom"/>
          </w:tcPr>
          <w:p w:rsidR="009736A3" w:rsidRPr="00503C9F" w:rsidRDefault="009736A3" w:rsidP="009736A3">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r w:rsidRPr="00503C9F">
              <w:rPr>
                <w:rFonts w:cstheme="minorHAnsi"/>
                <w:b/>
              </w:rPr>
              <w:t>Softvérový modul obsahujúci základnú databázu stavebných a logistických prvkov.</w:t>
            </w:r>
          </w:p>
          <w:p w:rsidR="009736A3" w:rsidRPr="00503C9F" w:rsidRDefault="009736A3" w:rsidP="009736A3">
            <w:pPr>
              <w:numPr>
                <w:ilvl w:val="1"/>
                <w:numId w:val="5"/>
              </w:numPr>
              <w:tabs>
                <w:tab w:val="clear" w:pos="1440"/>
                <w:tab w:val="left" w:pos="708"/>
                <w:tab w:val="left" w:pos="1080"/>
                <w:tab w:val="left" w:pos="2124"/>
                <w:tab w:val="left" w:pos="2832"/>
                <w:tab w:val="left" w:pos="3540"/>
                <w:tab w:val="left" w:pos="4248"/>
                <w:tab w:val="left" w:pos="4956"/>
                <w:tab w:val="left" w:pos="5664"/>
                <w:tab w:val="left" w:pos="6372"/>
                <w:tab w:val="left" w:pos="7080"/>
                <w:tab w:val="left" w:pos="7788"/>
              </w:tabs>
              <w:ind w:left="738"/>
              <w:rPr>
                <w:rFonts w:cstheme="minorHAnsi"/>
              </w:rPr>
            </w:pPr>
            <w:r w:rsidRPr="00503C9F">
              <w:rPr>
                <w:rFonts w:cstheme="minorHAnsi"/>
              </w:rPr>
              <w:t>Knižnica štandardných prvkov výrobného a logistického systému</w:t>
            </w:r>
          </w:p>
          <w:p w:rsidR="009736A3" w:rsidRPr="00503C9F" w:rsidRDefault="009736A3" w:rsidP="009736A3">
            <w:pPr>
              <w:numPr>
                <w:ilvl w:val="1"/>
                <w:numId w:val="5"/>
              </w:numPr>
              <w:tabs>
                <w:tab w:val="clear" w:pos="1440"/>
                <w:tab w:val="left" w:pos="708"/>
                <w:tab w:val="left" w:pos="1080"/>
                <w:tab w:val="left" w:pos="2124"/>
                <w:tab w:val="left" w:pos="2832"/>
                <w:tab w:val="left" w:pos="3540"/>
                <w:tab w:val="left" w:pos="4248"/>
                <w:tab w:val="left" w:pos="4956"/>
                <w:tab w:val="left" w:pos="5664"/>
                <w:tab w:val="left" w:pos="6372"/>
                <w:tab w:val="left" w:pos="7080"/>
                <w:tab w:val="left" w:pos="7788"/>
              </w:tabs>
              <w:ind w:left="738"/>
              <w:rPr>
                <w:rFonts w:cstheme="minorHAnsi"/>
              </w:rPr>
            </w:pPr>
            <w:r w:rsidRPr="00503C9F">
              <w:rPr>
                <w:rFonts w:cstheme="minorHAnsi"/>
              </w:rPr>
              <w:t>Stroje a zariadenia: (brúsky, CNC, frézky, píly, sústruhy, vŕtačky).</w:t>
            </w:r>
          </w:p>
          <w:p w:rsidR="009736A3" w:rsidRPr="00503C9F" w:rsidRDefault="009736A3" w:rsidP="009736A3">
            <w:pPr>
              <w:numPr>
                <w:ilvl w:val="1"/>
                <w:numId w:val="5"/>
              </w:numPr>
              <w:tabs>
                <w:tab w:val="clear" w:pos="1440"/>
                <w:tab w:val="left" w:pos="708"/>
                <w:tab w:val="left" w:pos="1080"/>
                <w:tab w:val="left" w:pos="2124"/>
                <w:tab w:val="left" w:pos="2832"/>
                <w:tab w:val="left" w:pos="3540"/>
                <w:tab w:val="left" w:pos="4248"/>
                <w:tab w:val="left" w:pos="4956"/>
                <w:tab w:val="left" w:pos="5664"/>
                <w:tab w:val="left" w:pos="6372"/>
                <w:tab w:val="left" w:pos="7080"/>
                <w:tab w:val="left" w:pos="7788"/>
              </w:tabs>
              <w:ind w:left="738"/>
              <w:rPr>
                <w:rFonts w:cstheme="minorHAnsi"/>
              </w:rPr>
            </w:pPr>
            <w:r w:rsidRPr="00503C9F">
              <w:rPr>
                <w:rFonts w:cstheme="minorHAnsi"/>
              </w:rPr>
              <w:t xml:space="preserve"> Manipulačné zariadenia: (AGV, roboty, vozíky a ťahače, VZV, žeriavy, skladová technika).</w:t>
            </w:r>
          </w:p>
          <w:p w:rsidR="009736A3" w:rsidRPr="00503C9F" w:rsidRDefault="009736A3" w:rsidP="009736A3">
            <w:pPr>
              <w:numPr>
                <w:ilvl w:val="1"/>
                <w:numId w:val="5"/>
              </w:numPr>
              <w:tabs>
                <w:tab w:val="clear" w:pos="1440"/>
                <w:tab w:val="left" w:pos="708"/>
                <w:tab w:val="left" w:pos="1080"/>
                <w:tab w:val="left" w:pos="2124"/>
                <w:tab w:val="left" w:pos="2832"/>
                <w:tab w:val="left" w:pos="3540"/>
                <w:tab w:val="left" w:pos="4248"/>
                <w:tab w:val="left" w:pos="4956"/>
                <w:tab w:val="left" w:pos="5664"/>
                <w:tab w:val="left" w:pos="6372"/>
                <w:tab w:val="left" w:pos="7080"/>
                <w:tab w:val="left" w:pos="7788"/>
              </w:tabs>
              <w:ind w:left="738"/>
              <w:rPr>
                <w:rFonts w:cstheme="minorHAnsi"/>
              </w:rPr>
            </w:pPr>
            <w:r w:rsidRPr="00503C9F">
              <w:rPr>
                <w:rFonts w:cstheme="minorHAnsi"/>
              </w:rPr>
              <w:t>Transportné a skladovacie prvky: (palety, kontajnery, prepravky, debny, krabice).</w:t>
            </w:r>
          </w:p>
          <w:p w:rsidR="009736A3" w:rsidRPr="00503C9F" w:rsidRDefault="009736A3" w:rsidP="009736A3">
            <w:pPr>
              <w:numPr>
                <w:ilvl w:val="1"/>
                <w:numId w:val="5"/>
              </w:numPr>
              <w:tabs>
                <w:tab w:val="clear" w:pos="1440"/>
                <w:tab w:val="left" w:pos="708"/>
                <w:tab w:val="left" w:pos="1080"/>
                <w:tab w:val="left" w:pos="2124"/>
                <w:tab w:val="left" w:pos="2832"/>
                <w:tab w:val="left" w:pos="3540"/>
                <w:tab w:val="left" w:pos="4248"/>
                <w:tab w:val="left" w:pos="4956"/>
                <w:tab w:val="left" w:pos="5664"/>
                <w:tab w:val="left" w:pos="6372"/>
                <w:tab w:val="left" w:pos="7080"/>
                <w:tab w:val="left" w:pos="7788"/>
              </w:tabs>
              <w:ind w:left="738"/>
              <w:rPr>
                <w:rFonts w:cstheme="minorHAnsi"/>
              </w:rPr>
            </w:pPr>
            <w:r w:rsidRPr="00503C9F">
              <w:rPr>
                <w:rFonts w:cstheme="minorHAnsi"/>
              </w:rPr>
              <w:t xml:space="preserve"> Prvky stavebných systémov: (nosníky, steny, haly, elektroinštalácia, vzduchotechnika). </w:t>
            </w:r>
          </w:p>
        </w:tc>
        <w:tc>
          <w:tcPr>
            <w:tcW w:w="2409" w:type="dxa"/>
            <w:tcBorders>
              <w:top w:val="single" w:sz="8" w:space="0" w:color="auto"/>
              <w:left w:val="nil"/>
              <w:bottom w:val="single" w:sz="8" w:space="0" w:color="auto"/>
              <w:right w:val="single" w:sz="4" w:space="0" w:color="auto"/>
            </w:tcBorders>
            <w:shd w:val="clear" w:color="auto" w:fill="auto"/>
            <w:vAlign w:val="center"/>
          </w:tcPr>
          <w:p w:rsidR="009736A3" w:rsidRPr="00503C9F" w:rsidRDefault="009736A3" w:rsidP="009736A3">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rPr>
              <w:t>áno</w:t>
            </w:r>
          </w:p>
        </w:tc>
        <w:tc>
          <w:tcPr>
            <w:tcW w:w="2268"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203687" w:rsidP="009736A3">
            <w:pPr>
              <w:rPr>
                <w:rFonts w:eastAsia="Times New Roman" w:cstheme="minorHAnsi"/>
                <w:b/>
                <w:bCs/>
                <w:color w:val="000000"/>
                <w:lang w:eastAsia="sk-SK"/>
              </w:rPr>
            </w:pPr>
            <w:r w:rsidRPr="00203687">
              <w:rPr>
                <w:rFonts w:eastAsia="Times New Roman" w:cstheme="minorHAnsi"/>
                <w:color w:val="000000"/>
                <w:highlight w:val="darkGray"/>
                <w:lang w:eastAsia="sk-SK"/>
              </w:rPr>
              <w:t>doplní dodávateľ</w:t>
            </w:r>
            <w:r w:rsidRPr="00503C9F">
              <w:rPr>
                <w:rFonts w:eastAsia="Times New Roman" w:cstheme="minorHAnsi"/>
                <w:color w:val="000000"/>
                <w:lang w:eastAsia="sk-SK"/>
              </w:rPr>
              <w:t> </w:t>
            </w:r>
          </w:p>
        </w:tc>
        <w:tc>
          <w:tcPr>
            <w:tcW w:w="2552" w:type="dxa"/>
            <w:tcBorders>
              <w:top w:val="single" w:sz="8" w:space="0" w:color="auto"/>
              <w:left w:val="nil"/>
              <w:bottom w:val="single" w:sz="8" w:space="0" w:color="auto"/>
              <w:right w:val="single" w:sz="8" w:space="0" w:color="auto"/>
            </w:tcBorders>
            <w:shd w:val="clear" w:color="auto" w:fill="auto"/>
            <w:vAlign w:val="center"/>
          </w:tcPr>
          <w:p w:rsidR="009736A3" w:rsidRPr="00503C9F" w:rsidRDefault="009736A3" w:rsidP="009736A3">
            <w:pPr>
              <w:rPr>
                <w:rFonts w:eastAsia="Times New Roman" w:cstheme="minorHAnsi"/>
                <w:b/>
                <w:bCs/>
                <w:color w:val="000000"/>
                <w:lang w:eastAsia="sk-SK"/>
              </w:rPr>
            </w:pPr>
          </w:p>
        </w:tc>
      </w:tr>
      <w:tr w:rsidR="00503C9F" w:rsidRPr="009736A3" w:rsidTr="00F246FA">
        <w:trPr>
          <w:trHeight w:val="311"/>
        </w:trPr>
        <w:tc>
          <w:tcPr>
            <w:tcW w:w="2137" w:type="dxa"/>
            <w:vMerge/>
            <w:tcBorders>
              <w:left w:val="single" w:sz="8" w:space="0" w:color="auto"/>
              <w:right w:val="single" w:sz="4" w:space="0" w:color="auto"/>
            </w:tcBorders>
            <w:shd w:val="clear" w:color="auto" w:fill="auto"/>
            <w:vAlign w:val="center"/>
          </w:tcPr>
          <w:p w:rsidR="00503C9F" w:rsidRPr="00503C9F" w:rsidRDefault="00503C9F" w:rsidP="00503C9F">
            <w:pPr>
              <w:rPr>
                <w:rFonts w:cstheme="minorHAnsi"/>
              </w:rPr>
            </w:pPr>
          </w:p>
        </w:tc>
        <w:tc>
          <w:tcPr>
            <w:tcW w:w="982" w:type="dxa"/>
            <w:vMerge/>
            <w:tcBorders>
              <w:left w:val="nil"/>
              <w:right w:val="single" w:sz="4" w:space="0" w:color="auto"/>
            </w:tcBorders>
            <w:shd w:val="clear" w:color="auto" w:fill="auto"/>
            <w:vAlign w:val="center"/>
          </w:tcPr>
          <w:p w:rsidR="00503C9F" w:rsidRPr="00503C9F" w:rsidRDefault="00503C9F" w:rsidP="00503C9F">
            <w:pPr>
              <w:rPr>
                <w:rFonts w:cstheme="minorHAnsi"/>
              </w:rPr>
            </w:pPr>
          </w:p>
        </w:tc>
        <w:tc>
          <w:tcPr>
            <w:tcW w:w="1134" w:type="dxa"/>
            <w:vMerge/>
            <w:tcBorders>
              <w:left w:val="nil"/>
              <w:right w:val="single" w:sz="4" w:space="0" w:color="auto"/>
            </w:tcBorders>
            <w:shd w:val="clear" w:color="auto" w:fill="auto"/>
            <w:vAlign w:val="center"/>
          </w:tcPr>
          <w:p w:rsidR="00503C9F" w:rsidRPr="00503C9F" w:rsidRDefault="00503C9F" w:rsidP="00503C9F">
            <w:pPr>
              <w:rPr>
                <w:rFonts w:eastAsia="Times New Roman" w:cstheme="minorHAnsi"/>
                <w:b/>
                <w:bCs/>
                <w:color w:val="000000"/>
                <w:lang w:eastAsia="sk-SK"/>
              </w:rPr>
            </w:pPr>
          </w:p>
        </w:tc>
        <w:tc>
          <w:tcPr>
            <w:tcW w:w="4395" w:type="dxa"/>
            <w:tcBorders>
              <w:top w:val="single" w:sz="8" w:space="0" w:color="auto"/>
              <w:left w:val="nil"/>
              <w:bottom w:val="single" w:sz="4" w:space="0" w:color="auto"/>
              <w:right w:val="single" w:sz="4" w:space="0" w:color="auto"/>
            </w:tcBorders>
            <w:shd w:val="clear" w:color="auto" w:fill="auto"/>
            <w:vAlign w:val="bottom"/>
          </w:tcPr>
          <w:p w:rsidR="00503C9F" w:rsidRPr="00503C9F" w:rsidRDefault="00503C9F" w:rsidP="00503C9F">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r w:rsidRPr="00503C9F">
              <w:rPr>
                <w:rFonts w:cstheme="minorHAnsi"/>
                <w:b/>
              </w:rPr>
              <w:t>Softvérový modul umožňujúci tvorbu virtuálnych prehliadok v namodelovanom logistickom systéme.</w:t>
            </w:r>
          </w:p>
          <w:p w:rsidR="00503C9F" w:rsidRPr="00503C9F" w:rsidRDefault="00503C9F" w:rsidP="00503C9F">
            <w:pPr>
              <w:contextualSpacing/>
              <w:rPr>
                <w:rFonts w:cstheme="minorHAnsi"/>
              </w:rPr>
            </w:pPr>
          </w:p>
          <w:p w:rsidR="00503C9F" w:rsidRPr="00503C9F" w:rsidRDefault="00503C9F" w:rsidP="00503C9F">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 xml:space="preserve">Modul umožňuje užívateľovi prostredníctvom virtuálnej postavy na ploche obrazovky realizovať virtuálnu prehliadku naprojektovanej scény. </w:t>
            </w:r>
          </w:p>
          <w:p w:rsidR="00503C9F" w:rsidRPr="00503C9F" w:rsidRDefault="00503C9F" w:rsidP="00503C9F">
            <w:pPr>
              <w:pStyle w:val="Odsekzoznamu"/>
              <w:numPr>
                <w:ilvl w:val="0"/>
                <w:numId w:val="2"/>
              </w:numPr>
              <w:spacing w:after="0" w:line="240" w:lineRule="auto"/>
              <w:rPr>
                <w:rFonts w:asciiTheme="minorHAnsi" w:hAnsiTheme="minorHAnsi" w:cstheme="minorHAnsi"/>
              </w:rPr>
            </w:pPr>
            <w:r w:rsidRPr="00503C9F">
              <w:rPr>
                <w:rFonts w:asciiTheme="minorHAnsi" w:hAnsiTheme="minorHAnsi" w:cstheme="minorHAnsi"/>
              </w:rPr>
              <w:t xml:space="preserve">Interface, ktorý umožňuje užívateľovi </w:t>
            </w:r>
            <w:r w:rsidRPr="00503C9F">
              <w:rPr>
                <w:rFonts w:asciiTheme="minorHAnsi" w:hAnsiTheme="minorHAnsi" w:cstheme="minorHAnsi"/>
              </w:rPr>
              <w:lastRenderedPageBreak/>
              <w:t xml:space="preserve">zobrazovanie naprojektovanej  scény v technológií HTC </w:t>
            </w:r>
            <w:proofErr w:type="spellStart"/>
            <w:r w:rsidRPr="00503C9F">
              <w:rPr>
                <w:rFonts w:asciiTheme="minorHAnsi" w:hAnsiTheme="minorHAnsi" w:cstheme="minorHAnsi"/>
              </w:rPr>
              <w:t>Vive</w:t>
            </w:r>
            <w:proofErr w:type="spellEnd"/>
            <w:r w:rsidRPr="00503C9F">
              <w:rPr>
                <w:rFonts w:asciiTheme="minorHAnsi" w:hAnsiTheme="minorHAnsi" w:cstheme="minorHAnsi"/>
              </w:rPr>
              <w:t xml:space="preserve"> a voľný pohyb vo virtuálnom prostredí. </w:t>
            </w:r>
          </w:p>
        </w:tc>
        <w:tc>
          <w:tcPr>
            <w:tcW w:w="2409" w:type="dxa"/>
            <w:tcBorders>
              <w:top w:val="single" w:sz="8" w:space="0" w:color="auto"/>
              <w:left w:val="nil"/>
              <w:bottom w:val="single" w:sz="4" w:space="0" w:color="auto"/>
              <w:right w:val="single" w:sz="4" w:space="0" w:color="auto"/>
            </w:tcBorders>
            <w:shd w:val="clear" w:color="auto" w:fill="auto"/>
            <w:vAlign w:val="center"/>
          </w:tcPr>
          <w:p w:rsidR="00503C9F" w:rsidRPr="00503C9F" w:rsidRDefault="00503C9F" w:rsidP="00503C9F">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rPr>
              <w:lastRenderedPageBreak/>
              <w:t>áno</w:t>
            </w:r>
          </w:p>
        </w:tc>
        <w:tc>
          <w:tcPr>
            <w:tcW w:w="2268" w:type="dxa"/>
            <w:tcBorders>
              <w:top w:val="single" w:sz="8" w:space="0" w:color="auto"/>
              <w:left w:val="nil"/>
              <w:bottom w:val="single" w:sz="4" w:space="0" w:color="auto"/>
              <w:right w:val="single" w:sz="8" w:space="0" w:color="auto"/>
            </w:tcBorders>
            <w:shd w:val="clear" w:color="auto" w:fill="auto"/>
            <w:vAlign w:val="center"/>
          </w:tcPr>
          <w:p w:rsidR="00503C9F" w:rsidRPr="00503C9F" w:rsidRDefault="00203687" w:rsidP="00503C9F">
            <w:pPr>
              <w:rPr>
                <w:rFonts w:eastAsia="Times New Roman" w:cstheme="minorHAnsi"/>
                <w:b/>
                <w:bCs/>
                <w:color w:val="000000"/>
                <w:lang w:eastAsia="sk-SK"/>
              </w:rPr>
            </w:pPr>
            <w:r w:rsidRPr="00203687">
              <w:rPr>
                <w:rFonts w:eastAsia="Times New Roman" w:cstheme="minorHAnsi"/>
                <w:color w:val="000000"/>
                <w:highlight w:val="darkGray"/>
                <w:lang w:eastAsia="sk-SK"/>
              </w:rPr>
              <w:t>doplní dodávateľ</w:t>
            </w:r>
            <w:r w:rsidRPr="00503C9F">
              <w:rPr>
                <w:rFonts w:eastAsia="Times New Roman" w:cstheme="minorHAnsi"/>
                <w:color w:val="000000"/>
                <w:lang w:eastAsia="sk-SK"/>
              </w:rPr>
              <w:t> </w:t>
            </w:r>
          </w:p>
        </w:tc>
        <w:tc>
          <w:tcPr>
            <w:tcW w:w="2552" w:type="dxa"/>
            <w:tcBorders>
              <w:top w:val="single" w:sz="8" w:space="0" w:color="auto"/>
              <w:left w:val="nil"/>
              <w:bottom w:val="single" w:sz="4" w:space="0" w:color="auto"/>
              <w:right w:val="single" w:sz="8" w:space="0" w:color="auto"/>
            </w:tcBorders>
            <w:shd w:val="clear" w:color="auto" w:fill="auto"/>
            <w:vAlign w:val="center"/>
          </w:tcPr>
          <w:p w:rsidR="00503C9F" w:rsidRPr="00503C9F" w:rsidRDefault="00503C9F" w:rsidP="00503C9F">
            <w:pPr>
              <w:rPr>
                <w:rFonts w:eastAsia="Times New Roman" w:cstheme="minorHAnsi"/>
                <w:b/>
                <w:bCs/>
                <w:color w:val="000000"/>
                <w:lang w:eastAsia="sk-SK"/>
              </w:rPr>
            </w:pPr>
          </w:p>
        </w:tc>
      </w:tr>
      <w:tr w:rsidR="00503C9F" w:rsidTr="00F246FA">
        <w:trPr>
          <w:trHeight w:val="311"/>
        </w:trPr>
        <w:tc>
          <w:tcPr>
            <w:tcW w:w="2137" w:type="dxa"/>
            <w:vMerge/>
            <w:tcBorders>
              <w:left w:val="single" w:sz="8" w:space="0" w:color="auto"/>
              <w:bottom w:val="single" w:sz="4" w:space="0" w:color="auto"/>
              <w:right w:val="single" w:sz="4" w:space="0" w:color="auto"/>
            </w:tcBorders>
            <w:shd w:val="clear" w:color="auto" w:fill="auto"/>
            <w:vAlign w:val="center"/>
          </w:tcPr>
          <w:p w:rsidR="00503C9F" w:rsidRPr="00503C9F" w:rsidRDefault="00503C9F" w:rsidP="00503C9F">
            <w:pPr>
              <w:rPr>
                <w:rFonts w:cstheme="minorHAnsi"/>
              </w:rPr>
            </w:pPr>
          </w:p>
        </w:tc>
        <w:tc>
          <w:tcPr>
            <w:tcW w:w="982" w:type="dxa"/>
            <w:vMerge/>
            <w:tcBorders>
              <w:left w:val="nil"/>
              <w:bottom w:val="single" w:sz="4" w:space="0" w:color="auto"/>
              <w:right w:val="single" w:sz="4" w:space="0" w:color="auto"/>
            </w:tcBorders>
            <w:shd w:val="clear" w:color="auto" w:fill="auto"/>
            <w:vAlign w:val="center"/>
          </w:tcPr>
          <w:p w:rsidR="00503C9F" w:rsidRPr="00503C9F" w:rsidRDefault="00503C9F" w:rsidP="00503C9F">
            <w:pPr>
              <w:rPr>
                <w:rFonts w:cstheme="minorHAnsi"/>
              </w:rPr>
            </w:pPr>
          </w:p>
        </w:tc>
        <w:tc>
          <w:tcPr>
            <w:tcW w:w="1134" w:type="dxa"/>
            <w:vMerge/>
            <w:tcBorders>
              <w:left w:val="nil"/>
              <w:bottom w:val="single" w:sz="4" w:space="0" w:color="auto"/>
              <w:right w:val="single" w:sz="4" w:space="0" w:color="auto"/>
            </w:tcBorders>
            <w:shd w:val="clear" w:color="auto" w:fill="auto"/>
            <w:vAlign w:val="center"/>
          </w:tcPr>
          <w:p w:rsidR="00503C9F" w:rsidRPr="00503C9F" w:rsidRDefault="00503C9F" w:rsidP="00503C9F">
            <w:pP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503C9F" w:rsidRPr="00503C9F" w:rsidRDefault="00503C9F" w:rsidP="00503C9F">
            <w:pPr>
              <w:tabs>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r w:rsidRPr="00503C9F">
              <w:rPr>
                <w:rFonts w:cstheme="minorHAnsi"/>
                <w:b/>
              </w:rPr>
              <w:t>Softvérový modul pre detailné projektovanie zásobovacích okruhov a vykresľovanie materiálových tokov.</w:t>
            </w:r>
          </w:p>
          <w:p w:rsidR="00503C9F" w:rsidRPr="00503C9F" w:rsidRDefault="00503C9F" w:rsidP="00503C9F">
            <w:pPr>
              <w:tabs>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Generovanie logistickej siete.</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Automatické pripájanie objektov na logistickú sieť.</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Hľadanie najkratšej cesty.</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Generovanie materiálových tokov.</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Vykresľovanie materiálových tokov (</w:t>
            </w:r>
            <w:proofErr w:type="spellStart"/>
            <w:r w:rsidRPr="00503C9F">
              <w:rPr>
                <w:rFonts w:cstheme="minorHAnsi"/>
                <w:bCs/>
              </w:rPr>
              <w:t>Sankeyov</w:t>
            </w:r>
            <w:proofErr w:type="spellEnd"/>
            <w:r w:rsidRPr="00503C9F">
              <w:rPr>
                <w:rFonts w:cstheme="minorHAnsi"/>
                <w:bCs/>
              </w:rPr>
              <w:t xml:space="preserve"> diagram, </w:t>
            </w:r>
            <w:proofErr w:type="spellStart"/>
            <w:r w:rsidRPr="00503C9F">
              <w:rPr>
                <w:rFonts w:cstheme="minorHAnsi"/>
                <w:bCs/>
              </w:rPr>
              <w:t>Spagheti</w:t>
            </w:r>
            <w:proofErr w:type="spellEnd"/>
            <w:r w:rsidRPr="00503C9F">
              <w:rPr>
                <w:rFonts w:cstheme="minorHAnsi"/>
                <w:bCs/>
              </w:rPr>
              <w:t xml:space="preserve"> diagram).</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Generovanie transportných tokov.</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Parametrizácia transportných tokov (typ manipulačného prostriedku, rýchlosť, kapacita).</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Generovanie a dimenzovanie zásobovacích okruhov.</w:t>
            </w:r>
          </w:p>
          <w:p w:rsidR="00503C9F" w:rsidRPr="00503C9F" w:rsidRDefault="00503C9F" w:rsidP="00503C9F">
            <w:pPr>
              <w:numPr>
                <w:ilvl w:val="0"/>
                <w:numId w:val="6"/>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Cs/>
              </w:rPr>
            </w:pPr>
            <w:r w:rsidRPr="00503C9F">
              <w:rPr>
                <w:rFonts w:cstheme="minorHAnsi"/>
                <w:bCs/>
              </w:rPr>
              <w:t>Vyhodnocovanie transportných tokov. (dĺžky, času, kapacity).</w:t>
            </w:r>
          </w:p>
        </w:tc>
        <w:tc>
          <w:tcPr>
            <w:tcW w:w="2409" w:type="dxa"/>
            <w:tcBorders>
              <w:top w:val="single" w:sz="4" w:space="0" w:color="auto"/>
              <w:left w:val="nil"/>
              <w:bottom w:val="single" w:sz="4" w:space="0" w:color="auto"/>
              <w:right w:val="single" w:sz="4" w:space="0" w:color="auto"/>
            </w:tcBorders>
            <w:shd w:val="clear" w:color="auto" w:fill="auto"/>
            <w:vAlign w:val="center"/>
          </w:tcPr>
          <w:p w:rsidR="00503C9F" w:rsidRPr="00503C9F" w:rsidRDefault="00503C9F" w:rsidP="00503C9F">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503C9F">
              <w:rPr>
                <w:rFonts w:cstheme="minorHAnsi"/>
              </w:rPr>
              <w:t>áno</w:t>
            </w:r>
          </w:p>
        </w:tc>
        <w:tc>
          <w:tcPr>
            <w:tcW w:w="2268" w:type="dxa"/>
            <w:tcBorders>
              <w:top w:val="single" w:sz="4" w:space="0" w:color="auto"/>
              <w:left w:val="nil"/>
              <w:bottom w:val="single" w:sz="4" w:space="0" w:color="auto"/>
              <w:right w:val="single" w:sz="4" w:space="0" w:color="auto"/>
            </w:tcBorders>
            <w:shd w:val="clear" w:color="auto" w:fill="auto"/>
            <w:vAlign w:val="center"/>
          </w:tcPr>
          <w:p w:rsidR="00503C9F" w:rsidRPr="00503C9F" w:rsidRDefault="00203687" w:rsidP="00503C9F">
            <w:pPr>
              <w:rPr>
                <w:rFonts w:eastAsia="Times New Roman" w:cstheme="minorHAnsi"/>
                <w:b/>
                <w:bCs/>
                <w:color w:val="000000"/>
                <w:lang w:eastAsia="sk-SK"/>
              </w:rPr>
            </w:pPr>
            <w:r w:rsidRPr="00203687">
              <w:rPr>
                <w:rFonts w:eastAsia="Times New Roman" w:cstheme="minorHAnsi"/>
                <w:color w:val="000000"/>
                <w:highlight w:val="darkGray"/>
                <w:lang w:eastAsia="sk-SK"/>
              </w:rPr>
              <w:t>doplní dodávateľ</w:t>
            </w:r>
            <w:r w:rsidRPr="00503C9F">
              <w:rPr>
                <w:rFonts w:eastAsia="Times New Roman" w:cstheme="minorHAnsi"/>
                <w:color w:val="000000"/>
                <w:lang w:eastAsia="sk-SK"/>
              </w:rPr>
              <w:t> </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503C9F" w:rsidRPr="00503C9F" w:rsidRDefault="00503C9F" w:rsidP="00503C9F">
            <w:pPr>
              <w:rPr>
                <w:rFonts w:eastAsia="Times New Roman" w:cstheme="minorHAnsi"/>
                <w:b/>
                <w:bCs/>
                <w:color w:val="000000"/>
                <w:lang w:eastAsia="sk-SK"/>
              </w:rPr>
            </w:pPr>
          </w:p>
        </w:tc>
      </w:tr>
    </w:tbl>
    <w:p w:rsidR="00494FAE" w:rsidRDefault="00494FAE"/>
    <w:p w:rsidR="00CA4A79" w:rsidRDefault="00CA4A79"/>
    <w:p w:rsidR="00CA4A79" w:rsidRPr="001C6B7A" w:rsidRDefault="00CA4A79" w:rsidP="00CA4A79">
      <w:pPr>
        <w:jc w:val="both"/>
        <w:rPr>
          <w:rFonts w:eastAsia="SimSun" w:cs="Segoe UI"/>
          <w:iCs/>
          <w:noProof/>
          <w:snapToGrid w:val="0"/>
        </w:rPr>
      </w:pPr>
      <w:r w:rsidRPr="001C6B7A">
        <w:rPr>
          <w:rFonts w:eastAsia="SimSun" w:cs="Segoe UI"/>
          <w:iCs/>
          <w:noProof/>
          <w:snapToGrid w:val="0"/>
        </w:rPr>
        <w:t>V ........................................., dňa ................................................</w:t>
      </w:r>
    </w:p>
    <w:p w:rsidR="00CA4A79" w:rsidRPr="001C6B7A" w:rsidRDefault="00CA4A79" w:rsidP="00CA4A79">
      <w:pPr>
        <w:jc w:val="both"/>
        <w:rPr>
          <w:rFonts w:eastAsia="SimSun" w:cs="Segoe UI"/>
          <w:iCs/>
          <w:noProof/>
          <w:snapToGrid w:val="0"/>
        </w:rPr>
      </w:pPr>
    </w:p>
    <w:p w:rsidR="00CA4A79" w:rsidRPr="001C6B7A" w:rsidRDefault="00CA4A79" w:rsidP="00CA4A79">
      <w:pPr>
        <w:jc w:val="both"/>
        <w:rPr>
          <w:rFonts w:eastAsia="SimSun" w:cs="Segoe UI"/>
          <w:iCs/>
          <w:noProof/>
          <w:snapToGrid w:val="0"/>
        </w:rPr>
      </w:pPr>
    </w:p>
    <w:p w:rsidR="00CA4A79" w:rsidRPr="001C6B7A" w:rsidRDefault="00CA4A79" w:rsidP="00CA4A79">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sidR="00203687">
        <w:rPr>
          <w:rFonts w:eastAsia="SimSun" w:cs="Segoe UI"/>
          <w:iCs/>
          <w:noProof/>
          <w:snapToGrid w:val="0"/>
        </w:rPr>
        <w:t xml:space="preserve">              </w:t>
      </w:r>
      <w:r w:rsidRPr="001C6B7A">
        <w:rPr>
          <w:rFonts w:eastAsia="SimSun" w:cs="Segoe UI"/>
          <w:iCs/>
          <w:noProof/>
          <w:snapToGrid w:val="0"/>
        </w:rPr>
        <w:t>--------------------------------------------------</w:t>
      </w:r>
    </w:p>
    <w:p w:rsidR="00CA4A79" w:rsidRPr="001C6B7A" w:rsidRDefault="00CA4A79" w:rsidP="00CA4A79">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sidR="00203687">
        <w:rPr>
          <w:rFonts w:eastAsia="SimSun" w:cs="Segoe UI"/>
          <w:iCs/>
          <w:noProof/>
          <w:snapToGrid w:val="0"/>
        </w:rPr>
        <w:t xml:space="preserve">               </w:t>
      </w:r>
      <w:r w:rsidRPr="001C6B7A">
        <w:rPr>
          <w:rFonts w:eastAsia="SimSun" w:cs="Segoe UI"/>
          <w:iCs/>
          <w:noProof/>
          <w:snapToGrid w:val="0"/>
        </w:rPr>
        <w:t>meno, priezvisko a podpis</w:t>
      </w:r>
    </w:p>
    <w:p w:rsidR="00CA4A79" w:rsidRPr="001C6B7A" w:rsidRDefault="00CA4A79" w:rsidP="00CA4A79">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t xml:space="preserve"> </w:t>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t xml:space="preserve">      </w:t>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t xml:space="preserve">       </w:t>
      </w:r>
      <w:r w:rsidRPr="001C6B7A">
        <w:rPr>
          <w:rFonts w:eastAsia="SimSun" w:cs="Segoe UI"/>
          <w:iCs/>
          <w:noProof/>
          <w:snapToGrid w:val="0"/>
        </w:rPr>
        <w:t xml:space="preserve">  štatutárneho zástupcu </w:t>
      </w:r>
      <w:r w:rsidR="00203687">
        <w:rPr>
          <w:rFonts w:eastAsia="SimSun" w:cs="Segoe UI"/>
          <w:iCs/>
          <w:noProof/>
          <w:snapToGrid w:val="0"/>
        </w:rPr>
        <w:t>potenciálneho dodávateľa</w:t>
      </w:r>
    </w:p>
    <w:p w:rsidR="00CA4A79" w:rsidRDefault="00CA4A79"/>
    <w:p w:rsidR="00CA4A79" w:rsidRDefault="00CA4A79"/>
    <w:p w:rsidR="00CA4A79" w:rsidRDefault="00CA4A79">
      <w:r>
        <w:br w:type="page"/>
      </w:r>
    </w:p>
    <w:p w:rsidR="00CA4A79" w:rsidRDefault="00CA4A79"/>
    <w:p w:rsidR="001C6B7A" w:rsidRPr="001C6B7A" w:rsidRDefault="001C6B7A" w:rsidP="001C6B7A">
      <w:pPr>
        <w:jc w:val="both"/>
        <w:rPr>
          <w:rFonts w:cs="Segoe UI"/>
        </w:rPr>
      </w:pPr>
      <w:r w:rsidRPr="001C6B7A">
        <w:rPr>
          <w:rFonts w:cs="Segoe UI"/>
        </w:rPr>
        <w:t xml:space="preserve">Predmet zákazky v celom rozsahu je opísaný tak, aby bol presne a zrozumiteľne špecifikovaný. V prípade ak sa technické požiadavky predmetu zákazky odvolávajú na konkrétneho výrobcu, výrobný postup, obchodné označenie, patent, typ, oblasť alebo miesto pôvodu atď. resp. ak niektorý z použitých parametrov, alebo rozpätie parametrov identifikuje konkrétneho výrobcu, </w:t>
      </w:r>
      <w:r w:rsidRPr="001C6B7A">
        <w:rPr>
          <w:rFonts w:cs="Segoe UI"/>
          <w:shd w:val="clear" w:color="auto" w:fill="FFFFFF"/>
        </w:rPr>
        <w:t>výrobný postup, obchodné označenie, patent, typ, oblasť alebo miesto pôvodu alebo výroby</w:t>
      </w:r>
      <w:r w:rsidRPr="001C6B7A">
        <w:rPr>
          <w:rFonts w:cs="Segoe UI"/>
        </w:rPr>
        <w:t xml:space="preserve"> atď. môže uchádzač predložiť ekvivalentné plnenie predmetu zákazky spočívajúce v odlišnom technickom riešení poskytujúcom rovnaký alebo lepší výsledok. </w:t>
      </w:r>
    </w:p>
    <w:p w:rsidR="001C6B7A" w:rsidRPr="001C6B7A" w:rsidRDefault="001C6B7A" w:rsidP="001C6B7A">
      <w:pPr>
        <w:autoSpaceDE w:val="0"/>
        <w:autoSpaceDN w:val="0"/>
        <w:adjustRightInd w:val="0"/>
        <w:jc w:val="both"/>
        <w:rPr>
          <w:rStyle w:val="pre"/>
          <w:rFonts w:cs="Segoe UI"/>
        </w:rPr>
      </w:pPr>
      <w:r w:rsidRPr="001C6B7A">
        <w:rPr>
          <w:rFonts w:cs="Segoe UI"/>
        </w:rPr>
        <w:t>Ekvivalentné plnenie predmetu zákazky musí spĺňať ten istý účel použitia a musia mať kvalitatívne rovnaké alebo lepšie vlastnosti a technické parametre ako je požadované pri pôvodnom predmete zákazky. Uvedené sa vzťahuje na všetky stanovené parametre. Osoba podľa § 8 ods. 1 zákona bude ekvivalenty akceptovať, ak budú mať porovnateľné kvalitatívne alebo vyššie výkonnostné charakteristiky.</w:t>
      </w:r>
    </w:p>
    <w:p w:rsidR="001C6B7A" w:rsidRPr="001C6B7A" w:rsidRDefault="001C6B7A" w:rsidP="001C6B7A">
      <w:pPr>
        <w:jc w:val="both"/>
        <w:rPr>
          <w:b/>
          <w:bCs/>
        </w:rPr>
      </w:pPr>
    </w:p>
    <w:p w:rsidR="001C6B7A" w:rsidRPr="001C6B7A" w:rsidRDefault="001C6B7A" w:rsidP="001C6B7A">
      <w:pPr>
        <w:pStyle w:val="Zkladntext3"/>
        <w:tabs>
          <w:tab w:val="left" w:pos="993"/>
        </w:tabs>
        <w:jc w:val="both"/>
        <w:rPr>
          <w:rFonts w:asciiTheme="minorHAnsi" w:hAnsiTheme="minorHAnsi" w:cs="Segoe UI"/>
          <w:b/>
          <w:sz w:val="22"/>
          <w:szCs w:val="22"/>
        </w:rPr>
      </w:pPr>
      <w:r w:rsidRPr="001C6B7A">
        <w:rPr>
          <w:rFonts w:asciiTheme="minorHAnsi" w:hAnsiTheme="minorHAnsi" w:cs="Segoe UI"/>
          <w:sz w:val="22"/>
          <w:szCs w:val="22"/>
        </w:rPr>
        <w:t xml:space="preserve">V prípade ak je opise predmetu zákazky odkaz na </w:t>
      </w:r>
      <w:r w:rsidRPr="001C6B7A">
        <w:rPr>
          <w:rFonts w:asciiTheme="minorHAnsi" w:hAnsiTheme="minorHAnsi" w:cs="Segoe UI"/>
          <w:sz w:val="22"/>
          <w:szCs w:val="22"/>
          <w:shd w:val="clear" w:color="auto" w:fill="FFFFFF"/>
        </w:rPr>
        <w:t>slovenské technické normy, ktorými sa prevzali európske normy, európske technické osvedčenia, spoločné technické špecifikácie, medzinárodné normy, iné technické referenčné systémy zavedené európskymi normalizačnými organizáciami, alebo ak také neexistujú, technické špecifikácie, ktoré pochádzajú z priemyselného odvetvia a sú týmto odvetvím všeobecne uznávané, normy pre oblasť obrany a špecifikácie obranného materiálu, ktoré sú obdobné týmto normám</w:t>
      </w:r>
      <w:r w:rsidRPr="001C6B7A">
        <w:rPr>
          <w:rFonts w:asciiTheme="minorHAnsi" w:hAnsiTheme="minorHAnsi" w:cs="Segoe UI"/>
          <w:sz w:val="22"/>
          <w:szCs w:val="22"/>
        </w:rPr>
        <w:t>, uchádzač môže predložiť aj iné rovnocenné ekvivalentné doklady.</w:t>
      </w:r>
    </w:p>
    <w:p w:rsidR="00CA4A79" w:rsidRDefault="00CA4A79">
      <w:pPr>
        <w:rPr>
          <w:b/>
        </w:rPr>
      </w:pPr>
    </w:p>
    <w:p w:rsidR="00CA4A79" w:rsidRDefault="00CA4A79">
      <w:pPr>
        <w:rPr>
          <w:b/>
        </w:rPr>
      </w:pPr>
    </w:p>
    <w:p w:rsidR="00CA4A79" w:rsidRDefault="00CA4A79">
      <w:pPr>
        <w:rPr>
          <w:b/>
        </w:rPr>
      </w:pPr>
    </w:p>
    <w:p w:rsidR="00CA4A79" w:rsidRDefault="00CA4A79">
      <w:pPr>
        <w:rPr>
          <w:b/>
        </w:rPr>
      </w:pPr>
    </w:p>
    <w:p w:rsidR="00CA4A79" w:rsidRDefault="00CA4A79">
      <w:pPr>
        <w:rPr>
          <w:b/>
        </w:rPr>
      </w:pPr>
    </w:p>
    <w:p w:rsidR="00CA4A79" w:rsidRDefault="00CA4A79">
      <w:pPr>
        <w:rPr>
          <w:b/>
        </w:rPr>
      </w:pPr>
    </w:p>
    <w:p w:rsidR="00CA4A79" w:rsidRDefault="00CA4A79">
      <w:pPr>
        <w:rPr>
          <w:b/>
        </w:rPr>
      </w:pPr>
      <w:bookmarkStart w:id="0" w:name="_GoBack"/>
      <w:bookmarkEnd w:id="0"/>
    </w:p>
    <w:sectPr w:rsidR="00CA4A79" w:rsidSect="00740DC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DD5"/>
    <w:multiLevelType w:val="hybridMultilevel"/>
    <w:tmpl w:val="BDE699C8"/>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E3F308D"/>
    <w:multiLevelType w:val="hybridMultilevel"/>
    <w:tmpl w:val="BA7230E8"/>
    <w:lvl w:ilvl="0" w:tplc="544E90B4">
      <w:numFmt w:val="bullet"/>
      <w:lvlText w:val="-"/>
      <w:lvlJc w:val="left"/>
      <w:pPr>
        <w:ind w:left="720" w:hanging="360"/>
      </w:pPr>
      <w:rPr>
        <w:rFonts w:ascii="Calibri" w:eastAsia="Times New Roman" w:hAnsi="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30E30D4"/>
    <w:multiLevelType w:val="hybridMultilevel"/>
    <w:tmpl w:val="D5747C86"/>
    <w:lvl w:ilvl="0" w:tplc="544E90B4">
      <w:numFmt w:val="bullet"/>
      <w:lvlText w:val="-"/>
      <w:lvlJc w:val="left"/>
      <w:pPr>
        <w:tabs>
          <w:tab w:val="num" w:pos="720"/>
        </w:tabs>
        <w:ind w:left="720" w:hanging="360"/>
      </w:pPr>
      <w:rPr>
        <w:rFonts w:ascii="Calibri" w:eastAsia="Times New Roman" w:hAnsi="Calibri" w:hint="default"/>
      </w:rPr>
    </w:lvl>
    <w:lvl w:ilvl="1" w:tplc="577EE060" w:tentative="1">
      <w:start w:val="1"/>
      <w:numFmt w:val="bullet"/>
      <w:lvlText w:val="•"/>
      <w:lvlJc w:val="left"/>
      <w:pPr>
        <w:tabs>
          <w:tab w:val="num" w:pos="1440"/>
        </w:tabs>
        <w:ind w:left="1440" w:hanging="360"/>
      </w:pPr>
      <w:rPr>
        <w:rFonts w:ascii="Arial" w:hAnsi="Arial" w:hint="default"/>
      </w:rPr>
    </w:lvl>
    <w:lvl w:ilvl="2" w:tplc="762CF6DC" w:tentative="1">
      <w:start w:val="1"/>
      <w:numFmt w:val="bullet"/>
      <w:lvlText w:val="•"/>
      <w:lvlJc w:val="left"/>
      <w:pPr>
        <w:tabs>
          <w:tab w:val="num" w:pos="2160"/>
        </w:tabs>
        <w:ind w:left="2160" w:hanging="360"/>
      </w:pPr>
      <w:rPr>
        <w:rFonts w:ascii="Arial" w:hAnsi="Arial" w:hint="default"/>
      </w:rPr>
    </w:lvl>
    <w:lvl w:ilvl="3" w:tplc="F40C2E5E" w:tentative="1">
      <w:start w:val="1"/>
      <w:numFmt w:val="bullet"/>
      <w:lvlText w:val="•"/>
      <w:lvlJc w:val="left"/>
      <w:pPr>
        <w:tabs>
          <w:tab w:val="num" w:pos="2880"/>
        </w:tabs>
        <w:ind w:left="2880" w:hanging="360"/>
      </w:pPr>
      <w:rPr>
        <w:rFonts w:ascii="Arial" w:hAnsi="Arial" w:hint="default"/>
      </w:rPr>
    </w:lvl>
    <w:lvl w:ilvl="4" w:tplc="2CB6B13E" w:tentative="1">
      <w:start w:val="1"/>
      <w:numFmt w:val="bullet"/>
      <w:lvlText w:val="•"/>
      <w:lvlJc w:val="left"/>
      <w:pPr>
        <w:tabs>
          <w:tab w:val="num" w:pos="3600"/>
        </w:tabs>
        <w:ind w:left="3600" w:hanging="360"/>
      </w:pPr>
      <w:rPr>
        <w:rFonts w:ascii="Arial" w:hAnsi="Arial" w:hint="default"/>
      </w:rPr>
    </w:lvl>
    <w:lvl w:ilvl="5" w:tplc="44304444" w:tentative="1">
      <w:start w:val="1"/>
      <w:numFmt w:val="bullet"/>
      <w:lvlText w:val="•"/>
      <w:lvlJc w:val="left"/>
      <w:pPr>
        <w:tabs>
          <w:tab w:val="num" w:pos="4320"/>
        </w:tabs>
        <w:ind w:left="4320" w:hanging="360"/>
      </w:pPr>
      <w:rPr>
        <w:rFonts w:ascii="Arial" w:hAnsi="Arial" w:hint="default"/>
      </w:rPr>
    </w:lvl>
    <w:lvl w:ilvl="6" w:tplc="53B4AA70" w:tentative="1">
      <w:start w:val="1"/>
      <w:numFmt w:val="bullet"/>
      <w:lvlText w:val="•"/>
      <w:lvlJc w:val="left"/>
      <w:pPr>
        <w:tabs>
          <w:tab w:val="num" w:pos="5040"/>
        </w:tabs>
        <w:ind w:left="5040" w:hanging="360"/>
      </w:pPr>
      <w:rPr>
        <w:rFonts w:ascii="Arial" w:hAnsi="Arial" w:hint="default"/>
      </w:rPr>
    </w:lvl>
    <w:lvl w:ilvl="7" w:tplc="FE327028" w:tentative="1">
      <w:start w:val="1"/>
      <w:numFmt w:val="bullet"/>
      <w:lvlText w:val="•"/>
      <w:lvlJc w:val="left"/>
      <w:pPr>
        <w:tabs>
          <w:tab w:val="num" w:pos="5760"/>
        </w:tabs>
        <w:ind w:left="5760" w:hanging="360"/>
      </w:pPr>
      <w:rPr>
        <w:rFonts w:ascii="Arial" w:hAnsi="Arial" w:hint="default"/>
      </w:rPr>
    </w:lvl>
    <w:lvl w:ilvl="8" w:tplc="28BAD258" w:tentative="1">
      <w:start w:val="1"/>
      <w:numFmt w:val="bullet"/>
      <w:lvlText w:val="•"/>
      <w:lvlJc w:val="left"/>
      <w:pPr>
        <w:tabs>
          <w:tab w:val="num" w:pos="6480"/>
        </w:tabs>
        <w:ind w:left="6480" w:hanging="360"/>
      </w:pPr>
      <w:rPr>
        <w:rFonts w:ascii="Arial" w:hAnsi="Arial" w:hint="default"/>
      </w:rPr>
    </w:lvl>
  </w:abstractNum>
  <w:abstractNum w:abstractNumId="3">
    <w:nsid w:val="29F55BD1"/>
    <w:multiLevelType w:val="hybridMultilevel"/>
    <w:tmpl w:val="464C2EB8"/>
    <w:lvl w:ilvl="0" w:tplc="544E90B4">
      <w:numFmt w:val="bullet"/>
      <w:lvlText w:val="-"/>
      <w:lvlJc w:val="left"/>
      <w:pPr>
        <w:ind w:left="720" w:hanging="360"/>
      </w:pPr>
      <w:rPr>
        <w:rFonts w:ascii="Calibri" w:eastAsia="Times New Roman" w:hAnsi="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0137417"/>
    <w:multiLevelType w:val="hybridMultilevel"/>
    <w:tmpl w:val="B4EC3F1C"/>
    <w:lvl w:ilvl="0" w:tplc="544E90B4">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4C80CED"/>
    <w:multiLevelType w:val="hybridMultilevel"/>
    <w:tmpl w:val="2F2AD5B8"/>
    <w:lvl w:ilvl="0" w:tplc="C660F6D4">
      <w:start w:val="1"/>
      <w:numFmt w:val="bullet"/>
      <w:lvlText w:val="•"/>
      <w:lvlJc w:val="left"/>
      <w:pPr>
        <w:tabs>
          <w:tab w:val="num" w:pos="720"/>
        </w:tabs>
        <w:ind w:left="720" w:hanging="360"/>
      </w:pPr>
      <w:rPr>
        <w:rFonts w:ascii="Arial" w:hAnsi="Arial" w:hint="default"/>
      </w:rPr>
    </w:lvl>
    <w:lvl w:ilvl="1" w:tplc="544E90B4">
      <w:numFmt w:val="bullet"/>
      <w:lvlText w:val="-"/>
      <w:lvlJc w:val="left"/>
      <w:pPr>
        <w:tabs>
          <w:tab w:val="num" w:pos="1440"/>
        </w:tabs>
        <w:ind w:left="1440" w:hanging="360"/>
      </w:pPr>
      <w:rPr>
        <w:rFonts w:ascii="Calibri" w:eastAsia="Times New Roman" w:hAnsi="Calibri" w:hint="default"/>
      </w:rPr>
    </w:lvl>
    <w:lvl w:ilvl="2" w:tplc="35348B92" w:tentative="1">
      <w:start w:val="1"/>
      <w:numFmt w:val="bullet"/>
      <w:lvlText w:val="•"/>
      <w:lvlJc w:val="left"/>
      <w:pPr>
        <w:tabs>
          <w:tab w:val="num" w:pos="2160"/>
        </w:tabs>
        <w:ind w:left="2160" w:hanging="360"/>
      </w:pPr>
      <w:rPr>
        <w:rFonts w:ascii="Arial" w:hAnsi="Arial" w:hint="default"/>
      </w:rPr>
    </w:lvl>
    <w:lvl w:ilvl="3" w:tplc="EF7ABF10" w:tentative="1">
      <w:start w:val="1"/>
      <w:numFmt w:val="bullet"/>
      <w:lvlText w:val="•"/>
      <w:lvlJc w:val="left"/>
      <w:pPr>
        <w:tabs>
          <w:tab w:val="num" w:pos="2880"/>
        </w:tabs>
        <w:ind w:left="2880" w:hanging="360"/>
      </w:pPr>
      <w:rPr>
        <w:rFonts w:ascii="Arial" w:hAnsi="Arial" w:hint="default"/>
      </w:rPr>
    </w:lvl>
    <w:lvl w:ilvl="4" w:tplc="5FF48806" w:tentative="1">
      <w:start w:val="1"/>
      <w:numFmt w:val="bullet"/>
      <w:lvlText w:val="•"/>
      <w:lvlJc w:val="left"/>
      <w:pPr>
        <w:tabs>
          <w:tab w:val="num" w:pos="3600"/>
        </w:tabs>
        <w:ind w:left="3600" w:hanging="360"/>
      </w:pPr>
      <w:rPr>
        <w:rFonts w:ascii="Arial" w:hAnsi="Arial" w:hint="default"/>
      </w:rPr>
    </w:lvl>
    <w:lvl w:ilvl="5" w:tplc="DA80EFDC" w:tentative="1">
      <w:start w:val="1"/>
      <w:numFmt w:val="bullet"/>
      <w:lvlText w:val="•"/>
      <w:lvlJc w:val="left"/>
      <w:pPr>
        <w:tabs>
          <w:tab w:val="num" w:pos="4320"/>
        </w:tabs>
        <w:ind w:left="4320" w:hanging="360"/>
      </w:pPr>
      <w:rPr>
        <w:rFonts w:ascii="Arial" w:hAnsi="Arial" w:hint="default"/>
      </w:rPr>
    </w:lvl>
    <w:lvl w:ilvl="6" w:tplc="88DA9116" w:tentative="1">
      <w:start w:val="1"/>
      <w:numFmt w:val="bullet"/>
      <w:lvlText w:val="•"/>
      <w:lvlJc w:val="left"/>
      <w:pPr>
        <w:tabs>
          <w:tab w:val="num" w:pos="5040"/>
        </w:tabs>
        <w:ind w:left="5040" w:hanging="360"/>
      </w:pPr>
      <w:rPr>
        <w:rFonts w:ascii="Arial" w:hAnsi="Arial" w:hint="default"/>
      </w:rPr>
    </w:lvl>
    <w:lvl w:ilvl="7" w:tplc="6FD0D9F0" w:tentative="1">
      <w:start w:val="1"/>
      <w:numFmt w:val="bullet"/>
      <w:lvlText w:val="•"/>
      <w:lvlJc w:val="left"/>
      <w:pPr>
        <w:tabs>
          <w:tab w:val="num" w:pos="5760"/>
        </w:tabs>
        <w:ind w:left="5760" w:hanging="360"/>
      </w:pPr>
      <w:rPr>
        <w:rFonts w:ascii="Arial" w:hAnsi="Arial" w:hint="default"/>
      </w:rPr>
    </w:lvl>
    <w:lvl w:ilvl="8" w:tplc="88DA9E9C" w:tentative="1">
      <w:start w:val="1"/>
      <w:numFmt w:val="bullet"/>
      <w:lvlText w:val="•"/>
      <w:lvlJc w:val="left"/>
      <w:pPr>
        <w:tabs>
          <w:tab w:val="num" w:pos="6480"/>
        </w:tabs>
        <w:ind w:left="6480" w:hanging="360"/>
      </w:pPr>
      <w:rPr>
        <w:rFonts w:ascii="Arial" w:hAnsi="Arial" w:hint="default"/>
      </w:rPr>
    </w:lvl>
  </w:abstractNum>
  <w:abstractNum w:abstractNumId="6">
    <w:nsid w:val="35E676B7"/>
    <w:multiLevelType w:val="hybridMultilevel"/>
    <w:tmpl w:val="3C3658BE"/>
    <w:lvl w:ilvl="0" w:tplc="AEF09F62">
      <w:start w:val="4590"/>
      <w:numFmt w:val="bullet"/>
      <w:lvlText w:val="-"/>
      <w:lvlJc w:val="left"/>
      <w:pPr>
        <w:ind w:left="720" w:hanging="360"/>
      </w:pPr>
      <w:rPr>
        <w:rFonts w:ascii="Arial" w:eastAsia="Calibri" w:hAnsi="Arial" w:cs="Aria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00A"/>
    <w:rsid w:val="00013399"/>
    <w:rsid w:val="000A40EB"/>
    <w:rsid w:val="000D6531"/>
    <w:rsid w:val="001A5078"/>
    <w:rsid w:val="001C6B7A"/>
    <w:rsid w:val="00203687"/>
    <w:rsid w:val="00227ABB"/>
    <w:rsid w:val="002614A0"/>
    <w:rsid w:val="00374FDB"/>
    <w:rsid w:val="003C457E"/>
    <w:rsid w:val="003F31C2"/>
    <w:rsid w:val="00461113"/>
    <w:rsid w:val="00494FAE"/>
    <w:rsid w:val="0049512A"/>
    <w:rsid w:val="004A45B4"/>
    <w:rsid w:val="004D4BEF"/>
    <w:rsid w:val="00503C9F"/>
    <w:rsid w:val="00592339"/>
    <w:rsid w:val="005D1A43"/>
    <w:rsid w:val="005E0139"/>
    <w:rsid w:val="0062174F"/>
    <w:rsid w:val="006B4254"/>
    <w:rsid w:val="006F400A"/>
    <w:rsid w:val="00740DC1"/>
    <w:rsid w:val="00747C9D"/>
    <w:rsid w:val="00775A14"/>
    <w:rsid w:val="007C109C"/>
    <w:rsid w:val="007C2F70"/>
    <w:rsid w:val="00823A94"/>
    <w:rsid w:val="00853E18"/>
    <w:rsid w:val="00866075"/>
    <w:rsid w:val="008A752C"/>
    <w:rsid w:val="008C0591"/>
    <w:rsid w:val="008E0BD7"/>
    <w:rsid w:val="009736A3"/>
    <w:rsid w:val="009837D9"/>
    <w:rsid w:val="009B5D68"/>
    <w:rsid w:val="009E1E75"/>
    <w:rsid w:val="00A7595E"/>
    <w:rsid w:val="00A82F20"/>
    <w:rsid w:val="00AB788D"/>
    <w:rsid w:val="00AD4C6D"/>
    <w:rsid w:val="00AD5B04"/>
    <w:rsid w:val="00B45CBF"/>
    <w:rsid w:val="00BB0ACF"/>
    <w:rsid w:val="00BD53B2"/>
    <w:rsid w:val="00BE65A6"/>
    <w:rsid w:val="00BF7D2A"/>
    <w:rsid w:val="00CA4A79"/>
    <w:rsid w:val="00D75739"/>
    <w:rsid w:val="00DE0CED"/>
    <w:rsid w:val="00E36C36"/>
    <w:rsid w:val="00E95E1D"/>
    <w:rsid w:val="00EA0536"/>
    <w:rsid w:val="00EA1B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45CB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y1">
    <w:name w:val="Normálny1"/>
    <w:uiPriority w:val="99"/>
    <w:rsid w:val="006F400A"/>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sk-SK"/>
    </w:rPr>
  </w:style>
  <w:style w:type="character" w:customStyle="1" w:styleId="iadneA">
    <w:name w:val="Žiadne A"/>
    <w:rsid w:val="006F400A"/>
    <w:rPr>
      <w:lang w:val="en-US"/>
    </w:rPr>
  </w:style>
  <w:style w:type="character" w:customStyle="1" w:styleId="ra">
    <w:name w:val="ra"/>
    <w:basedOn w:val="Predvolenpsmoodseku"/>
    <w:rsid w:val="00866075"/>
  </w:style>
  <w:style w:type="paragraph" w:styleId="Odsekzoznamu">
    <w:name w:val="List Paragraph"/>
    <w:basedOn w:val="Normlny"/>
    <w:link w:val="OdsekzoznamuChar"/>
    <w:uiPriority w:val="34"/>
    <w:qFormat/>
    <w:rsid w:val="00747C9D"/>
    <w:pPr>
      <w:spacing w:after="200" w:line="276" w:lineRule="auto"/>
      <w:ind w:left="720"/>
      <w:contextualSpacing/>
    </w:pPr>
    <w:rPr>
      <w:rFonts w:ascii="Calibri" w:eastAsia="Calibri" w:hAnsi="Calibri" w:cs="Times New Roman"/>
    </w:rPr>
  </w:style>
  <w:style w:type="character" w:styleId="Hypertextovprepojenie">
    <w:name w:val="Hyperlink"/>
    <w:uiPriority w:val="99"/>
    <w:rsid w:val="00747C9D"/>
    <w:rPr>
      <w:color w:val="0000FF"/>
      <w:u w:val="single"/>
    </w:rPr>
  </w:style>
  <w:style w:type="character" w:customStyle="1" w:styleId="OdsekzoznamuChar">
    <w:name w:val="Odsek zoznamu Char"/>
    <w:basedOn w:val="Predvolenpsmoodseku"/>
    <w:link w:val="Odsekzoznamu"/>
    <w:uiPriority w:val="34"/>
    <w:rsid w:val="0049512A"/>
    <w:rPr>
      <w:rFonts w:ascii="Calibri" w:eastAsia="Calibri" w:hAnsi="Calibri" w:cs="Times New Roman"/>
    </w:rPr>
  </w:style>
  <w:style w:type="paragraph" w:styleId="Zkladntext3">
    <w:name w:val="Body Text 3"/>
    <w:basedOn w:val="Normlny"/>
    <w:link w:val="Zkladntext3Char"/>
    <w:semiHidden/>
    <w:rsid w:val="001C6B7A"/>
    <w:pPr>
      <w:widowControl w:val="0"/>
      <w:overflowPunct w:val="0"/>
      <w:autoSpaceDE w:val="0"/>
      <w:autoSpaceDN w:val="0"/>
      <w:adjustRightInd w:val="0"/>
    </w:pPr>
    <w:rPr>
      <w:rFonts w:ascii="Times New Roman" w:eastAsia="Times New Roman" w:hAnsi="Times New Roman" w:cs="Times New Roman"/>
      <w:sz w:val="24"/>
      <w:szCs w:val="20"/>
      <w:lang w:eastAsia="cs-CZ"/>
    </w:rPr>
  </w:style>
  <w:style w:type="character" w:customStyle="1" w:styleId="Zkladntext3Char">
    <w:name w:val="Základný text 3 Char"/>
    <w:basedOn w:val="Predvolenpsmoodseku"/>
    <w:link w:val="Zkladntext3"/>
    <w:semiHidden/>
    <w:rsid w:val="001C6B7A"/>
    <w:rPr>
      <w:rFonts w:ascii="Times New Roman" w:eastAsia="Times New Roman" w:hAnsi="Times New Roman" w:cs="Times New Roman"/>
      <w:sz w:val="24"/>
      <w:szCs w:val="20"/>
      <w:lang w:eastAsia="cs-CZ"/>
    </w:rPr>
  </w:style>
  <w:style w:type="character" w:customStyle="1" w:styleId="pre">
    <w:name w:val="pre"/>
    <w:rsid w:val="001C6B7A"/>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45CB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y1">
    <w:name w:val="Normálny1"/>
    <w:uiPriority w:val="99"/>
    <w:rsid w:val="006F400A"/>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sk-SK"/>
    </w:rPr>
  </w:style>
  <w:style w:type="character" w:customStyle="1" w:styleId="iadneA">
    <w:name w:val="Žiadne A"/>
    <w:rsid w:val="006F400A"/>
    <w:rPr>
      <w:lang w:val="en-US"/>
    </w:rPr>
  </w:style>
  <w:style w:type="character" w:customStyle="1" w:styleId="ra">
    <w:name w:val="ra"/>
    <w:basedOn w:val="Predvolenpsmoodseku"/>
    <w:rsid w:val="00866075"/>
  </w:style>
  <w:style w:type="paragraph" w:styleId="Odsekzoznamu">
    <w:name w:val="List Paragraph"/>
    <w:basedOn w:val="Normlny"/>
    <w:link w:val="OdsekzoznamuChar"/>
    <w:uiPriority w:val="34"/>
    <w:qFormat/>
    <w:rsid w:val="00747C9D"/>
    <w:pPr>
      <w:spacing w:after="200" w:line="276" w:lineRule="auto"/>
      <w:ind w:left="720"/>
      <w:contextualSpacing/>
    </w:pPr>
    <w:rPr>
      <w:rFonts w:ascii="Calibri" w:eastAsia="Calibri" w:hAnsi="Calibri" w:cs="Times New Roman"/>
    </w:rPr>
  </w:style>
  <w:style w:type="character" w:styleId="Hypertextovprepojenie">
    <w:name w:val="Hyperlink"/>
    <w:uiPriority w:val="99"/>
    <w:rsid w:val="00747C9D"/>
    <w:rPr>
      <w:color w:val="0000FF"/>
      <w:u w:val="single"/>
    </w:rPr>
  </w:style>
  <w:style w:type="character" w:customStyle="1" w:styleId="OdsekzoznamuChar">
    <w:name w:val="Odsek zoznamu Char"/>
    <w:basedOn w:val="Predvolenpsmoodseku"/>
    <w:link w:val="Odsekzoznamu"/>
    <w:uiPriority w:val="34"/>
    <w:rsid w:val="0049512A"/>
    <w:rPr>
      <w:rFonts w:ascii="Calibri" w:eastAsia="Calibri" w:hAnsi="Calibri" w:cs="Times New Roman"/>
    </w:rPr>
  </w:style>
  <w:style w:type="paragraph" w:styleId="Zkladntext3">
    <w:name w:val="Body Text 3"/>
    <w:basedOn w:val="Normlny"/>
    <w:link w:val="Zkladntext3Char"/>
    <w:semiHidden/>
    <w:rsid w:val="001C6B7A"/>
    <w:pPr>
      <w:widowControl w:val="0"/>
      <w:overflowPunct w:val="0"/>
      <w:autoSpaceDE w:val="0"/>
      <w:autoSpaceDN w:val="0"/>
      <w:adjustRightInd w:val="0"/>
    </w:pPr>
    <w:rPr>
      <w:rFonts w:ascii="Times New Roman" w:eastAsia="Times New Roman" w:hAnsi="Times New Roman" w:cs="Times New Roman"/>
      <w:sz w:val="24"/>
      <w:szCs w:val="20"/>
      <w:lang w:eastAsia="cs-CZ"/>
    </w:rPr>
  </w:style>
  <w:style w:type="character" w:customStyle="1" w:styleId="Zkladntext3Char">
    <w:name w:val="Základný text 3 Char"/>
    <w:basedOn w:val="Predvolenpsmoodseku"/>
    <w:link w:val="Zkladntext3"/>
    <w:semiHidden/>
    <w:rsid w:val="001C6B7A"/>
    <w:rPr>
      <w:rFonts w:ascii="Times New Roman" w:eastAsia="Times New Roman" w:hAnsi="Times New Roman" w:cs="Times New Roman"/>
      <w:sz w:val="24"/>
      <w:szCs w:val="20"/>
      <w:lang w:eastAsia="cs-CZ"/>
    </w:rPr>
  </w:style>
  <w:style w:type="character" w:customStyle="1" w:styleId="pre">
    <w:name w:val="pre"/>
    <w:rsid w:val="001C6B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11786">
      <w:bodyDiv w:val="1"/>
      <w:marLeft w:val="0"/>
      <w:marRight w:val="0"/>
      <w:marTop w:val="0"/>
      <w:marBottom w:val="0"/>
      <w:divBdr>
        <w:top w:val="none" w:sz="0" w:space="0" w:color="auto"/>
        <w:left w:val="none" w:sz="0" w:space="0" w:color="auto"/>
        <w:bottom w:val="none" w:sz="0" w:space="0" w:color="auto"/>
        <w:right w:val="none" w:sz="0" w:space="0" w:color="auto"/>
      </w:divBdr>
    </w:div>
    <w:div w:id="1626082123">
      <w:bodyDiv w:val="1"/>
      <w:marLeft w:val="0"/>
      <w:marRight w:val="0"/>
      <w:marTop w:val="0"/>
      <w:marBottom w:val="0"/>
      <w:divBdr>
        <w:top w:val="none" w:sz="0" w:space="0" w:color="auto"/>
        <w:left w:val="none" w:sz="0" w:space="0" w:color="auto"/>
        <w:bottom w:val="none" w:sz="0" w:space="0" w:color="auto"/>
        <w:right w:val="none" w:sz="0" w:space="0" w:color="auto"/>
      </w:divBdr>
    </w:div>
    <w:div w:id="18323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5106</Characters>
  <Application>Microsoft Office Word</Application>
  <DocSecurity>0</DocSecurity>
  <Lines>42</Lines>
  <Paragraphs>11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tatravagonka, a.s.</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ebasista</dc:creator>
  <cp:lastModifiedBy>Vierka</cp:lastModifiedBy>
  <cp:revision>2</cp:revision>
  <dcterms:created xsi:type="dcterms:W3CDTF">2021-03-09T19:48:00Z</dcterms:created>
  <dcterms:modified xsi:type="dcterms:W3CDTF">2021-03-09T19:48:00Z</dcterms:modified>
</cp:coreProperties>
</file>