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ED8" w:rsidRPr="00515C1F" w:rsidRDefault="00453ED8" w:rsidP="00453ED8">
      <w:pPr>
        <w:contextualSpacing/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sz w:val="28"/>
          <w:lang w:val="en-US"/>
        </w:rPr>
        <w:t>1. Subroutines</w:t>
      </w:r>
    </w:p>
    <w:p w:rsidR="00453ED8" w:rsidRPr="00515C1F" w:rsidRDefault="00453ED8" w:rsidP="00453ED8">
      <w:pPr>
        <w:contextualSpacing/>
        <w:rPr>
          <w:rFonts w:ascii="Courier New" w:hAnsi="Courier New" w:cs="Courier New"/>
          <w:b/>
          <w:lang w:val="en-US"/>
        </w:rPr>
      </w:pPr>
      <w:r w:rsidRPr="00515C1F">
        <w:rPr>
          <w:rFonts w:ascii="Helvetica" w:hAnsi="Helvetica"/>
          <w:b/>
          <w:lang w:val="en-US"/>
        </w:rPr>
        <w:t>1</w:t>
      </w:r>
      <w:r>
        <w:rPr>
          <w:rFonts w:ascii="Helvetica" w:hAnsi="Helvetica"/>
          <w:b/>
          <w:lang w:val="en-US"/>
        </w:rPr>
        <w:t>.1</w:t>
      </w:r>
      <w:r w:rsidRPr="00515C1F">
        <w:rPr>
          <w:rFonts w:ascii="Helvetica" w:hAnsi="Helvetica"/>
          <w:b/>
          <w:lang w:val="en-US"/>
        </w:rPr>
        <w:tab/>
      </w:r>
      <w:proofErr w:type="spellStart"/>
      <w:r>
        <w:rPr>
          <w:rFonts w:ascii="Courier New" w:hAnsi="Courier New" w:cs="Courier New"/>
          <w:b/>
          <w:lang w:val="en-US"/>
        </w:rPr>
        <w:t>subsystem</w:t>
      </w:r>
      <w:r w:rsidRPr="00515C1F">
        <w:rPr>
          <w:rFonts w:ascii="Courier New" w:hAnsi="Courier New" w:cs="Courier New"/>
          <w:b/>
          <w:lang w:val="en-US"/>
        </w:rPr>
        <w:t>.m</w:t>
      </w:r>
      <w:proofErr w:type="spellEnd"/>
    </w:p>
    <w:p w:rsidR="00453ED8" w:rsidRPr="00515C1F" w:rsidRDefault="00453ED8" w:rsidP="00453ED8">
      <w:pPr>
        <w:contextualSpacing/>
        <w:rPr>
          <w:rFonts w:ascii="Helvetica" w:hAnsi="Helvetica"/>
          <w:b/>
          <w:lang w:val="en-US"/>
        </w:rPr>
      </w:pPr>
    </w:p>
    <w:p w:rsidR="00453ED8" w:rsidRPr="00515C1F" w:rsidRDefault="00453ED8" w:rsidP="00453ED8">
      <w:pPr>
        <w:autoSpaceDE w:val="0"/>
        <w:autoSpaceDN w:val="0"/>
        <w:adjustRightInd w:val="0"/>
        <w:spacing w:after="0" w:line="240" w:lineRule="auto"/>
        <w:contextualSpacing/>
        <w:rPr>
          <w:rFonts w:ascii="Helvetica" w:hAnsi="Helvetica"/>
          <w:lang w:val="en-US"/>
        </w:rPr>
      </w:pPr>
      <w:r w:rsidRPr="00515C1F">
        <w:rPr>
          <w:rFonts w:ascii="Helvetica" w:hAnsi="Helvetica" w:cs="Helvetica"/>
          <w:i/>
          <w:u w:val="single"/>
          <w:lang w:val="en-US"/>
        </w:rPr>
        <w:t>Description:</w:t>
      </w:r>
      <w:r w:rsidRPr="00515C1F">
        <w:rPr>
          <w:rFonts w:ascii="Helvetica" w:hAnsi="Helvetica" w:cs="Helvetica"/>
          <w:i/>
          <w:lang w:val="en-US"/>
        </w:rPr>
        <w:t xml:space="preserve"> </w:t>
      </w:r>
      <w:r w:rsidRPr="00515C1F">
        <w:rPr>
          <w:rFonts w:ascii="Helvetica" w:hAnsi="Helvetica"/>
          <w:lang w:val="en-US"/>
        </w:rPr>
        <w:t xml:space="preserve">Defines the </w:t>
      </w:r>
      <w:r w:rsidR="00A94B8A" w:rsidRPr="00A94B8A">
        <w:rPr>
          <w:rFonts w:ascii="Helvetica" w:hAnsi="Helvetica"/>
          <w:b/>
          <w:lang w:val="en-US"/>
        </w:rPr>
        <w:t>class</w:t>
      </w:r>
      <w:r w:rsidR="00A94B8A">
        <w:rPr>
          <w:rFonts w:ascii="Helvetica" w:hAnsi="Helvetica"/>
          <w:lang w:val="en-US"/>
        </w:rPr>
        <w:t xml:space="preserve"> ‘subsystem’ that contains information about </w:t>
      </w:r>
      <w:proofErr w:type="spellStart"/>
      <w:r w:rsidR="00A94B8A">
        <w:rPr>
          <w:rFonts w:ascii="Helvetica" w:hAnsi="Helvetica"/>
          <w:lang w:val="en-US"/>
        </w:rPr>
        <w:t>SimBiology</w:t>
      </w:r>
      <w:proofErr w:type="spellEnd"/>
      <w:r w:rsidR="00A94B8A">
        <w:rPr>
          <w:rFonts w:ascii="Helvetica" w:hAnsi="Helvetica"/>
          <w:lang w:val="en-US"/>
        </w:rPr>
        <w:t xml:space="preserve"> objects required for definition of the subsystem representing a specific biomolecular circuit and makes t</w:t>
      </w:r>
      <w:r w:rsidR="000A4730">
        <w:rPr>
          <w:rFonts w:ascii="Helvetica" w:hAnsi="Helvetica"/>
          <w:lang w:val="en-US"/>
        </w:rPr>
        <w:t>hese objects easily accessible.</w:t>
      </w:r>
    </w:p>
    <w:p w:rsidR="00A94B8A" w:rsidRDefault="00A94B8A" w:rsidP="00453ED8">
      <w:pPr>
        <w:autoSpaceDE w:val="0"/>
        <w:autoSpaceDN w:val="0"/>
        <w:adjustRightInd w:val="0"/>
        <w:spacing w:after="0" w:line="240" w:lineRule="auto"/>
        <w:contextualSpacing/>
        <w:rPr>
          <w:rFonts w:ascii="Helvetica" w:hAnsi="Helvetica"/>
          <w:lang w:val="en-US"/>
        </w:rPr>
      </w:pPr>
    </w:p>
    <w:p w:rsidR="00453ED8" w:rsidRPr="00515C1F" w:rsidRDefault="000A4730" w:rsidP="00453ED8">
      <w:pPr>
        <w:autoSpaceDE w:val="0"/>
        <w:autoSpaceDN w:val="0"/>
        <w:adjustRightInd w:val="0"/>
        <w:spacing w:after="0" w:line="240" w:lineRule="auto"/>
        <w:contextualSpacing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Properties: </w:t>
      </w:r>
    </w:p>
    <w:p w:rsidR="00453ED8" w:rsidRPr="00515C1F" w:rsidRDefault="00E92E95" w:rsidP="00453ED8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ModelObject</w:t>
      </w:r>
      <w:proofErr w:type="spellEnd"/>
      <w:r w:rsidR="00453ED8" w:rsidRPr="00515C1F">
        <w:rPr>
          <w:rFonts w:ascii="Helvetica" w:hAnsi="Helvetica"/>
          <w:lang w:val="en-US"/>
        </w:rPr>
        <w:tab/>
        <w:t>Nominal skin permeability</w:t>
      </w:r>
    </w:p>
    <w:p w:rsidR="000A4730" w:rsidRDefault="00E92E95" w:rsidP="000A4730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/>
          <w:lang w:val="en-US"/>
        </w:rPr>
      </w:pPr>
      <w:r>
        <w:rPr>
          <w:rFonts w:ascii="Courier New" w:hAnsi="Courier New" w:cs="Courier New"/>
          <w:lang w:val="en-US"/>
        </w:rPr>
        <w:t>SubsystemType</w:t>
      </w:r>
      <w:bookmarkStart w:id="0" w:name="_GoBack"/>
      <w:bookmarkEnd w:id="0"/>
      <w:r w:rsidR="00453ED8" w:rsidRPr="00515C1F">
        <w:rPr>
          <w:rFonts w:ascii="Helvetica" w:hAnsi="Helvetica"/>
          <w:lang w:val="en-US"/>
        </w:rPr>
        <w:tab/>
        <w:t xml:space="preserve">Rate of pathogen eradication by innate immune </w:t>
      </w:r>
      <w:r w:rsidR="000A4730">
        <w:rPr>
          <w:rFonts w:ascii="Helvetica" w:hAnsi="Helvetica"/>
          <w:lang w:val="en-US"/>
        </w:rPr>
        <w:t>response</w:t>
      </w:r>
    </w:p>
    <w:p w:rsidR="000A4730" w:rsidRPr="000A4730" w:rsidRDefault="000A4730" w:rsidP="000A4730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/>
          <w:lang w:val="en-US"/>
        </w:rPr>
      </w:pPr>
    </w:p>
    <w:p w:rsidR="00453ED8" w:rsidRPr="00515C1F" w:rsidRDefault="00453ED8" w:rsidP="00453ED8">
      <w:pPr>
        <w:autoSpaceDE w:val="0"/>
        <w:autoSpaceDN w:val="0"/>
        <w:adjustRightInd w:val="0"/>
        <w:spacing w:after="0" w:line="240" w:lineRule="auto"/>
        <w:contextualSpacing/>
        <w:rPr>
          <w:rFonts w:ascii="Helvetica" w:hAnsi="Helvetica"/>
          <w:lang w:val="en-US"/>
        </w:rPr>
      </w:pPr>
      <w:r w:rsidRPr="00515C1F">
        <w:rPr>
          <w:rFonts w:ascii="Helvetica" w:hAnsi="Helvetica"/>
          <w:lang w:val="en-US"/>
        </w:rPr>
        <w:t>Output variables:</w:t>
      </w:r>
    </w:p>
    <w:p w:rsidR="00453ED8" w:rsidRPr="00515C1F" w:rsidRDefault="00453ED8" w:rsidP="00453ED8">
      <w:pPr>
        <w:pStyle w:val="Odsekzoznamu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/>
          <w:lang w:val="en-US"/>
        </w:rPr>
      </w:pPr>
      <w:r w:rsidRPr="00515C1F">
        <w:rPr>
          <w:rFonts w:ascii="Courier New" w:hAnsi="Courier New" w:cs="Courier New"/>
          <w:lang w:val="en-US"/>
        </w:rPr>
        <w:t>par</w:t>
      </w:r>
      <w:r w:rsidRPr="00515C1F">
        <w:rPr>
          <w:rFonts w:ascii="Helvetica" w:hAnsi="Helvetica" w:cs="Helvetica"/>
          <w:lang w:val="en-US"/>
        </w:rPr>
        <w:t>: Vector of parameters</w:t>
      </w:r>
    </w:p>
    <w:p w:rsidR="00453ED8" w:rsidRPr="00515C1F" w:rsidRDefault="00453ED8" w:rsidP="00453ED8">
      <w:pPr>
        <w:autoSpaceDE w:val="0"/>
        <w:autoSpaceDN w:val="0"/>
        <w:adjustRightInd w:val="0"/>
        <w:spacing w:after="0" w:line="240" w:lineRule="auto"/>
        <w:contextualSpacing/>
        <w:rPr>
          <w:rFonts w:ascii="Helvetica" w:hAnsi="Helvetica"/>
          <w:lang w:val="en-US"/>
        </w:rPr>
      </w:pPr>
      <w:r w:rsidRPr="00515C1F">
        <w:rPr>
          <w:rFonts w:ascii="Helvetica" w:hAnsi="Helvetica"/>
          <w:lang w:val="en-US"/>
        </w:rPr>
        <w:t xml:space="preserve"> </w:t>
      </w:r>
    </w:p>
    <w:p w:rsidR="00453ED8" w:rsidRPr="00515C1F" w:rsidRDefault="00453ED8" w:rsidP="00453ED8">
      <w:pPr>
        <w:contextualSpacing/>
        <w:rPr>
          <w:rFonts w:ascii="Courier New" w:hAnsi="Courier New" w:cs="Courier New"/>
          <w:b/>
          <w:lang w:val="en-US"/>
        </w:rPr>
      </w:pPr>
      <w:r w:rsidRPr="00515C1F">
        <w:rPr>
          <w:rFonts w:ascii="Helvetica" w:hAnsi="Helvetica"/>
          <w:b/>
          <w:lang w:val="en-US"/>
        </w:rPr>
        <w:t>1</w:t>
      </w:r>
      <w:r>
        <w:rPr>
          <w:rFonts w:ascii="Helvetica" w:hAnsi="Helvetica"/>
          <w:b/>
          <w:lang w:val="en-US"/>
        </w:rPr>
        <w:t>.2</w:t>
      </w:r>
      <w:r w:rsidRPr="00515C1F">
        <w:rPr>
          <w:rFonts w:ascii="Helvetica" w:hAnsi="Helvetica"/>
          <w:b/>
          <w:lang w:val="en-US"/>
        </w:rPr>
        <w:tab/>
      </w:r>
      <w:proofErr w:type="spellStart"/>
      <w:r>
        <w:rPr>
          <w:rFonts w:ascii="Courier New" w:hAnsi="Courier New" w:cs="Courier New"/>
          <w:b/>
          <w:lang w:val="en-US"/>
        </w:rPr>
        <w:t>BioSIMI_add_subsystem</w:t>
      </w:r>
      <w:r w:rsidRPr="00515C1F">
        <w:rPr>
          <w:rFonts w:ascii="Courier New" w:hAnsi="Courier New" w:cs="Courier New"/>
          <w:b/>
          <w:lang w:val="en-US"/>
        </w:rPr>
        <w:t>.m</w:t>
      </w:r>
      <w:proofErr w:type="spellEnd"/>
    </w:p>
    <w:p w:rsidR="00453ED8" w:rsidRPr="00515C1F" w:rsidRDefault="00453ED8" w:rsidP="00453ED8">
      <w:pPr>
        <w:contextualSpacing/>
        <w:rPr>
          <w:rFonts w:ascii="Helvetica" w:hAnsi="Helvetica"/>
          <w:b/>
          <w:lang w:val="en-US"/>
        </w:rPr>
      </w:pPr>
    </w:p>
    <w:p w:rsidR="00453ED8" w:rsidRPr="00515C1F" w:rsidRDefault="00453ED8" w:rsidP="00453ED8">
      <w:pPr>
        <w:autoSpaceDE w:val="0"/>
        <w:autoSpaceDN w:val="0"/>
        <w:adjustRightInd w:val="0"/>
        <w:spacing w:after="0" w:line="240" w:lineRule="auto"/>
        <w:contextualSpacing/>
        <w:rPr>
          <w:rFonts w:ascii="Helvetica" w:hAnsi="Helvetica"/>
          <w:lang w:val="en-US"/>
        </w:rPr>
      </w:pPr>
      <w:r w:rsidRPr="00515C1F">
        <w:rPr>
          <w:rFonts w:ascii="Helvetica" w:hAnsi="Helvetica" w:cs="Helvetica"/>
          <w:i/>
          <w:u w:val="single"/>
          <w:lang w:val="en-US"/>
        </w:rPr>
        <w:t>Description:</w:t>
      </w:r>
      <w:r w:rsidRPr="00515C1F">
        <w:rPr>
          <w:rFonts w:ascii="Helvetica" w:hAnsi="Helvetica" w:cs="Helvetica"/>
          <w:i/>
          <w:lang w:val="en-US"/>
        </w:rPr>
        <w:t xml:space="preserve"> </w:t>
      </w:r>
      <w:r w:rsidRPr="00515C1F">
        <w:rPr>
          <w:rFonts w:ascii="Helvetica" w:hAnsi="Helvetica"/>
          <w:lang w:val="en-US"/>
        </w:rPr>
        <w:t xml:space="preserve">In conjunction with </w:t>
      </w:r>
      <w:proofErr w:type="spellStart"/>
      <w:r w:rsidRPr="00515C1F">
        <w:rPr>
          <w:rFonts w:ascii="Helvetica" w:hAnsi="Helvetica"/>
          <w:lang w:val="en-US"/>
        </w:rPr>
        <w:t>SystematicBifurcationAnalysisAD.m</w:t>
      </w:r>
      <w:proofErr w:type="spellEnd"/>
      <w:r w:rsidRPr="00515C1F">
        <w:rPr>
          <w:rFonts w:ascii="Helvetica" w:hAnsi="Helvetica"/>
          <w:lang w:val="en-US"/>
        </w:rPr>
        <w:t xml:space="preserve"> plots points into healthy subspace of bifurcation diagram with </w:t>
      </w:r>
      <w:proofErr w:type="spellStart"/>
      <w:r w:rsidRPr="00515C1F">
        <w:rPr>
          <w:rFonts w:ascii="Helvetica" w:hAnsi="Helvetica"/>
          <w:lang w:val="en-US"/>
        </w:rPr>
        <w:t>kappa_P</w:t>
      </w:r>
      <w:proofErr w:type="spellEnd"/>
      <w:r w:rsidRPr="00515C1F">
        <w:rPr>
          <w:rFonts w:ascii="Helvetica" w:hAnsi="Helvetica"/>
          <w:lang w:val="en-US"/>
        </w:rPr>
        <w:t xml:space="preserve"> and </w:t>
      </w:r>
      <w:proofErr w:type="spellStart"/>
      <w:r w:rsidRPr="00515C1F">
        <w:rPr>
          <w:rFonts w:ascii="Helvetica" w:hAnsi="Helvetica"/>
          <w:lang w:val="en-US"/>
        </w:rPr>
        <w:t>alpha_I</w:t>
      </w:r>
      <w:proofErr w:type="spellEnd"/>
      <w:r w:rsidRPr="00515C1F">
        <w:rPr>
          <w:rFonts w:ascii="Helvetica" w:hAnsi="Helvetica"/>
          <w:lang w:val="en-US"/>
        </w:rPr>
        <w:t xml:space="preserve"> (starting from healthy equilibrium point).</w:t>
      </w:r>
    </w:p>
    <w:p w:rsidR="00453ED8" w:rsidRPr="00515C1F" w:rsidRDefault="00453ED8" w:rsidP="00453ED8">
      <w:pPr>
        <w:autoSpaceDE w:val="0"/>
        <w:autoSpaceDN w:val="0"/>
        <w:adjustRightInd w:val="0"/>
        <w:spacing w:after="0" w:line="240" w:lineRule="auto"/>
        <w:contextualSpacing/>
        <w:rPr>
          <w:rFonts w:ascii="Helvetica" w:hAnsi="Helvetica"/>
          <w:lang w:val="en-US"/>
        </w:rPr>
      </w:pPr>
    </w:p>
    <w:p w:rsidR="00453ED8" w:rsidRPr="00515C1F" w:rsidRDefault="00453ED8" w:rsidP="00453ED8">
      <w:pPr>
        <w:autoSpaceDE w:val="0"/>
        <w:autoSpaceDN w:val="0"/>
        <w:adjustRightInd w:val="0"/>
        <w:spacing w:after="0" w:line="240" w:lineRule="auto"/>
        <w:contextualSpacing/>
        <w:rPr>
          <w:rFonts w:ascii="Helvetica" w:hAnsi="Helvetica"/>
          <w:lang w:val="en-US"/>
        </w:rPr>
      </w:pPr>
      <w:r w:rsidRPr="00515C1F">
        <w:rPr>
          <w:rFonts w:ascii="Helvetica" w:hAnsi="Helvetica"/>
          <w:lang w:val="en-US"/>
        </w:rPr>
        <w:t xml:space="preserve">Input variables: </w:t>
      </w:r>
    </w:p>
    <w:p w:rsidR="00453ED8" w:rsidRPr="00515C1F" w:rsidRDefault="00453ED8" w:rsidP="00453ED8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/>
          <w:lang w:val="en-US"/>
        </w:rPr>
      </w:pPr>
      <w:proofErr w:type="spellStart"/>
      <w:r w:rsidRPr="00515C1F">
        <w:rPr>
          <w:rFonts w:ascii="Courier New" w:hAnsi="Courier New" w:cs="Courier New"/>
          <w:lang w:val="en-US"/>
        </w:rPr>
        <w:t>x_range</w:t>
      </w:r>
      <w:proofErr w:type="spellEnd"/>
    </w:p>
    <w:p w:rsidR="00453ED8" w:rsidRPr="00515C1F" w:rsidRDefault="00453ED8" w:rsidP="00453ED8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/>
          <w:lang w:val="en-US"/>
        </w:rPr>
      </w:pPr>
      <w:proofErr w:type="spellStart"/>
      <w:r w:rsidRPr="00515C1F">
        <w:rPr>
          <w:rFonts w:ascii="Courier New" w:hAnsi="Courier New" w:cs="Courier New"/>
          <w:lang w:val="en-US"/>
        </w:rPr>
        <w:t>y_range</w:t>
      </w:r>
      <w:proofErr w:type="spellEnd"/>
    </w:p>
    <w:p w:rsidR="00453ED8" w:rsidRPr="00515C1F" w:rsidRDefault="00453ED8" w:rsidP="00453ED8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515C1F">
        <w:rPr>
          <w:rFonts w:ascii="Courier New" w:hAnsi="Courier New" w:cs="Courier New"/>
          <w:color w:val="000000"/>
          <w:szCs w:val="26"/>
          <w:lang w:val="en-US"/>
        </w:rPr>
        <w:t>Par_Healthy_G_off</w:t>
      </w:r>
      <w:proofErr w:type="spellEnd"/>
    </w:p>
    <w:p w:rsidR="00453ED8" w:rsidRPr="00515C1F" w:rsidRDefault="00453ED8" w:rsidP="00453ED8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/>
          <w:lang w:val="en-US"/>
        </w:rPr>
      </w:pPr>
      <w:proofErr w:type="spellStart"/>
      <w:r w:rsidRPr="00515C1F">
        <w:rPr>
          <w:rFonts w:ascii="Courier New" w:hAnsi="Courier New" w:cs="Courier New"/>
          <w:color w:val="000000"/>
          <w:szCs w:val="26"/>
          <w:lang w:val="en-US"/>
        </w:rPr>
        <w:t>Par_Healthy_G_on</w:t>
      </w:r>
      <w:proofErr w:type="spellEnd"/>
    </w:p>
    <w:p w:rsidR="00453ED8" w:rsidRPr="00515C1F" w:rsidRDefault="00453ED8" w:rsidP="00453ED8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/>
          <w:lang w:val="en-US"/>
        </w:rPr>
      </w:pPr>
      <w:proofErr w:type="spellStart"/>
      <w:r w:rsidRPr="00515C1F">
        <w:rPr>
          <w:rFonts w:ascii="Courier New" w:hAnsi="Courier New" w:cs="Courier New"/>
          <w:color w:val="000000"/>
          <w:szCs w:val="26"/>
          <w:lang w:val="en-US"/>
        </w:rPr>
        <w:t>Par_Unhealthy_G_off</w:t>
      </w:r>
      <w:proofErr w:type="spellEnd"/>
    </w:p>
    <w:p w:rsidR="00453ED8" w:rsidRPr="00515C1F" w:rsidRDefault="00453ED8" w:rsidP="00453ED8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/>
          <w:lang w:val="en-US"/>
        </w:rPr>
      </w:pPr>
      <w:proofErr w:type="spellStart"/>
      <w:r w:rsidRPr="00515C1F">
        <w:rPr>
          <w:rFonts w:ascii="Courier New" w:hAnsi="Courier New" w:cs="Courier New"/>
          <w:color w:val="000000"/>
          <w:szCs w:val="26"/>
          <w:lang w:val="en-US"/>
        </w:rPr>
        <w:t>Par_Unhealthy_G_on</w:t>
      </w:r>
      <w:proofErr w:type="spellEnd"/>
    </w:p>
    <w:p w:rsidR="00453ED8" w:rsidRPr="00515C1F" w:rsidRDefault="00453ED8" w:rsidP="00453ED8">
      <w:pPr>
        <w:autoSpaceDE w:val="0"/>
        <w:autoSpaceDN w:val="0"/>
        <w:adjustRightInd w:val="0"/>
        <w:spacing w:after="0" w:line="240" w:lineRule="auto"/>
        <w:contextualSpacing/>
        <w:rPr>
          <w:rFonts w:ascii="Helvetica" w:hAnsi="Helvetica"/>
          <w:lang w:val="en-US"/>
        </w:rPr>
      </w:pPr>
      <w:r w:rsidRPr="00515C1F">
        <w:rPr>
          <w:rFonts w:ascii="Helvetica" w:hAnsi="Helvetica"/>
          <w:lang w:val="en-US"/>
        </w:rPr>
        <w:t>Output variables:</w:t>
      </w:r>
    </w:p>
    <w:p w:rsidR="00453ED8" w:rsidRPr="00F67421" w:rsidRDefault="00453ED8" w:rsidP="00453ED8">
      <w:pPr>
        <w:pStyle w:val="Odsekzoznamu"/>
        <w:numPr>
          <w:ilvl w:val="0"/>
          <w:numId w:val="7"/>
        </w:numPr>
        <w:rPr>
          <w:rFonts w:ascii="Helvetica" w:hAnsi="Helvetica"/>
          <w:lang w:val="en-US"/>
        </w:rPr>
      </w:pPr>
      <w:r w:rsidRPr="00F67421">
        <w:rPr>
          <w:rFonts w:ascii="Helvetica" w:hAnsi="Helvetica"/>
          <w:lang w:val="en-US"/>
        </w:rPr>
        <w:t>None</w:t>
      </w:r>
    </w:p>
    <w:p w:rsidR="00453ED8" w:rsidRDefault="00453ED8" w:rsidP="00453ED8">
      <w:pPr>
        <w:contextualSpacing/>
        <w:rPr>
          <w:rFonts w:ascii="Courier New" w:hAnsi="Courier New" w:cs="Courier New"/>
          <w:b/>
          <w:lang w:val="en-US"/>
        </w:rPr>
      </w:pPr>
      <w:r>
        <w:rPr>
          <w:rFonts w:ascii="Helvetica" w:hAnsi="Helvetica"/>
          <w:b/>
          <w:sz w:val="28"/>
          <w:lang w:val="en-US"/>
        </w:rPr>
        <w:t>2.</w:t>
      </w:r>
      <w:r w:rsidRPr="00515C1F">
        <w:rPr>
          <w:rFonts w:ascii="Helvetica" w:hAnsi="Helvetica"/>
          <w:b/>
          <w:sz w:val="28"/>
          <w:lang w:val="en-US"/>
        </w:rPr>
        <w:t xml:space="preserve"> </w:t>
      </w:r>
      <w:r>
        <w:rPr>
          <w:rFonts w:ascii="Helvetica" w:hAnsi="Helvetica"/>
          <w:b/>
          <w:sz w:val="28"/>
          <w:lang w:val="en-US"/>
        </w:rPr>
        <w:t>Subsystems</w:t>
      </w:r>
    </w:p>
    <w:p w:rsidR="00453ED8" w:rsidRDefault="00453ED8" w:rsidP="00453ED8">
      <w:pPr>
        <w:contextualSpacing/>
        <w:rPr>
          <w:rFonts w:ascii="Helvetica" w:hAnsi="Helvetica"/>
          <w:b/>
          <w:lang w:val="en-US"/>
        </w:rPr>
      </w:pPr>
    </w:p>
    <w:p w:rsidR="00453ED8" w:rsidRPr="00515C1F" w:rsidRDefault="00453ED8" w:rsidP="00453ED8">
      <w:pPr>
        <w:contextualSpacing/>
        <w:rPr>
          <w:rFonts w:ascii="Courier New" w:hAnsi="Courier New" w:cs="Courier New"/>
          <w:b/>
          <w:lang w:val="en-US"/>
        </w:rPr>
      </w:pPr>
      <w:r w:rsidRPr="00515C1F">
        <w:rPr>
          <w:rFonts w:ascii="Helvetica" w:hAnsi="Helvetica"/>
          <w:b/>
          <w:lang w:val="en-US"/>
        </w:rPr>
        <w:t>1</w:t>
      </w:r>
      <w:r>
        <w:rPr>
          <w:rFonts w:ascii="Helvetica" w:hAnsi="Helvetica"/>
          <w:b/>
          <w:lang w:val="en-US"/>
        </w:rPr>
        <w:t>.2</w:t>
      </w:r>
      <w:r w:rsidRPr="00515C1F">
        <w:rPr>
          <w:rFonts w:ascii="Helvetica" w:hAnsi="Helvetica"/>
          <w:b/>
          <w:lang w:val="en-US"/>
        </w:rPr>
        <w:tab/>
      </w:r>
      <w:proofErr w:type="spellStart"/>
      <w:r>
        <w:rPr>
          <w:rFonts w:ascii="Courier New" w:hAnsi="Courier New" w:cs="Courier New"/>
          <w:b/>
          <w:lang w:val="en-US"/>
        </w:rPr>
        <w:t>BioSIMI_add_subsystem</w:t>
      </w:r>
      <w:r w:rsidRPr="00515C1F">
        <w:rPr>
          <w:rFonts w:ascii="Courier New" w:hAnsi="Courier New" w:cs="Courier New"/>
          <w:b/>
          <w:lang w:val="en-US"/>
        </w:rPr>
        <w:t>.m</w:t>
      </w:r>
      <w:proofErr w:type="spellEnd"/>
    </w:p>
    <w:p w:rsidR="00453ED8" w:rsidRPr="00515C1F" w:rsidRDefault="00453ED8" w:rsidP="00453ED8">
      <w:pPr>
        <w:autoSpaceDE w:val="0"/>
        <w:autoSpaceDN w:val="0"/>
        <w:adjustRightInd w:val="0"/>
        <w:spacing w:after="0" w:line="240" w:lineRule="auto"/>
        <w:contextualSpacing/>
        <w:rPr>
          <w:rFonts w:ascii="Helvetica" w:hAnsi="Helvetica" w:cs="Helvetica"/>
          <w:lang w:val="en-US"/>
        </w:rPr>
      </w:pPr>
      <w:r w:rsidRPr="00515C1F">
        <w:rPr>
          <w:rFonts w:ascii="Helvetica" w:hAnsi="Helvetica"/>
          <w:i/>
          <w:u w:val="single"/>
          <w:lang w:val="en-US"/>
        </w:rPr>
        <w:t xml:space="preserve">Description: </w:t>
      </w:r>
      <w:r w:rsidRPr="00515C1F">
        <w:rPr>
          <w:rFonts w:ascii="Helvetica" w:hAnsi="Helvetica" w:cs="Helvetica"/>
          <w:lang w:val="en-US"/>
        </w:rPr>
        <w:t>Calculation of the effect of various Pathogen stimulus strength and Duration</w:t>
      </w:r>
      <w:r>
        <w:rPr>
          <w:rFonts w:ascii="Helvetica" w:hAnsi="Helvetica" w:cs="Helvetica"/>
          <w:lang w:val="en-US"/>
        </w:rPr>
        <w:t xml:space="preserve"> on </w:t>
      </w:r>
      <w:r w:rsidRPr="00515C1F">
        <w:rPr>
          <w:rFonts w:ascii="Helvetica" w:hAnsi="Helvetica" w:cs="Helvetica"/>
          <w:lang w:val="en-US"/>
        </w:rPr>
        <w:t xml:space="preserve">the final state of the </w:t>
      </w:r>
      <w:proofErr w:type="spellStart"/>
      <w:r>
        <w:rPr>
          <w:rFonts w:ascii="Helvetica" w:hAnsi="Helvetica" w:cs="Helvetica"/>
          <w:lang w:val="en-US"/>
        </w:rPr>
        <w:t>bistable</w:t>
      </w:r>
      <w:proofErr w:type="spellEnd"/>
      <w:r>
        <w:rPr>
          <w:rFonts w:ascii="Helvetica" w:hAnsi="Helvetica" w:cs="Helvetica"/>
          <w:lang w:val="en-US"/>
        </w:rPr>
        <w:t xml:space="preserve"> genotype </w:t>
      </w:r>
      <w:r w:rsidRPr="00515C1F">
        <w:rPr>
          <w:rFonts w:ascii="Helvetica" w:hAnsi="Helvetica" w:cs="Helvetica"/>
          <w:lang w:val="en-US"/>
        </w:rPr>
        <w:t>system and plotting as the appropriate color map</w:t>
      </w:r>
      <w:r>
        <w:rPr>
          <w:rFonts w:ascii="Helvetica" w:hAnsi="Helvetica" w:cs="Helvetica"/>
          <w:lang w:val="en-US"/>
        </w:rPr>
        <w:t xml:space="preserve"> which code produces as figures</w:t>
      </w:r>
      <w:r w:rsidRPr="00515C1F">
        <w:rPr>
          <w:rFonts w:ascii="Helvetica" w:hAnsi="Helvetica" w:cs="Helvetica"/>
          <w:lang w:val="en-US"/>
        </w:rPr>
        <w:t>.</w:t>
      </w:r>
      <w:r>
        <w:rPr>
          <w:rFonts w:ascii="Helvetica" w:hAnsi="Helvetica" w:cs="Helvetica"/>
          <w:lang w:val="en-US"/>
        </w:rPr>
        <w:t xml:space="preserve"> </w:t>
      </w:r>
      <w:r w:rsidRPr="00515C1F">
        <w:rPr>
          <w:rFonts w:ascii="Helvetica" w:hAnsi="Helvetica" w:cs="Helvetica"/>
          <w:lang w:val="en-US"/>
        </w:rPr>
        <w:t>We do not consider treatment in this model.</w:t>
      </w:r>
      <w:r>
        <w:rPr>
          <w:rFonts w:ascii="Helvetica" w:hAnsi="Helvetica" w:cs="Helvetica"/>
          <w:lang w:val="en-US"/>
        </w:rPr>
        <w:t xml:space="preserve"> </w:t>
      </w:r>
      <w:r w:rsidRPr="00515C1F">
        <w:rPr>
          <w:rFonts w:ascii="Helvetica" w:hAnsi="Helvetica" w:cs="Helvetica"/>
          <w:lang w:val="en-US"/>
        </w:rPr>
        <w:t xml:space="preserve">Possible final states are: </w:t>
      </w:r>
    </w:p>
    <w:p w:rsidR="00453ED8" w:rsidRDefault="00453ED8" w:rsidP="00453ED8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No Flare</w:t>
      </w:r>
    </w:p>
    <w:p w:rsidR="00453ED8" w:rsidRDefault="00453ED8" w:rsidP="00453ED8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AD Flare</w:t>
      </w:r>
    </w:p>
    <w:p w:rsidR="00453ED8" w:rsidRDefault="00453ED8" w:rsidP="00453ED8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515C1F">
        <w:rPr>
          <w:rFonts w:ascii="Helvetica" w:hAnsi="Helvetica" w:cs="Helvetica"/>
          <w:lang w:val="en-US"/>
        </w:rPr>
        <w:t>Allergic Sensit</w:t>
      </w:r>
      <w:r>
        <w:rPr>
          <w:rFonts w:ascii="Helvetica" w:hAnsi="Helvetica" w:cs="Helvetica"/>
          <w:lang w:val="en-US"/>
        </w:rPr>
        <w:t>ization</w:t>
      </w:r>
    </w:p>
    <w:p w:rsidR="00453ED8" w:rsidRPr="00515C1F" w:rsidRDefault="00453ED8" w:rsidP="00453ED8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</w:t>
      </w:r>
      <w:r w:rsidRPr="00515C1F">
        <w:rPr>
          <w:rFonts w:ascii="Helvetica" w:hAnsi="Helvetica" w:cs="Helvetica"/>
          <w:lang w:val="en-US"/>
        </w:rPr>
        <w:t>ransfer to Unhealthy Basin of Attraction.</w:t>
      </w:r>
    </w:p>
    <w:p w:rsidR="00453ED8" w:rsidRDefault="00453ED8" w:rsidP="00453ED8">
      <w:pPr>
        <w:autoSpaceDE w:val="0"/>
        <w:autoSpaceDN w:val="0"/>
        <w:adjustRightInd w:val="0"/>
        <w:spacing w:after="0" w:line="240" w:lineRule="auto"/>
        <w:contextualSpacing/>
        <w:rPr>
          <w:rFonts w:ascii="Helvetica" w:hAnsi="Helvetica" w:cs="Helvetica"/>
          <w:lang w:val="en-US"/>
        </w:rPr>
      </w:pPr>
      <w:r w:rsidRPr="00515C1F">
        <w:rPr>
          <w:rFonts w:ascii="Helvetica" w:hAnsi="Helvetica" w:cs="Helvetica"/>
          <w:lang w:val="en-US"/>
        </w:rPr>
        <w:t xml:space="preserve"> </w:t>
      </w:r>
    </w:p>
    <w:p w:rsidR="00453ED8" w:rsidRDefault="00453ED8" w:rsidP="00453ED8">
      <w:pPr>
        <w:autoSpaceDE w:val="0"/>
        <w:autoSpaceDN w:val="0"/>
        <w:adjustRightInd w:val="0"/>
        <w:spacing w:after="0" w:line="240" w:lineRule="auto"/>
        <w:contextualSpacing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User needs to define the following:</w:t>
      </w:r>
    </w:p>
    <w:p w:rsidR="00453ED8" w:rsidRPr="00F67421" w:rsidRDefault="00453ED8" w:rsidP="00453ED8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proofErr w:type="spellStart"/>
      <w:r w:rsidRPr="00F67421">
        <w:rPr>
          <w:rFonts w:ascii="Courier New" w:hAnsi="Courier New" w:cs="Courier New"/>
          <w:lang w:val="en-US"/>
        </w:rPr>
        <w:t>t_ODE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r>
        <w:rPr>
          <w:rFonts w:ascii="Helvetica" w:hAnsi="Helvetica" w:cs="Helvetica"/>
          <w:lang w:val="en-US"/>
        </w:rPr>
        <w:tab/>
        <w:t>Integration time for the set of ODEs</w:t>
      </w:r>
    </w:p>
    <w:p w:rsidR="00453ED8" w:rsidRDefault="00453ED8" w:rsidP="00453ED8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F67421">
        <w:rPr>
          <w:rFonts w:ascii="Courier New" w:hAnsi="Courier New" w:cs="Courier New"/>
          <w:lang w:val="en-US"/>
        </w:rPr>
        <w:t>IS_S</w:t>
      </w:r>
      <w:r>
        <w:rPr>
          <w:rFonts w:ascii="Helvetica" w:hAnsi="Helvetica" w:cs="Helvetica"/>
          <w:lang w:val="en-US"/>
        </w:rPr>
        <w:t xml:space="preserve">: </w:t>
      </w:r>
      <w:r>
        <w:rPr>
          <w:rFonts w:ascii="Helvetica" w:hAnsi="Helvetica" w:cs="Helvetica"/>
          <w:lang w:val="en-US"/>
        </w:rPr>
        <w:tab/>
        <w:t>Matrix of strengths of continuous single-pulse Pathogen stimuli</w:t>
      </w:r>
    </w:p>
    <w:p w:rsidR="00453ED8" w:rsidRDefault="00453ED8" w:rsidP="00453ED8">
      <w:pPr>
        <w:pStyle w:val="Odsekzoznamu"/>
        <w:autoSpaceDE w:val="0"/>
        <w:autoSpaceDN w:val="0"/>
        <w:adjustRightInd w:val="0"/>
        <w:spacing w:after="0" w:line="240" w:lineRule="auto"/>
        <w:ind w:left="1068"/>
        <w:rPr>
          <w:rFonts w:ascii="Helvetica" w:hAnsi="Helvetica" w:cs="Helvetica"/>
          <w:lang w:val="en-US"/>
        </w:rPr>
      </w:pPr>
      <w:r>
        <w:rPr>
          <w:rFonts w:ascii="Courier New" w:hAnsi="Courier New" w:cs="Courier New"/>
          <w:lang w:val="en-US"/>
        </w:rPr>
        <w:t xml:space="preserve">IS_S </w:t>
      </w:r>
      <w:r w:rsidRPr="00F67421">
        <w:rPr>
          <w:rFonts w:ascii="Helvetica" w:hAnsi="Helvetica" w:cs="Helvetica"/>
          <w:lang w:val="en-US"/>
        </w:rPr>
        <w:t xml:space="preserve">= </w:t>
      </w:r>
      <w:r>
        <w:rPr>
          <w:rFonts w:ascii="Helvetica" w:hAnsi="Helvetica" w:cs="Helvetica"/>
          <w:lang w:val="en-US"/>
        </w:rPr>
        <w:tab/>
      </w:r>
      <w:r w:rsidRPr="00F67421">
        <w:rPr>
          <w:rFonts w:ascii="Helvetica" w:hAnsi="Helvetica" w:cs="Helvetica"/>
          <w:lang w:val="en-US"/>
        </w:rPr>
        <w:t>[</w:t>
      </w:r>
      <w:r>
        <w:rPr>
          <w:rFonts w:ascii="Helvetica" w:hAnsi="Helvetica" w:cs="Helvetica"/>
          <w:i/>
          <w:lang w:val="en-US"/>
        </w:rPr>
        <w:t>min. strength of stimulus, max. strength of stimulus, No. of points</w:t>
      </w:r>
      <w:r w:rsidRPr="00F67421">
        <w:rPr>
          <w:rFonts w:ascii="Helvetica" w:hAnsi="Helvetica" w:cs="Helvetica"/>
          <w:lang w:val="en-US"/>
        </w:rPr>
        <w:t>]</w:t>
      </w:r>
    </w:p>
    <w:p w:rsidR="00453ED8" w:rsidRPr="00F67421" w:rsidRDefault="00453ED8" w:rsidP="00453ED8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F67421">
        <w:rPr>
          <w:rFonts w:ascii="Courier New" w:hAnsi="Courier New" w:cs="Courier New"/>
          <w:lang w:val="en-US"/>
        </w:rPr>
        <w:t>AT_S</w:t>
      </w:r>
      <w:r>
        <w:rPr>
          <w:rFonts w:ascii="Helvetica" w:hAnsi="Helvetica" w:cs="Helvetica"/>
          <w:lang w:val="en-US"/>
        </w:rPr>
        <w:t xml:space="preserve">: </w:t>
      </w:r>
      <w:r>
        <w:rPr>
          <w:rFonts w:ascii="Helvetica" w:hAnsi="Helvetica" w:cs="Helvetica"/>
          <w:lang w:val="en-US"/>
        </w:rPr>
        <w:tab/>
        <w:t>Matrix of durations of continuous single-pulse Pathogen stimuli</w:t>
      </w:r>
    </w:p>
    <w:p w:rsidR="00453ED8" w:rsidRDefault="00453ED8" w:rsidP="00453ED8">
      <w:pPr>
        <w:pStyle w:val="Odsekzoznamu"/>
        <w:autoSpaceDE w:val="0"/>
        <w:autoSpaceDN w:val="0"/>
        <w:adjustRightInd w:val="0"/>
        <w:spacing w:after="0" w:line="240" w:lineRule="auto"/>
        <w:ind w:left="1068"/>
        <w:rPr>
          <w:rFonts w:ascii="Helvetica" w:hAnsi="Helvetica" w:cs="Helvetica"/>
          <w:lang w:val="en-US"/>
        </w:rPr>
      </w:pPr>
      <w:r>
        <w:rPr>
          <w:rFonts w:ascii="Courier New" w:hAnsi="Courier New" w:cs="Courier New"/>
          <w:lang w:val="en-US"/>
        </w:rPr>
        <w:t xml:space="preserve">AT_S </w:t>
      </w:r>
      <w:r w:rsidRPr="00F67421">
        <w:rPr>
          <w:rFonts w:ascii="Helvetica" w:hAnsi="Helvetica" w:cs="Helvetica"/>
          <w:lang w:val="en-US"/>
        </w:rPr>
        <w:t xml:space="preserve">= </w:t>
      </w:r>
      <w:r>
        <w:rPr>
          <w:rFonts w:ascii="Helvetica" w:hAnsi="Helvetica" w:cs="Helvetica"/>
          <w:lang w:val="en-US"/>
        </w:rPr>
        <w:tab/>
      </w:r>
      <w:r w:rsidRPr="00F67421">
        <w:rPr>
          <w:rFonts w:ascii="Helvetica" w:hAnsi="Helvetica" w:cs="Helvetica"/>
          <w:lang w:val="en-US"/>
        </w:rPr>
        <w:t>[</w:t>
      </w:r>
      <w:r>
        <w:rPr>
          <w:rFonts w:ascii="Helvetica" w:hAnsi="Helvetica" w:cs="Helvetica"/>
          <w:i/>
          <w:lang w:val="en-US"/>
        </w:rPr>
        <w:t>min. duration of stimulus, max. duration of stimulus, No. of points</w:t>
      </w:r>
      <w:r w:rsidRPr="00F67421">
        <w:rPr>
          <w:rFonts w:ascii="Helvetica" w:hAnsi="Helvetica" w:cs="Helvetica"/>
          <w:lang w:val="en-US"/>
        </w:rPr>
        <w:t>]</w:t>
      </w:r>
    </w:p>
    <w:p w:rsidR="00453ED8" w:rsidRDefault="00453ED8"/>
    <w:sectPr w:rsidR="00453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57E9"/>
    <w:multiLevelType w:val="hybridMultilevel"/>
    <w:tmpl w:val="1ABC2846"/>
    <w:lvl w:ilvl="0" w:tplc="041B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726E68"/>
    <w:multiLevelType w:val="hybridMultilevel"/>
    <w:tmpl w:val="5CBAAC34"/>
    <w:lvl w:ilvl="0" w:tplc="4E9053BA">
      <w:start w:val="4"/>
      <w:numFmt w:val="bullet"/>
      <w:lvlText w:val="-"/>
      <w:lvlJc w:val="left"/>
      <w:pPr>
        <w:ind w:left="420" w:hanging="360"/>
      </w:pPr>
      <w:rPr>
        <w:rFonts w:ascii="Helvetica" w:eastAsiaTheme="minorHAnsi" w:hAnsi="Helvetica" w:cs="Helvetica" w:hint="default"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8E512ED"/>
    <w:multiLevelType w:val="hybridMultilevel"/>
    <w:tmpl w:val="39085928"/>
    <w:lvl w:ilvl="0" w:tplc="B7CEEB1E">
      <w:start w:val="1"/>
      <w:numFmt w:val="lowerLetter"/>
      <w:lvlText w:val="%1."/>
      <w:lvlJc w:val="left"/>
      <w:pPr>
        <w:ind w:left="1068" w:hanging="360"/>
      </w:pPr>
      <w:rPr>
        <w:rFonts w:ascii="Helvetica" w:hAnsi="Helvetica" w:cs="Helvetica"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EBF4799"/>
    <w:multiLevelType w:val="hybridMultilevel"/>
    <w:tmpl w:val="D2A0F0D6"/>
    <w:lvl w:ilvl="0" w:tplc="77F0A560">
      <w:start w:val="1"/>
      <w:numFmt w:val="lowerLetter"/>
      <w:lvlText w:val="%1."/>
      <w:lvlJc w:val="left"/>
      <w:pPr>
        <w:ind w:left="1068" w:hanging="360"/>
      </w:pPr>
      <w:rPr>
        <w:rFonts w:cs="Helvetica"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8D7685D"/>
    <w:multiLevelType w:val="hybridMultilevel"/>
    <w:tmpl w:val="31366644"/>
    <w:lvl w:ilvl="0" w:tplc="DD06D030">
      <w:start w:val="1"/>
      <w:numFmt w:val="lowerLetter"/>
      <w:lvlText w:val="%1."/>
      <w:lvlJc w:val="left"/>
      <w:pPr>
        <w:ind w:left="1068" w:hanging="360"/>
      </w:pPr>
      <w:rPr>
        <w:rFonts w:ascii="Helvetica" w:eastAsiaTheme="minorHAnsi" w:hAnsi="Helvetica" w:cs="Helvetica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DA645E5"/>
    <w:multiLevelType w:val="hybridMultilevel"/>
    <w:tmpl w:val="EC5048DC"/>
    <w:lvl w:ilvl="0" w:tplc="D8EC4D1E">
      <w:start w:val="1"/>
      <w:numFmt w:val="lowerLetter"/>
      <w:lvlText w:val="%1."/>
      <w:lvlJc w:val="left"/>
      <w:pPr>
        <w:ind w:left="1068" w:hanging="360"/>
      </w:pPr>
      <w:rPr>
        <w:rFonts w:cs="Helvetica"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3210388"/>
    <w:multiLevelType w:val="hybridMultilevel"/>
    <w:tmpl w:val="674A091A"/>
    <w:lvl w:ilvl="0" w:tplc="041B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ED8"/>
    <w:rsid w:val="000A4730"/>
    <w:rsid w:val="002B4648"/>
    <w:rsid w:val="00453ED8"/>
    <w:rsid w:val="006773DA"/>
    <w:rsid w:val="00A94B8A"/>
    <w:rsid w:val="00AE7CB1"/>
    <w:rsid w:val="00E9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F80DF"/>
  <w15:chartTrackingRefBased/>
  <w15:docId w15:val="{F9A10EC0-9E3C-4445-8606-DBD595A7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  <w:rsid w:val="00453ED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53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Gasparek</dc:creator>
  <cp:keywords/>
  <dc:description/>
  <cp:lastModifiedBy>Miroslav Gasparek</cp:lastModifiedBy>
  <cp:revision>3</cp:revision>
  <dcterms:created xsi:type="dcterms:W3CDTF">2017-08-30T20:22:00Z</dcterms:created>
  <dcterms:modified xsi:type="dcterms:W3CDTF">2017-09-02T14:13:00Z</dcterms:modified>
</cp:coreProperties>
</file>