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/>
        </w:rPr>
      </w:pPr>
      <w:r>
        <w:rPr>
          <w:b/>
          <w:bCs/>
          <w:lang w:val="en-US"/>
        </w:rPr>
        <w:t>Resume</w:t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4417060</wp:posOffset>
            </wp:positionH>
            <wp:positionV relativeFrom="paragraph">
              <wp:posOffset>56515</wp:posOffset>
            </wp:positionV>
            <wp:extent cx="1499870" cy="17418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u w:val="none"/>
          <w:lang w:val="en-US"/>
        </w:rPr>
        <w:t>Mironova Svetlana Mikhailovna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Birth date: </w:t>
      </w:r>
      <w:r>
        <w:rPr>
          <w:lang w:val="en-US"/>
        </w:rPr>
        <w:t>10.10.1994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 xml:space="preserve">: </w:t>
      </w:r>
      <w:r>
        <w:rPr>
          <w:lang w:val="en-US"/>
        </w:rPr>
        <w:t>Gorgiladze</w:t>
      </w:r>
      <w:r>
        <w:rPr>
          <w:lang w:val="ru-RU"/>
        </w:rPr>
        <w:t xml:space="preserve"> 69, </w:t>
      </w:r>
      <w:r>
        <w:rPr>
          <w:lang w:val="en-US"/>
        </w:rPr>
        <w:t>Batumi</w:t>
      </w:r>
      <w:r>
        <w:rPr>
          <w:lang w:val="ru-RU"/>
        </w:rPr>
        <w:t xml:space="preserve">, </w:t>
      </w:r>
      <w:r>
        <w:rPr>
          <w:lang w:val="en-US"/>
        </w:rPr>
        <w:t>Georgia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Phone</w:t>
      </w:r>
      <w:r>
        <w:rPr>
          <w:lang w:val="ru-RU"/>
        </w:rPr>
        <w:t>: +995 574 247 346</w:t>
      </w:r>
    </w:p>
    <w:p>
      <w:pPr>
        <w:pStyle w:val="Normal"/>
        <w:bidi w:val="0"/>
        <w:jc w:val="left"/>
        <w:rPr/>
      </w:pPr>
      <w:r>
        <w:rPr>
          <w:lang w:val="en-US"/>
        </w:rPr>
        <w:t>E-mail: sm4000695@gmail.com</w:t>
      </w:r>
    </w:p>
    <w:p>
      <w:pPr>
        <w:pStyle w:val="Normal"/>
        <w:bidi w:val="0"/>
        <w:jc w:val="left"/>
        <w:rPr/>
      </w:pPr>
      <w:r>
        <w:rPr>
          <w:lang w:val="en-US"/>
        </w:rPr>
        <w:t>https://github.com/MironovaSveta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u w:val="single"/>
          <w:lang w:val="en-US"/>
        </w:rPr>
        <w:t>Education</w:t>
      </w:r>
      <w:r>
        <w:rPr>
          <w:u w:val="none"/>
          <w:lang w:val="en-US"/>
        </w:rPr>
        <w:t>: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u w:val="none"/>
          <w:lang w:val="en-US"/>
        </w:rPr>
        <w:t>MS Astronomy</w:t>
      </w:r>
      <w:r>
        <w:rPr>
          <w:u w:val="none"/>
          <w:lang w:val="en-US"/>
        </w:rPr>
        <w:t>, Saint Petersburg State University</w:t>
      </w:r>
      <w:r>
        <w:rPr>
          <w:u w:val="none"/>
          <w:lang w:val="ru-RU"/>
        </w:rPr>
        <w:t xml:space="preserve"> </w:t>
      </w:r>
      <w:r>
        <w:rPr>
          <w:u w:val="none"/>
          <w:lang w:val="en-US"/>
        </w:rPr>
        <w:t>(2016)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 xml:space="preserve">Coursera </w:t>
      </w:r>
      <w:r>
        <w:rPr>
          <w:u w:val="none"/>
          <w:lang w:val="ru-RU"/>
        </w:rPr>
        <w:t>«</w:t>
      </w:r>
      <w:r>
        <w:rPr>
          <w:lang w:val="en-US"/>
        </w:rPr>
        <w:t>English for Career Development (University of Pennsylvania)</w:t>
      </w:r>
      <w:r>
        <w:rPr>
          <w:u w:val="none"/>
          <w:lang w:val="ru-RU"/>
        </w:rPr>
        <w:t>»</w:t>
      </w:r>
      <w:r>
        <w:rPr>
          <w:lang w:val="en-US"/>
        </w:rPr>
        <w:t xml:space="preserve"> (2022)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u w:val="none"/>
          <w:lang w:val="en-US"/>
        </w:rPr>
        <w:t xml:space="preserve">Coursera </w:t>
      </w:r>
      <w:r>
        <w:rPr>
          <w:u w:val="none"/>
          <w:lang w:val="ru-RU"/>
        </w:rPr>
        <w:t>«</w:t>
      </w:r>
      <w:r>
        <w:rPr>
          <w:u w:val="none"/>
          <w:lang w:val="en-US"/>
        </w:rPr>
        <w:t>Foundations: Data, Data, Everywhere (Google)</w:t>
      </w:r>
      <w:r>
        <w:rPr>
          <w:u w:val="none"/>
          <w:lang w:val="ru-RU"/>
        </w:rPr>
        <w:t>»</w:t>
      </w:r>
      <w:r>
        <w:rPr>
          <w:u w:val="none"/>
          <w:lang w:val="en-US"/>
        </w:rPr>
        <w:t xml:space="preserve"> (2022)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u w:val="none"/>
          <w:lang w:val="en-US"/>
        </w:rPr>
        <w:t>Netology</w:t>
      </w:r>
      <w:r>
        <w:rPr>
          <w:u w:val="none"/>
          <w:lang w:val="ru-RU"/>
        </w:rPr>
        <w:t xml:space="preserve"> «Data Scientist» (2022-2024)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u w:val="single"/>
          <w:lang w:val="en-US"/>
        </w:rPr>
        <w:t>Working experience</w:t>
      </w:r>
      <w:r>
        <w:rPr>
          <w:u w:val="single"/>
          <w:lang w:val="en-US"/>
        </w:rPr>
        <w:t>:</w:t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u w:val="none"/>
          <w:lang w:val="en-US"/>
        </w:rPr>
        <w:t xml:space="preserve">11.2014 – 04.2015 </w:t>
      </w:r>
      <w:r>
        <w:rPr>
          <w:u w:val="none"/>
          <w:lang w:val="en-US"/>
        </w:rPr>
        <w:t>junior researcher</w:t>
      </w:r>
      <w:r>
        <w:rPr>
          <w:u w:val="none"/>
          <w:lang w:val="ru-RU"/>
        </w:rPr>
        <w:t xml:space="preserve">, The Central Astronomical Observatory </w:t>
      </w:r>
      <w:r>
        <w:rPr>
          <w:u w:val="none"/>
          <w:lang w:val="en-US"/>
        </w:rPr>
        <w:t>RAS</w:t>
      </w:r>
    </w:p>
    <w:p>
      <w:pPr>
        <w:pStyle w:val="Normal"/>
        <w:bidi w:val="0"/>
        <w:jc w:val="left"/>
        <w:rPr/>
      </w:pPr>
      <w:r>
        <w:rPr>
          <w:u w:val="none"/>
          <w:lang w:val="ru-RU"/>
        </w:rPr>
        <w:t>10.2015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12.2015 </w:t>
      </w:r>
      <w:r>
        <w:rPr>
          <w:u w:val="none"/>
          <w:lang w:val="ru-RU"/>
        </w:rPr>
        <w:t>i</w:t>
      </w:r>
      <w:r>
        <w:rPr>
          <w:u w:val="none"/>
          <w:lang w:val="en-US"/>
        </w:rPr>
        <w:t>ntern researcher, Saint Petersburg State University</w:t>
      </w:r>
    </w:p>
    <w:p>
      <w:pPr>
        <w:pStyle w:val="Normal"/>
        <w:bidi w:val="0"/>
        <w:jc w:val="left"/>
        <w:rPr>
          <w:u w:val="single"/>
        </w:rPr>
      </w:pPr>
      <w:r>
        <w:rPr>
          <w:u w:val="none"/>
          <w:lang w:val="ru-RU"/>
        </w:rPr>
        <w:t>07.2016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03.2022 </w:t>
      </w:r>
      <w:r>
        <w:rPr>
          <w:u w:val="none"/>
          <w:lang w:val="en-US"/>
        </w:rPr>
        <w:t>researcher</w:t>
      </w:r>
      <w:r>
        <w:rPr>
          <w:u w:val="none"/>
          <w:lang w:val="ru-RU"/>
        </w:rPr>
        <w:t>, Institute of Applied Astronomy RAS</w:t>
      </w:r>
    </w:p>
    <w:p>
      <w:pPr>
        <w:pStyle w:val="Normal"/>
        <w:bidi w:val="0"/>
        <w:jc w:val="left"/>
        <w:rPr/>
      </w:pPr>
      <w:r>
        <w:rPr>
          <w:u w:val="none"/>
          <w:lang w:val="en-US"/>
        </w:rPr>
        <w:t xml:space="preserve">09.2019 – 03.2022 </w:t>
      </w:r>
      <w:r>
        <w:rPr>
          <w:u w:val="none"/>
          <w:lang w:val="en-US"/>
        </w:rPr>
        <w:t>astronomy teacher</w:t>
      </w:r>
      <w:r>
        <w:rPr>
          <w:u w:val="none"/>
          <w:lang w:val="ru-RU"/>
        </w:rPr>
        <w:t>, Saint Petersburg city Palace of Youth Creativity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10.2022 </w:t>
      </w:r>
      <w:r>
        <w:rPr>
          <w:lang w:val="en-US"/>
        </w:rPr>
        <w:t>intern system analyst</w:t>
      </w:r>
      <w:r>
        <w:rPr>
          <w:lang w:val="ru-RU"/>
        </w:rPr>
        <w:t xml:space="preserve">, </w:t>
      </w:r>
      <w:r>
        <w:rPr>
          <w:lang w:val="en-US"/>
        </w:rPr>
        <w:t>ASPEX</w:t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u w:val="single"/>
          <w:lang w:val="en-US"/>
        </w:rPr>
        <w:t>Skills</w:t>
      </w:r>
      <w:r>
        <w:rPr>
          <w:u w:val="single"/>
          <w:lang w:val="en-US"/>
        </w:rPr>
        <w:t>:</w:t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Have an experience in data cleaning and preparation, data analysis and visualization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Astronomical software developer</w:t>
      </w:r>
      <w:r>
        <w:rPr>
          <w:lang w:val="en-US"/>
        </w:rPr>
        <w:t xml:space="preserve"> (Python, Fortran, C++)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Participant of international conferences</w:t>
      </w:r>
      <w:r>
        <w:rPr>
          <w:lang w:val="en-US"/>
        </w:rPr>
        <w:t xml:space="preserve">: </w:t>
      </w:r>
      <w:r>
        <w:rPr>
          <w:color w:val="000000"/>
          <w:spacing w:val="0"/>
          <w:sz w:val="24"/>
          <w:szCs w:val="24"/>
          <w:u w:val="none"/>
          <w:lang w:val="en-US"/>
        </w:rPr>
        <w:t>«European Week of Astronomy and Space Science</w:t>
      </w:r>
      <w:r>
        <w:rPr>
          <w:color w:val="000000"/>
          <w:spacing w:val="0"/>
          <w:sz w:val="24"/>
          <w:szCs w:val="24"/>
          <w:lang w:val="en-US"/>
        </w:rPr>
        <w:t>-2017»</w:t>
      </w:r>
      <w:r>
        <w:rPr>
          <w:color w:val="000000"/>
          <w:spacing w:val="0"/>
          <w:sz w:val="24"/>
          <w:szCs w:val="24"/>
          <w:u w:val="none"/>
          <w:lang w:val="en-US"/>
        </w:rPr>
        <w:t>, «European VLBI Group for Geodesy and Astrometry</w:t>
      </w:r>
      <w:r>
        <w:rPr>
          <w:color w:val="000000"/>
          <w:spacing w:val="0"/>
          <w:sz w:val="24"/>
          <w:szCs w:val="24"/>
          <w:lang w:val="en-US"/>
        </w:rPr>
        <w:t>-2017», «</w:t>
      </w:r>
      <w:r>
        <w:rPr>
          <w:color w:val="000000"/>
          <w:spacing w:val="0"/>
          <w:sz w:val="24"/>
          <w:szCs w:val="24"/>
          <w:u w:val="none"/>
          <w:lang w:val="en-US"/>
        </w:rPr>
        <w:t>European VLBI Group for Geodesy and Astrometry</w:t>
      </w:r>
      <w:r>
        <w:rPr>
          <w:color w:val="000000"/>
          <w:spacing w:val="0"/>
          <w:sz w:val="24"/>
          <w:szCs w:val="24"/>
          <w:lang w:val="en-US"/>
        </w:rPr>
        <w:t>-2019», «</w:t>
      </w:r>
      <w:r>
        <w:rPr>
          <w:color w:val="000000"/>
          <w:spacing w:val="0"/>
          <w:sz w:val="24"/>
          <w:szCs w:val="24"/>
          <w:u w:val="none"/>
          <w:lang w:val="en-US"/>
        </w:rPr>
        <w:t>European VLBI Group for Geodesy and Astrometry</w:t>
      </w:r>
      <w:r>
        <w:rPr>
          <w:color w:val="000000"/>
          <w:spacing w:val="0"/>
          <w:sz w:val="24"/>
          <w:szCs w:val="24"/>
          <w:lang w:val="en-US"/>
        </w:rPr>
        <w:t>-2021», «</w:t>
      </w:r>
      <w:r>
        <w:rPr>
          <w:color w:val="000000"/>
          <w:spacing w:val="0"/>
          <w:sz w:val="24"/>
          <w:szCs w:val="24"/>
        </w:rPr>
        <w:t>IVS Analysis Workshop-</w:t>
      </w:r>
      <w:r>
        <w:rPr>
          <w:color w:val="000000"/>
          <w:spacing w:val="0"/>
          <w:sz w:val="24"/>
          <w:szCs w:val="24"/>
          <w:lang w:val="en-US"/>
        </w:rPr>
        <w:t>2022»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color w:val="000000"/>
          <w:spacing w:val="0"/>
          <w:sz w:val="24"/>
          <w:szCs w:val="24"/>
          <w:lang w:val="en-US"/>
        </w:rPr>
        <w:t>Participant of hackathons:</w:t>
      </w:r>
      <w:r>
        <w:rPr>
          <w:color w:val="000000"/>
          <w:spacing w:val="0"/>
          <w:sz w:val="24"/>
          <w:szCs w:val="24"/>
          <w:lang w:val="ru-RU"/>
        </w:rPr>
        <w:t xml:space="preserve"> </w:t>
      </w:r>
      <w:r>
        <w:rPr>
          <w:color w:val="000000"/>
          <w:spacing w:val="0"/>
          <w:sz w:val="24"/>
          <w:szCs w:val="24"/>
          <w:lang w:val="en-US"/>
        </w:rPr>
        <w:t>Machine Learning Summer Training Hackathon (2022), Time Series Forecasting (2022)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000000"/>
          <w:spacing w:val="0"/>
          <w:sz w:val="24"/>
          <w:szCs w:val="24"/>
          <w:lang w:val="en-US"/>
        </w:rPr>
      </w:pPr>
      <w:r>
        <w:rPr>
          <w:color w:val="000000"/>
          <w:spacing w:val="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  <w:lang w:val="en-US"/>
        </w:rPr>
        <w:t>Main publications</w:t>
      </w:r>
      <w:r>
        <w:rPr>
          <w:u w:val="single"/>
          <w:lang w:val="en-US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E. Skurikhina, S. Kurdubov, V. Gubanov, S. Mironova: IAA VLBI Analysis Center 2015–2016 Biennial Report // International VLBI Service for Geodesy and Astrometry 2015+2016 Biennial Report, 233-235 (2017)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  <w:lang w:val="en-US"/>
        </w:rPr>
      </w:pPr>
      <w:r>
        <w:rPr>
          <w:u w:val="none"/>
          <w:lang w:val="en-US"/>
        </w:rPr>
        <w:t>E. Skurikhina, S. Kurdubov, V. Gubanov, S. Mironova, A. Kudelkin: IAA VLBI Analysis Center 2017–2018 Biennial Report (2019)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  <w:lang w:val="en-US"/>
        </w:rPr>
      </w:pPr>
      <w:r>
        <w:rPr>
          <w:u w:val="none"/>
          <w:lang w:val="en-US"/>
        </w:rPr>
        <w:t>S. Kurdubov, D. Pavlov, S. Mironova, S. Kaplev: Earth–Moon very-long-baseline. interferometry project: modelling of the scientific outcome // Monthly Notices of the Royal Astronomical Society, Volume 486, Issue 1, 815–822 (2019)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u w:val="none"/>
          <w:lang w:val="en-US"/>
        </w:rPr>
        <w:t xml:space="preserve">S. Mironova, S. Kurdubov, E. Skurikhina: IAA RAS contribution to ITRF2020 // </w:t>
      </w:r>
      <w:r>
        <w:rPr>
          <w:color w:val="000000"/>
          <w:spacing w:val="0"/>
          <w:sz w:val="24"/>
          <w:szCs w:val="24"/>
          <w:u w:val="none"/>
          <w:lang w:val="en-US"/>
        </w:rPr>
        <w:t>«KVNO-2021» book of abstracts (2021)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color w:val="000000"/>
          <w:spacing w:val="0"/>
          <w:sz w:val="24"/>
          <w:szCs w:val="24"/>
          <w:u w:val="none"/>
          <w:lang w:val="en-US"/>
        </w:rPr>
      </w:pPr>
      <w:r>
        <w:rPr>
          <w:color w:val="000000"/>
          <w:spacing w:val="0"/>
          <w:sz w:val="24"/>
          <w:szCs w:val="24"/>
          <w:u w:val="none"/>
          <w:lang w:val="en-US"/>
        </w:rPr>
        <w:t>S. Mironova, S. Kurdubov, I. Gayazov: Combination of IVS Intensive sessions using SINCOM software // «EVGA-2021» proceedings (2021)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Sans">
    <w:charset w:val="cc"/>
    <w:family w:val="roman"/>
    <w:pitch w:val="variable"/>
  </w:font>
  <w:font w:name="Noto Sans">
    <w:charset w:val="cc"/>
    <w:family w:val="roman"/>
    <w:pitch w:val="variable"/>
  </w:font>
  <w:font w:name="DejaVu San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Объект без заливки"/>
    <w:basedOn w:val="Normal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4">
    <w:name w:val="Объект без заливки и линий"/>
    <w:basedOn w:val="Normal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5"/>
    <w:qFormat/>
    <w:pPr/>
    <w:rPr>
      <w:rFonts w:ascii="Noto Sans" w:hAnsi="Noto Sans"/>
      <w:sz w:val="36"/>
    </w:rPr>
  </w:style>
  <w:style w:type="paragraph" w:styleId="Style25">
    <w:name w:val="Текст"/>
    <w:basedOn w:val="Style20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5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6">
    <w:name w:val="График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Liberation Serif"/>
      <w:color w:val="auto"/>
      <w:kern w:val="2"/>
      <w:sz w:val="36"/>
      <w:szCs w:val="24"/>
      <w:lang w:val="ru-RU" w:eastAsia="zh-CN" w:bidi="hi-IN"/>
    </w:rPr>
  </w:style>
  <w:style w:type="paragraph" w:styleId="Style27">
    <w:name w:val="Фигуры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 сини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зелё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крас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жёлт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Контур"/>
    <w:basedOn w:val="Style27"/>
    <w:qFormat/>
    <w:pPr/>
    <w:rPr>
      <w:rFonts w:ascii="Liberation Sans" w:hAnsi="Liberation Sans"/>
      <w:b/>
      <w:sz w:val="28"/>
    </w:rPr>
  </w:style>
  <w:style w:type="paragraph" w:styleId="Style34">
    <w:name w:val="Контур синий"/>
    <w:basedOn w:val="Style33"/>
    <w:qFormat/>
    <w:pPr/>
    <w:rPr>
      <w:rFonts w:ascii="Liberation Sans" w:hAnsi="Liberation Sans"/>
      <w:b/>
      <w:color w:val="355269"/>
      <w:sz w:val="28"/>
    </w:rPr>
  </w:style>
  <w:style w:type="paragraph" w:styleId="Style35">
    <w:name w:val="Контур зеленый"/>
    <w:basedOn w:val="Style33"/>
    <w:qFormat/>
    <w:pPr/>
    <w:rPr>
      <w:rFonts w:ascii="Liberation Sans" w:hAnsi="Liberation Sans"/>
      <w:b/>
      <w:color w:val="127622"/>
      <w:sz w:val="28"/>
    </w:rPr>
  </w:style>
  <w:style w:type="paragraph" w:styleId="Style36">
    <w:name w:val="Контур красный"/>
    <w:basedOn w:val="Style33"/>
    <w:qFormat/>
    <w:pPr/>
    <w:rPr>
      <w:rFonts w:ascii="Liberation Sans" w:hAnsi="Liberation Sans"/>
      <w:b/>
      <w:color w:val="C9211E"/>
      <w:sz w:val="28"/>
    </w:rPr>
  </w:style>
  <w:style w:type="paragraph" w:styleId="Style37">
    <w:name w:val="Контур жёлтый"/>
    <w:basedOn w:val="Style33"/>
    <w:qFormat/>
    <w:pPr/>
    <w:rPr>
      <w:rFonts w:ascii="Liberation Sans" w:hAnsi="Liberation Sans"/>
      <w:b/>
      <w:color w:val="B47804"/>
      <w:sz w:val="28"/>
    </w:rPr>
  </w:style>
  <w:style w:type="paragraph" w:styleId="Style38">
    <w:name w:val="Линии"/>
    <w:basedOn w:val="Style26"/>
    <w:qFormat/>
    <w:pPr/>
    <w:rPr>
      <w:rFonts w:ascii="Liberation Sans" w:hAnsi="Liberation Sans"/>
      <w:sz w:val="36"/>
    </w:rPr>
  </w:style>
  <w:style w:type="paragraph" w:styleId="Style39">
    <w:name w:val="Стрелки"/>
    <w:basedOn w:val="Style38"/>
    <w:qFormat/>
    <w:pPr/>
    <w:rPr>
      <w:rFonts w:ascii="Liberation Sans" w:hAnsi="Liberation Sans"/>
      <w:sz w:val="36"/>
    </w:rPr>
  </w:style>
  <w:style w:type="paragraph" w:styleId="Style40">
    <w:name w:val="Штриховая линия"/>
    <w:basedOn w:val="Style38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 w:val="false"/>
      <w:suppressAutoHyphens w:val="true"/>
      <w:overflowPunct w:val="false"/>
      <w:bidi w:val="0"/>
      <w:spacing w:lineRule="atLeast" w:line="200" w:before="283" w:after="0"/>
      <w:jc w:val="left"/>
    </w:pPr>
    <w:rPr>
      <w:rFonts w:ascii="DejaVu Sans" w:hAnsi="DejaVu Sans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DejaVu Sans" w:hAnsi="DejaVu Sans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Lucida Sans" w:hAnsi="Lucida Sans" w:eastAsia="Tahoma" w:cs="Liberation Serif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tyle41">
    <w:name w:val="Объекты фона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Style42">
    <w:name w:val="Фон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Style43">
    <w:name w:val="Примечания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 w:val="false"/>
      <w:suppressAutoHyphens w:val="true"/>
      <w:overflowPunct w:val="false"/>
      <w:bidi w:val="0"/>
      <w:spacing w:lineRule="atLeast" w:line="200" w:before="283" w:after="0"/>
      <w:jc w:val="left"/>
    </w:pPr>
    <w:rPr>
      <w:rFonts w:ascii="DejaVu Sans" w:hAnsi="DejaVu Sans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bidi w:val="0"/>
      <w:spacing w:lineRule="atLeast" w:line="200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200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200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false"/>
      <w:bidi w:val="0"/>
      <w:spacing w:lineRule="atLeast" w:line="200" w:before="283" w:after="0"/>
      <w:jc w:val="left"/>
    </w:pPr>
    <w:rPr>
      <w:rFonts w:ascii="DejaVu Sans" w:hAnsi="DejaVu Sans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tLeast" w:line="200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tLeast" w:line="200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tLeast" w:line="200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tLeast" w:line="200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DejaVu Sans" w:hAnsi="DejaVu Sans" w:eastAsia="Tahoma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LibreOffice/7.3.1.3$Windows_X86_64 LibreOffice_project/a69ca51ded25f3eefd52d7bf9a5fad8c90b87951</Application>
  <AppVersion>15.0000</AppVersion>
  <Pages>1</Pages>
  <Words>289</Words>
  <Characters>1891</Characters>
  <CharactersWithSpaces>2138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2022-10-17T18:38:48Z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