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59E43C" w14:textId="77777777" w:rsidR="006358B6" w:rsidRDefault="006358B6" w:rsidP="006358B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7235F247" w14:textId="77777777" w:rsidR="00F417ED" w:rsidRPr="0050700B" w:rsidRDefault="00F417ED" w:rsidP="00F417E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A9C927E" w14:textId="77777777" w:rsidR="00F417ED" w:rsidRPr="0050700B" w:rsidRDefault="00F417ED" w:rsidP="00F417E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6395F539" w14:textId="7AD27C4E" w:rsidR="00F417ED" w:rsidRPr="0050700B" w:rsidRDefault="00F417ED" w:rsidP="00F417E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1459FE67" w14:textId="7161E7C6" w:rsidR="00F417ED" w:rsidRPr="006649CC" w:rsidRDefault="0050700B" w:rsidP="006649CC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«Учёт продуктов на складе»</w:t>
      </w:r>
      <w:r w:rsidR="00FF6615"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56706DE0" w14:textId="77777777" w:rsidR="00234A2D" w:rsidRDefault="00234A2D" w:rsidP="00234A2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234167F" w14:textId="77777777" w:rsidR="00234A2D" w:rsidRPr="006649CC" w:rsidRDefault="00234A2D" w:rsidP="00234A2D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14:paraId="5820EF9B" w14:textId="77777777" w:rsidR="00752AAD" w:rsidRDefault="00752AAD" w:rsidP="00752AA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0294EFC5" w14:textId="77777777" w:rsidR="00752AAD" w:rsidRPr="006649CC" w:rsidRDefault="00752AAD" w:rsidP="00752AAD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6E97FA8D" w14:textId="77777777" w:rsidR="00442A58" w:rsidRPr="00FF6615" w:rsidRDefault="00442A58" w:rsidP="00442A5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5773E3B0" w14:textId="77777777" w:rsidR="00442A58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13F2C982" w14:textId="77777777" w:rsidR="00442A58" w:rsidRPr="006649CC" w:rsidRDefault="00442A58" w:rsidP="00442A5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«Гепард»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ул. Советов 92/1 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(938) 405 23 87</w:t>
      </w:r>
    </w:p>
    <w:p w14:paraId="3AB762BB" w14:textId="77777777" w:rsidR="001A34C2" w:rsidRDefault="001A34C2" w:rsidP="001A34C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28536D7C" w14:textId="77777777" w:rsidR="001A34C2" w:rsidRPr="006649CC" w:rsidRDefault="001A34C2" w:rsidP="001A34C2">
      <w:pPr>
        <w:shd w:val="clear" w:color="auto" w:fill="FFFFFF"/>
        <w:spacing w:after="15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1EB64B8" w14:textId="77777777" w:rsidR="00615E24" w:rsidRPr="00FF6615" w:rsidRDefault="00615E24" w:rsidP="00615E24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1E83D644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42BFA600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Начало: 1 марта 2024 года. </w:t>
      </w:r>
    </w:p>
    <w:p w14:paraId="4D5029C9" w14:textId="77777777" w:rsidR="00615E24" w:rsidRPr="006649CC" w:rsidRDefault="00615E24" w:rsidP="00615E24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14:paraId="20B93505" w14:textId="77777777" w:rsidR="00565FD3" w:rsidRPr="00FF6615" w:rsidRDefault="00565FD3" w:rsidP="00565FD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7C33C12D" w14:textId="77777777" w:rsidR="00565FD3" w:rsidRPr="006649CC" w:rsidRDefault="00565FD3" w:rsidP="00565FD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18 января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 xml:space="preserve">ООО «Гепард» и разработчиком IT-компания «ITECH </w:t>
      </w:r>
      <w:proofErr w:type="spellStart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Group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».</w:t>
      </w:r>
    </w:p>
    <w:p w14:paraId="14EC3B0A" w14:textId="77777777" w:rsidR="00E87D88" w:rsidRDefault="00E87D88" w:rsidP="00E87D88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45A1A568" w14:textId="77777777" w:rsidR="00E87D88" w:rsidRPr="006649CC" w:rsidRDefault="00E87D88" w:rsidP="00E87D8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18 января 2024 года.</w:t>
      </w:r>
    </w:p>
    <w:p w14:paraId="7B1B06C5" w14:textId="77777777" w:rsidR="00A67C71" w:rsidRPr="00FF6615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56DFA4DB" w14:textId="77777777" w:rsidR="00A67C71" w:rsidRDefault="00A67C71" w:rsidP="00A67C7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5CC457F9" w14:textId="77777777" w:rsidR="00A67C71" w:rsidRPr="006649CC" w:rsidRDefault="00A67C71" w:rsidP="00A67C71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«Учёт продуктов на складе»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1. Анализ финансово-хозяйственной деятельности;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Информационная поддержка процессов бюджетирования;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Заказ продуктов на склад.</w:t>
      </w:r>
    </w:p>
    <w:p w14:paraId="2D1DCE0F" w14:textId="77777777" w:rsidR="00604152" w:rsidRDefault="00604152" w:rsidP="00604152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6B76E5C5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создания единой системы отчетности по показателям деятельности;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заказов;</w:t>
      </w:r>
    </w:p>
    <w:p w14:paraId="4B59ABFB" w14:textId="77777777" w:rsidR="00604152" w:rsidRPr="00A73A1B" w:rsidRDefault="00604152" w:rsidP="00604152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автоматизации бизнес процессов.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1BD3F61B" w14:textId="77777777" w:rsidR="00A36928" w:rsidRPr="00A73A1B" w:rsidRDefault="00A36928" w:rsidP="00A3692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A36928" w:rsidRPr="00FF6615" w14:paraId="2992A38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95309E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76E9D3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FF527F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B0BAA58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A36928" w:rsidRPr="00FF6615" w14:paraId="04FE75D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971B7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04DC3A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8161A2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8B3F0B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2CFDD6B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FC9CA4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Работа менеджера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1214FF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поставок продуктов на склад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BC572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691955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A36928" w:rsidRPr="00FF6615" w14:paraId="1949EA0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123795C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8F38574" w14:textId="77777777" w:rsidR="00A36928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61539479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E73BDEC" w14:textId="77777777" w:rsidR="00A36928" w:rsidRPr="00FF6615" w:rsidRDefault="00A36928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CEA0B0B" w14:textId="77777777" w:rsidR="00C96609" w:rsidRPr="00FF6615" w:rsidRDefault="00C96609" w:rsidP="00C96609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29B6728C" w14:textId="77777777" w:rsidR="00C96609" w:rsidRPr="00FF6615" w:rsidRDefault="00C96609" w:rsidP="00C96609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57553E9F" w14:textId="77777777" w:rsidR="00C9660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lastRenderedPageBreak/>
        <w:t>4.1.1. Требования к структуре и функционированию системы</w:t>
      </w:r>
    </w:p>
    <w:p w14:paraId="7C504AD3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F538487" w14:textId="77777777" w:rsidR="00C96609" w:rsidRPr="000F2589" w:rsidRDefault="00C96609" w:rsidP="00C9660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320FFCE5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2A65AC78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Oracle</w:t>
      </w:r>
      <w:proofErr w:type="spellEnd"/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</w:p>
    <w:p w14:paraId="199631D1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</w:p>
    <w:p w14:paraId="3201D793" w14:textId="77777777" w:rsidR="00C96609" w:rsidRPr="000F2589" w:rsidRDefault="00C96609" w:rsidP="00C96609">
      <w:pPr>
        <w:shd w:val="clear" w:color="auto" w:fill="FFFFFF"/>
        <w:spacing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A8FEF41" w14:textId="77777777" w:rsidR="000C2132" w:rsidRPr="00FF6615" w:rsidRDefault="000C2132" w:rsidP="000C213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1EDA55C6" w14:textId="77777777" w:rsidR="000C2132" w:rsidRDefault="000C2132" w:rsidP="000C213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39195982" w14:textId="77777777" w:rsidR="000C2132" w:rsidRPr="00560F33" w:rsidRDefault="000C2132" w:rsidP="000C213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5F2AAF5" w14:textId="77777777" w:rsidR="00901455" w:rsidRDefault="00901455" w:rsidP="00901455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09955C83" w14:textId="77777777" w:rsidR="00901455" w:rsidRPr="00560F33" w:rsidRDefault="00901455" w:rsidP="0090145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0EA6C435" w14:textId="77777777" w:rsidR="004C659D" w:rsidRDefault="004C659D" w:rsidP="004C659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2EC1EA30" w14:textId="77777777" w:rsidR="004C659D" w:rsidRPr="00560F33" w:rsidRDefault="004C659D" w:rsidP="004C659D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4A2B2F8" w14:textId="77777777" w:rsidR="00DE500C" w:rsidRPr="00FF6615" w:rsidRDefault="00DE500C" w:rsidP="00DE50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40B89A4D" w14:textId="77777777" w:rsidR="00DE500C" w:rsidRDefault="00DE500C" w:rsidP="00DE50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5045D62" w14:textId="77777777" w:rsidR="00DE500C" w:rsidRPr="00560F33" w:rsidRDefault="00DE500C" w:rsidP="00DE50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6EF5A0B3" w14:textId="77777777" w:rsidR="00D836D9" w:rsidRDefault="00D836D9" w:rsidP="00D836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6022E5D1" w14:textId="77777777" w:rsidR="00D836D9" w:rsidRPr="00976013" w:rsidRDefault="00D836D9" w:rsidP="00D836D9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2BE469BE" w14:textId="77777777" w:rsidR="00261722" w:rsidRPr="00FF6615" w:rsidRDefault="00261722" w:rsidP="00261722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261722" w:rsidRPr="00FF6615" w14:paraId="0E4171E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B976E3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12CCA4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261722" w:rsidRPr="00FF6615" w14:paraId="0C67231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BB0826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348F38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261722" w:rsidRPr="00FF6615" w14:paraId="0450037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BA420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3851A54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261722" w:rsidRPr="00FF6615" w14:paraId="5B57390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A21592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248FF" w14:textId="77777777" w:rsidR="00261722" w:rsidRPr="00FF6615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261722" w:rsidRPr="00FF6615" w14:paraId="1EA4D76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3C329116" w14:textId="77777777" w:rsidR="00261722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7AF4DBE5" w14:textId="77777777" w:rsidR="00261722" w:rsidRPr="00976013" w:rsidRDefault="00261722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69F17212" w14:textId="77777777" w:rsidR="00731A3F" w:rsidRPr="00FF6615" w:rsidRDefault="00731A3F" w:rsidP="00731A3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6EB21120" w14:textId="77777777" w:rsidR="00731A3F" w:rsidRPr="0028318C" w:rsidRDefault="00731A3F" w:rsidP="00731A3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0853BAD2" w14:textId="77777777" w:rsidR="00845AF1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0F32C569" w14:textId="77777777" w:rsidR="00845AF1" w:rsidRPr="00FF6615" w:rsidRDefault="00845AF1" w:rsidP="00845AF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42DFDCEE" w14:textId="77777777" w:rsidR="00E73738" w:rsidRDefault="00E73738" w:rsidP="00E7373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14:paraId="212B7B9E" w14:textId="77777777" w:rsidR="00E73738" w:rsidRPr="008F22B4" w:rsidRDefault="00E73738" w:rsidP="00E7373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3BEA05FB" w14:textId="77777777" w:rsidR="003C7FF8" w:rsidRDefault="003C7FF8" w:rsidP="003C7FF8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BF45237" w14:textId="77777777" w:rsidR="003C7FF8" w:rsidRPr="00D569CE" w:rsidRDefault="003C7FF8" w:rsidP="003C7FF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6E350754" w14:textId="77777777" w:rsidR="00C94D8B" w:rsidRPr="00942F59" w:rsidRDefault="00C94D8B" w:rsidP="00C94D8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Times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New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при возникновении ошибок в работе подсистемы на экран монитора должно выводиться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09BBFAD4" w14:textId="77777777" w:rsidR="001B4AF8" w:rsidRDefault="001B4AF8" w:rsidP="001B4A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0B925416" w14:textId="77777777" w:rsidR="001B4AF8" w:rsidRPr="00942F59" w:rsidRDefault="001B4AF8" w:rsidP="001B4A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электропитания технических средств должна быть предусмотрена трехфазная четырехпроводная сеть с глухо заземленной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нейтралью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380/220 В (+10-15)% частотой 50 Гц (+1-1) Гц. Каждое техническое средство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запитывается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66C3A1E6" w14:textId="77777777" w:rsidR="003C1DE7" w:rsidRPr="00FF6615" w:rsidRDefault="003C1DE7" w:rsidP="003C1DE7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7A26D3C9" w14:textId="77777777" w:rsidR="003C1DE7" w:rsidRPr="00942F59" w:rsidRDefault="003C1DE7" w:rsidP="003C1DE7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Защита Системы должна обеспечиваться на всех технологических этапах обработки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02DFF9F9" w14:textId="77777777" w:rsidR="00E827F6" w:rsidRPr="00FF6615" w:rsidRDefault="00E827F6" w:rsidP="00E827F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70324DE1" w14:textId="77777777" w:rsidR="00A4460C" w:rsidRPr="00FF6615" w:rsidRDefault="00A4460C" w:rsidP="00A4460C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54E2B642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1876F631" w14:textId="77777777" w:rsidR="00A4460C" w:rsidRPr="009A0A1E" w:rsidRDefault="00A4460C" w:rsidP="00A446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5F0475EA" w14:textId="77777777" w:rsidR="006B0396" w:rsidRDefault="006B0396" w:rsidP="006B039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492C81F3" w14:textId="77777777" w:rsidR="006B0396" w:rsidRPr="009A0A1E" w:rsidRDefault="006B0396" w:rsidP="006B039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3C6D4186" w14:textId="77777777" w:rsidR="0004316F" w:rsidRPr="00FF6615" w:rsidRDefault="0004316F" w:rsidP="0004316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46777E42" w14:textId="77777777" w:rsidR="0004316F" w:rsidRPr="009A0A1E" w:rsidRDefault="0004316F" w:rsidP="0004316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F761AEE" w14:textId="77777777" w:rsidR="002E0D9B" w:rsidRDefault="002E0D9B" w:rsidP="002E0D9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60F3D8DA" w14:textId="77777777" w:rsidR="002E0D9B" w:rsidRPr="008073C1" w:rsidRDefault="002E0D9B" w:rsidP="002E0D9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57678DD0" w14:textId="77777777" w:rsidR="00703AEA" w:rsidRDefault="00703AEA" w:rsidP="00703AE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3AB84632" w14:textId="77777777" w:rsidR="00703AEA" w:rsidRPr="008D416F" w:rsidRDefault="00703AEA" w:rsidP="00703AEA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72D54DC" w14:textId="77777777" w:rsidR="006C0B92" w:rsidRPr="00FF6615" w:rsidRDefault="006C0B92" w:rsidP="006C0B9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611D5D2D" w14:textId="77777777" w:rsidR="006C0B92" w:rsidRPr="008D416F" w:rsidRDefault="006C0B92" w:rsidP="006C0B92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- 60 дБ - при работе технологического оборудования и средств вычислительной техники с печатающим устройством.</w:t>
      </w:r>
    </w:p>
    <w:p w14:paraId="025F42CB" w14:textId="77777777" w:rsidR="00FB28DB" w:rsidRDefault="00FB28DB" w:rsidP="00FB28DB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1B921A0C" w14:textId="77777777" w:rsidR="00FB28DB" w:rsidRPr="009D0CA3" w:rsidRDefault="00FB28DB" w:rsidP="00FB28DB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6F8A878C" w14:textId="77777777" w:rsidR="00700DBA" w:rsidRPr="00FF6615" w:rsidRDefault="00700DBA" w:rsidP="00700DBA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307EF2CE" w14:textId="77777777" w:rsidR="00700DBA" w:rsidRPr="00FF6615" w:rsidRDefault="00700DBA" w:rsidP="00700DBA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700DBA" w:rsidRPr="00FF6615" w14:paraId="51852995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35A6E0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4F9147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700DBA" w:rsidRPr="00FF6615" w14:paraId="046F3E01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991C55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E0D59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700DBA" w:rsidRPr="00FF6615" w14:paraId="5ACBA01B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AAA63A9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BE262F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700DBA" w:rsidRPr="00FF6615" w14:paraId="72F9E74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CA0D24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6F60B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700DBA" w:rsidRPr="00FF6615" w14:paraId="3798842A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2A5C31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1FB612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700DBA" w:rsidRPr="00FF6615" w14:paraId="192F9029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1131ED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93FBCD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700DBA" w:rsidRPr="00FF6615" w14:paraId="4484FD26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0BA4092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44C0C6A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700DBA" w:rsidRPr="00FF6615" w14:paraId="37F183BC" w14:textId="77777777" w:rsidTr="0032068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F06EF3" w14:textId="77777777" w:rsidR="00700DBA" w:rsidRPr="00FF6615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DD3971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700DBA" w:rsidRPr="00FF6615" w14:paraId="7AB1AAC2" w14:textId="77777777" w:rsidTr="0032068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579B7D" w14:textId="77777777" w:rsidR="00700DBA" w:rsidRPr="00FF6615" w:rsidRDefault="00700DBA" w:rsidP="00320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F4DC3C" w14:textId="77777777" w:rsidR="00700DBA" w:rsidRPr="009D0CA3" w:rsidRDefault="00700DBA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599475E1" w14:textId="77777777" w:rsidR="00007D5C" w:rsidRPr="00FF6615" w:rsidRDefault="00700DBA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br/>
      </w:r>
      <w:r w:rsidR="00007D5C"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007D5C" w:rsidRPr="00FF6615" w14:paraId="34876391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F7B191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07E9E30" w14:textId="77777777" w:rsidR="00007D5C" w:rsidRPr="009D0CA3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007D5C" w:rsidRPr="00FF6615" w14:paraId="034994E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037A22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7136A1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007D5C" w:rsidRPr="00FF6615" w14:paraId="4B2482E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E1662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1823DC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007D5C" w:rsidRPr="00FF6615" w14:paraId="3434CF98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BF3C9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84A183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007D5C" w:rsidRPr="00FF6615" w14:paraId="227F473E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0CCC1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FF62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007D5C" w:rsidRPr="00FF6615" w14:paraId="00D196D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DCE267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E64AD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007D5C" w:rsidRPr="00FF6615" w14:paraId="45C8AEC9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35D58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7099CA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007D5C" w:rsidRPr="00FF6615" w14:paraId="4204CE1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62BC9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2AA4E6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007D5C" w:rsidRPr="00FF6615" w14:paraId="40062F8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632D95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D8962D" w14:textId="77777777" w:rsidR="00007D5C" w:rsidRPr="00FF6615" w:rsidRDefault="00007D5C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8599579" w14:textId="77777777" w:rsidR="00007D5C" w:rsidRDefault="00007D5C" w:rsidP="00007D5C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3724F94A" w14:textId="77777777" w:rsidR="00E17D8D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07C6054" w14:textId="77777777" w:rsidR="00E17D8D" w:rsidRPr="00FF6615" w:rsidRDefault="00E17D8D" w:rsidP="00E17D8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E17D8D" w:rsidRPr="00FF6615" w14:paraId="4134372A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8453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CD33800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18319D" w14:textId="77777777" w:rsidR="00E17D8D" w:rsidRPr="009D0CA3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E17D8D" w:rsidRPr="00FF6615" w14:paraId="3C4B3454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352C0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63C3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89FFA1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566FED3B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2355C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E964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D33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35D453B0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ECC61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7B857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E7E1F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E17D8D" w:rsidRPr="00FF6615" w14:paraId="69FB62D2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B5F0E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9A66F1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F0A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E17D8D" w:rsidRPr="00FF6615" w14:paraId="0EA6DD73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B08AC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58AE62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26E834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E17D8D" w:rsidRPr="00FF6615" w14:paraId="748F311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8A2DF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A131900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B309E3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E17D8D" w:rsidRPr="00FF6615" w14:paraId="614C230D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5B213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5F726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B7412D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E17D8D" w:rsidRPr="00FF6615" w14:paraId="32E67397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E9A36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2EA605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A3F478" w14:textId="77777777" w:rsidR="00E17D8D" w:rsidRPr="00FF6615" w:rsidRDefault="00E17D8D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5E640741" w14:textId="77777777" w:rsidR="00C831B7" w:rsidRPr="00FF6615" w:rsidRDefault="00C831B7" w:rsidP="00C831B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831B7" w:rsidRPr="00FF6615" w14:paraId="1D907A2C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E772D05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D06DB93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B22908A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80FB49B" w14:textId="77777777" w:rsidR="00C831B7" w:rsidRPr="009D0CA3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831B7" w:rsidRPr="00FF6615" w14:paraId="46F426CF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ABB7FC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BE1BC2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3BB9D0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5466A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831B7" w:rsidRPr="00FF6615" w14:paraId="52B78D66" w14:textId="77777777" w:rsidTr="0032068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81A7DF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Протоколирует результаты сбора, обработки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11D33A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E14145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91CECD" w14:textId="77777777" w:rsidR="00C831B7" w:rsidRPr="00FF6615" w:rsidRDefault="00C831B7" w:rsidP="00320689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2FD8069" w14:textId="0CF0C0D4" w:rsidR="003B301A" w:rsidRPr="00BD13BA" w:rsidRDefault="003B301A" w:rsidP="00654FB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14:paraId="02342FD7" w14:textId="77777777" w:rsidR="003B301A" w:rsidRPr="00FF6615" w:rsidRDefault="003B301A" w:rsidP="003B301A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8"/>
          <w:szCs w:val="28"/>
          <w:lang w:eastAsia="ru-RU"/>
        </w:rPr>
      </w:pPr>
    </w:p>
    <w:p w14:paraId="1D4EF793" w14:textId="16F12C3B" w:rsidR="006B4A4C" w:rsidRPr="00FF6615" w:rsidRDefault="006B4A4C">
      <w:pP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sectPr w:rsidR="006B4A4C" w:rsidRPr="00FF6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FB"/>
    <w:rsid w:val="00007D5C"/>
    <w:rsid w:val="0004316F"/>
    <w:rsid w:val="000602DC"/>
    <w:rsid w:val="000655ED"/>
    <w:rsid w:val="000C2132"/>
    <w:rsid w:val="000F2589"/>
    <w:rsid w:val="001477D5"/>
    <w:rsid w:val="00173BA7"/>
    <w:rsid w:val="001A34C2"/>
    <w:rsid w:val="001B4AF8"/>
    <w:rsid w:val="00234A2D"/>
    <w:rsid w:val="00261722"/>
    <w:rsid w:val="0028318C"/>
    <w:rsid w:val="002D433B"/>
    <w:rsid w:val="002E0D9B"/>
    <w:rsid w:val="00394334"/>
    <w:rsid w:val="003B301A"/>
    <w:rsid w:val="003C1DE7"/>
    <w:rsid w:val="003C7FF8"/>
    <w:rsid w:val="003F02F3"/>
    <w:rsid w:val="00410D4A"/>
    <w:rsid w:val="00414ADE"/>
    <w:rsid w:val="00442A58"/>
    <w:rsid w:val="004A4CFA"/>
    <w:rsid w:val="004C659D"/>
    <w:rsid w:val="0050700B"/>
    <w:rsid w:val="00560F33"/>
    <w:rsid w:val="00565FD3"/>
    <w:rsid w:val="00596FAB"/>
    <w:rsid w:val="00604152"/>
    <w:rsid w:val="00615E24"/>
    <w:rsid w:val="006358B6"/>
    <w:rsid w:val="00654FBE"/>
    <w:rsid w:val="006649CC"/>
    <w:rsid w:val="006B0396"/>
    <w:rsid w:val="006B4A4C"/>
    <w:rsid w:val="006C0B92"/>
    <w:rsid w:val="006D2486"/>
    <w:rsid w:val="00700DBA"/>
    <w:rsid w:val="00703AEA"/>
    <w:rsid w:val="00731A3F"/>
    <w:rsid w:val="00752AAD"/>
    <w:rsid w:val="007B39FB"/>
    <w:rsid w:val="008073C1"/>
    <w:rsid w:val="0081259C"/>
    <w:rsid w:val="00835836"/>
    <w:rsid w:val="00845AF1"/>
    <w:rsid w:val="00850D84"/>
    <w:rsid w:val="008D416F"/>
    <w:rsid w:val="008F22B4"/>
    <w:rsid w:val="008F6B36"/>
    <w:rsid w:val="00901455"/>
    <w:rsid w:val="00942F59"/>
    <w:rsid w:val="00976013"/>
    <w:rsid w:val="009A0A1E"/>
    <w:rsid w:val="009C6058"/>
    <w:rsid w:val="009D0CA3"/>
    <w:rsid w:val="009D1D3C"/>
    <w:rsid w:val="00A36928"/>
    <w:rsid w:val="00A4460C"/>
    <w:rsid w:val="00A67C71"/>
    <w:rsid w:val="00A73A1B"/>
    <w:rsid w:val="00AC5945"/>
    <w:rsid w:val="00B1170A"/>
    <w:rsid w:val="00B30AEE"/>
    <w:rsid w:val="00B30E07"/>
    <w:rsid w:val="00BB04A2"/>
    <w:rsid w:val="00BD13BA"/>
    <w:rsid w:val="00BF2558"/>
    <w:rsid w:val="00C023E4"/>
    <w:rsid w:val="00C12E22"/>
    <w:rsid w:val="00C1313A"/>
    <w:rsid w:val="00C831B7"/>
    <w:rsid w:val="00C94D8B"/>
    <w:rsid w:val="00C96609"/>
    <w:rsid w:val="00CB0D4C"/>
    <w:rsid w:val="00CF64DE"/>
    <w:rsid w:val="00D14382"/>
    <w:rsid w:val="00D30709"/>
    <w:rsid w:val="00D3540F"/>
    <w:rsid w:val="00D569CE"/>
    <w:rsid w:val="00D836D9"/>
    <w:rsid w:val="00D870AA"/>
    <w:rsid w:val="00DC55AE"/>
    <w:rsid w:val="00DE500C"/>
    <w:rsid w:val="00DE6DEC"/>
    <w:rsid w:val="00E17D8D"/>
    <w:rsid w:val="00E73738"/>
    <w:rsid w:val="00E827F6"/>
    <w:rsid w:val="00E86B77"/>
    <w:rsid w:val="00E87D88"/>
    <w:rsid w:val="00ED0B57"/>
    <w:rsid w:val="00EE47E0"/>
    <w:rsid w:val="00F417ED"/>
    <w:rsid w:val="00F82E32"/>
    <w:rsid w:val="00FB28DB"/>
    <w:rsid w:val="00FE37E9"/>
    <w:rsid w:val="00FF39A8"/>
    <w:rsid w:val="00FF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1979E"/>
  <w15:chartTrackingRefBased/>
  <w15:docId w15:val="{04482F72-3E87-414C-850A-A150EE95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58B6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F41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41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417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6358B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semiHidden/>
    <w:rsid w:val="006358B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6358B6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6358B6"/>
    <w:rPr>
      <w:rFonts w:ascii="Times New Roman" w:hAnsi="Times New Roman" w:cs="Times New Roman" w:hint="default"/>
      <w:color w:val="000000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rsid w:val="00F417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17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417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41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1438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C02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1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9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0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15</Pages>
  <Words>4395</Words>
  <Characters>25055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90</cp:revision>
  <dcterms:created xsi:type="dcterms:W3CDTF">2024-01-25T10:22:00Z</dcterms:created>
  <dcterms:modified xsi:type="dcterms:W3CDTF">2024-02-07T20:03:00Z</dcterms:modified>
</cp:coreProperties>
</file>