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E36" w:rsidRPr="007C6A45" w:rsidRDefault="00625D43" w:rsidP="0077692C">
      <w:pPr>
        <w:spacing w:after="218" w:line="259" w:lineRule="auto"/>
        <w:ind w:left="0" w:firstLine="0"/>
        <w:jc w:val="both"/>
        <w:rPr>
          <w:rFonts w:ascii="Times New Roman" w:hAnsi="Times New Roman" w:cs="Times New Roman"/>
        </w:rPr>
      </w:pPr>
      <w:r w:rsidRPr="007C6A45">
        <w:rPr>
          <w:rFonts w:ascii="Times New Roman" w:hAnsi="Times New Roman" w:cs="Times New Roman"/>
        </w:rPr>
        <w:t xml:space="preserve">  </w:t>
      </w:r>
    </w:p>
    <w:p w:rsidR="007063E4" w:rsidRPr="007C6A45" w:rsidRDefault="007063E4" w:rsidP="0077692C">
      <w:pPr>
        <w:spacing w:after="218" w:line="259" w:lineRule="auto"/>
        <w:ind w:left="0" w:firstLine="0"/>
        <w:jc w:val="both"/>
        <w:rPr>
          <w:rFonts w:ascii="Times New Roman" w:hAnsi="Times New Roman" w:cs="Times New Roman"/>
        </w:rPr>
      </w:pPr>
    </w:p>
    <w:p w:rsidR="007063E4" w:rsidRPr="007C6A45" w:rsidRDefault="007063E4" w:rsidP="0077692C">
      <w:pPr>
        <w:spacing w:after="218" w:line="259" w:lineRule="auto"/>
        <w:ind w:left="0" w:firstLine="0"/>
        <w:jc w:val="both"/>
        <w:rPr>
          <w:rFonts w:ascii="Times New Roman" w:hAnsi="Times New Roman" w:cs="Times New Roman"/>
        </w:rPr>
      </w:pPr>
    </w:p>
    <w:p w:rsidR="00C63E36" w:rsidRPr="007C6A45" w:rsidRDefault="00C63E36" w:rsidP="0077692C">
      <w:pPr>
        <w:spacing w:after="218" w:line="259" w:lineRule="auto"/>
        <w:ind w:left="0" w:firstLine="0"/>
        <w:jc w:val="both"/>
        <w:rPr>
          <w:rFonts w:ascii="Times New Roman" w:hAnsi="Times New Roman" w:cs="Times New Roman"/>
        </w:rPr>
      </w:pPr>
    </w:p>
    <w:p w:rsidR="00C63E36" w:rsidRPr="007C6A45" w:rsidRDefault="00C63E36" w:rsidP="0077692C">
      <w:pPr>
        <w:spacing w:after="218" w:line="259" w:lineRule="auto"/>
        <w:ind w:left="0" w:firstLine="0"/>
        <w:jc w:val="both"/>
        <w:rPr>
          <w:rFonts w:ascii="Times New Roman" w:hAnsi="Times New Roman" w:cs="Times New Roman"/>
        </w:rPr>
      </w:pPr>
    </w:p>
    <w:p w:rsidR="00C63E36" w:rsidRPr="007C6A45" w:rsidRDefault="00C63E36" w:rsidP="0077692C">
      <w:pPr>
        <w:spacing w:after="218" w:line="259" w:lineRule="auto"/>
        <w:ind w:left="0" w:firstLine="0"/>
        <w:jc w:val="both"/>
        <w:rPr>
          <w:rFonts w:ascii="Times New Roman" w:hAnsi="Times New Roman" w:cs="Times New Roman"/>
        </w:rPr>
      </w:pPr>
    </w:p>
    <w:p w:rsidR="00D14462" w:rsidRPr="007C6A45" w:rsidRDefault="005C61B9" w:rsidP="004D2213">
      <w:pPr>
        <w:spacing w:after="343" w:line="259" w:lineRule="auto"/>
        <w:ind w:left="0" w:right="-37" w:firstLine="0"/>
        <w:jc w:val="both"/>
        <w:rPr>
          <w:rFonts w:ascii="Times New Roman" w:eastAsia="Cambria" w:hAnsi="Times New Roman" w:cs="Times New Roman"/>
          <w:color w:val="17365D"/>
          <w:sz w:val="52"/>
        </w:rPr>
      </w:pPr>
      <w:r>
        <w:rPr>
          <w:rFonts w:ascii="Times New Roman" w:eastAsia="Cambria" w:hAnsi="Times New Roman" w:cs="Times New Roman"/>
          <w:color w:val="17365D"/>
          <w:sz w:val="52"/>
        </w:rPr>
        <w:t>Remote Access VPN Transport Selection for Cisco Secure Client in Controlled Enterprise Environment</w:t>
      </w:r>
    </w:p>
    <w:p w:rsidR="00C63E36" w:rsidRPr="004D2213" w:rsidRDefault="004D2213" w:rsidP="0077692C">
      <w:pPr>
        <w:spacing w:after="343" w:line="259" w:lineRule="auto"/>
        <w:ind w:left="0" w:right="-37" w:firstLine="0"/>
        <w:jc w:val="both"/>
        <w:rPr>
          <w:rFonts w:ascii="Times New Roman" w:eastAsia="Cambria" w:hAnsi="Times New Roman" w:cs="Times New Roman"/>
          <w:color w:val="17365D"/>
          <w:sz w:val="52"/>
        </w:rPr>
      </w:pPr>
      <w:r w:rsidRPr="005C61B9">
        <w:rPr>
          <w:rFonts w:ascii="Times New Roman" w:eastAsia="Cambria" w:hAnsi="Times New Roman" w:cs="Times New Roman"/>
          <w:i/>
          <w:color w:val="17365D"/>
          <w:sz w:val="52"/>
        </w:rPr>
        <w:t xml:space="preserve">Windows 11 Endpoints </w:t>
      </w:r>
      <w:r w:rsidR="005C61B9" w:rsidRPr="005C61B9">
        <w:rPr>
          <w:rFonts w:ascii="Times New Roman" w:eastAsia="Cambria" w:hAnsi="Times New Roman" w:cs="Times New Roman"/>
          <w:i/>
          <w:color w:val="17365D"/>
          <w:sz w:val="52"/>
        </w:rPr>
        <w:t>-</w:t>
      </w:r>
      <w:r w:rsidRPr="005C61B9">
        <w:rPr>
          <w:rFonts w:ascii="Times New Roman" w:eastAsia="Cambria" w:hAnsi="Times New Roman" w:cs="Times New Roman"/>
          <w:i/>
          <w:color w:val="17365D"/>
          <w:sz w:val="52"/>
        </w:rPr>
        <w:t xml:space="preserve"> Cisco FTD Headend</w:t>
      </w:r>
      <w:r w:rsidR="00625D43" w:rsidRPr="007C6A45">
        <w:rPr>
          <w:rFonts w:ascii="Times New Roman" w:hAnsi="Times New Roman" w:cs="Times New Roman"/>
          <w:noProof/>
        </w:rPr>
        <mc:AlternateContent>
          <mc:Choice Requires="wpg">
            <w:drawing>
              <wp:inline distT="0" distB="0" distL="0" distR="0">
                <wp:extent cx="5981065" cy="12192"/>
                <wp:effectExtent l="0" t="0" r="0" b="0"/>
                <wp:docPr id="3659" name="Group 365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4517" name="Shape 451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659" style="width:470.95pt;height:0.959961pt;mso-position-horizontal-relative:char;mso-position-vertical-relative:line" coordsize="59810,121">
                <v:shape id="Shape 4518" style="position:absolute;width:59810;height:121;left:0;top:0;" coordsize="5981065,12192" path="m0,0l5981065,0l5981065,12192l0,12192l0,0">
                  <v:stroke weight="0pt" endcap="flat" joinstyle="miter" miterlimit="10" on="false" color="#000000" opacity="0"/>
                  <v:fill on="true" color="#4f81bd"/>
                </v:shape>
              </v:group>
            </w:pict>
          </mc:Fallback>
        </mc:AlternateContent>
      </w:r>
    </w:p>
    <w:p w:rsidR="00C63E36" w:rsidRPr="007C6A45" w:rsidRDefault="00C63E36" w:rsidP="0077692C">
      <w:pPr>
        <w:spacing w:after="343" w:line="259" w:lineRule="auto"/>
        <w:ind w:left="0" w:right="-37" w:firstLine="0"/>
        <w:jc w:val="both"/>
        <w:rPr>
          <w:rFonts w:ascii="Times New Roman" w:hAnsi="Times New Roman" w:cs="Times New Roman"/>
        </w:rPr>
      </w:pPr>
    </w:p>
    <w:p w:rsidR="00A15F71" w:rsidRPr="007C6A45" w:rsidRDefault="00A15F71" w:rsidP="0077692C">
      <w:pPr>
        <w:spacing w:after="343" w:line="259" w:lineRule="auto"/>
        <w:ind w:left="0" w:right="-37" w:firstLine="0"/>
        <w:jc w:val="both"/>
        <w:rPr>
          <w:rFonts w:ascii="Times New Roman" w:hAnsi="Times New Roman" w:cs="Times New Roman"/>
        </w:rPr>
      </w:pPr>
    </w:p>
    <w:p w:rsidR="007063E4" w:rsidRPr="007C6A45" w:rsidRDefault="007063E4" w:rsidP="0077692C">
      <w:pPr>
        <w:spacing w:after="343" w:line="259" w:lineRule="auto"/>
        <w:ind w:left="0" w:right="-37" w:firstLine="0"/>
        <w:jc w:val="both"/>
        <w:rPr>
          <w:rFonts w:ascii="Times New Roman" w:hAnsi="Times New Roman" w:cs="Times New Roman"/>
        </w:rPr>
      </w:pPr>
    </w:p>
    <w:p w:rsidR="004D2213" w:rsidRDefault="004D2213" w:rsidP="0077692C">
      <w:pPr>
        <w:spacing w:after="343" w:line="259" w:lineRule="auto"/>
        <w:ind w:left="0" w:right="-37" w:firstLine="0"/>
        <w:jc w:val="both"/>
        <w:rPr>
          <w:rFonts w:ascii="Times New Roman" w:hAnsi="Times New Roman" w:cs="Times New Roman"/>
        </w:rPr>
      </w:pPr>
    </w:p>
    <w:p w:rsidR="00EC3AFE" w:rsidRPr="007C6A45" w:rsidRDefault="00EC3AFE" w:rsidP="0077692C">
      <w:pPr>
        <w:spacing w:after="343" w:line="259" w:lineRule="auto"/>
        <w:ind w:left="0" w:right="-37" w:firstLine="0"/>
        <w:jc w:val="both"/>
        <w:rPr>
          <w:rFonts w:ascii="Times New Roman" w:hAnsi="Times New Roman" w:cs="Times New Roman"/>
        </w:rPr>
      </w:pPr>
    </w:p>
    <w:p w:rsidR="007063E4" w:rsidRDefault="007063E4" w:rsidP="0077692C">
      <w:pPr>
        <w:spacing w:after="343" w:line="259" w:lineRule="auto"/>
        <w:ind w:left="0" w:right="-37" w:firstLine="0"/>
        <w:jc w:val="both"/>
        <w:rPr>
          <w:rFonts w:ascii="Times New Roman" w:hAnsi="Times New Roman" w:cs="Times New Roman"/>
        </w:rPr>
      </w:pPr>
    </w:p>
    <w:p w:rsidR="00D61D01" w:rsidRDefault="00D61D01" w:rsidP="0077692C">
      <w:pPr>
        <w:spacing w:after="343" w:line="259" w:lineRule="auto"/>
        <w:ind w:left="0" w:right="-37" w:firstLine="0"/>
        <w:jc w:val="both"/>
        <w:rPr>
          <w:rFonts w:ascii="Times New Roman" w:hAnsi="Times New Roman" w:cs="Times New Roman"/>
        </w:rPr>
      </w:pPr>
    </w:p>
    <w:p w:rsidR="00D61D01" w:rsidRPr="007C6A45" w:rsidRDefault="00D61D01" w:rsidP="0077692C">
      <w:pPr>
        <w:spacing w:after="343" w:line="259" w:lineRule="auto"/>
        <w:ind w:left="0" w:right="-37" w:firstLine="0"/>
        <w:jc w:val="both"/>
        <w:rPr>
          <w:rFonts w:ascii="Times New Roman" w:hAnsi="Times New Roman" w:cs="Times New Roman"/>
        </w:rPr>
      </w:pPr>
    </w:p>
    <w:p w:rsidR="00A15F71" w:rsidRPr="002F1C26" w:rsidRDefault="00A15F71" w:rsidP="0077692C">
      <w:pPr>
        <w:spacing w:after="343" w:line="259" w:lineRule="auto"/>
        <w:ind w:left="0" w:right="-37" w:firstLine="0"/>
        <w:jc w:val="both"/>
        <w:rPr>
          <w:rFonts w:ascii="Times New Roman" w:hAnsi="Times New Roman" w:cs="Times New Roman"/>
          <w:color w:val="2E74B5" w:themeColor="accent1" w:themeShade="BF"/>
        </w:rPr>
      </w:pPr>
    </w:p>
    <w:p w:rsidR="005101A3" w:rsidRPr="004D2213" w:rsidRDefault="005101A3" w:rsidP="0077692C">
      <w:pPr>
        <w:spacing w:after="551" w:line="259" w:lineRule="auto"/>
        <w:ind w:left="0" w:firstLine="0"/>
        <w:jc w:val="both"/>
        <w:rPr>
          <w:rFonts w:ascii="Times New Roman" w:hAnsi="Times New Roman" w:cs="Times New Roman"/>
          <w:b/>
          <w:color w:val="1F4E79" w:themeColor="accent1" w:themeShade="80"/>
          <w:sz w:val="24"/>
          <w:szCs w:val="24"/>
        </w:rPr>
      </w:pPr>
      <w:r w:rsidRPr="004D2213">
        <w:rPr>
          <w:rFonts w:ascii="Times New Roman" w:hAnsi="Times New Roman" w:cs="Times New Roman"/>
          <w:b/>
          <w:color w:val="1F4E79" w:themeColor="accent1" w:themeShade="80"/>
          <w:sz w:val="24"/>
          <w:szCs w:val="24"/>
        </w:rPr>
        <w:t>Author: Miroslav Ivanov</w:t>
      </w:r>
    </w:p>
    <w:p w:rsidR="007063E4" w:rsidRPr="004D2213" w:rsidRDefault="005101A3" w:rsidP="00247C56">
      <w:pPr>
        <w:spacing w:after="551" w:line="259" w:lineRule="auto"/>
        <w:ind w:left="0" w:firstLine="0"/>
        <w:jc w:val="both"/>
        <w:rPr>
          <w:rFonts w:ascii="Times New Roman" w:hAnsi="Times New Roman" w:cs="Times New Roman"/>
          <w:b/>
          <w:color w:val="1F4E79" w:themeColor="accent1" w:themeShade="80"/>
          <w:sz w:val="24"/>
          <w:szCs w:val="24"/>
        </w:rPr>
      </w:pPr>
      <w:r w:rsidRPr="004D2213">
        <w:rPr>
          <w:rFonts w:ascii="Times New Roman" w:hAnsi="Times New Roman" w:cs="Times New Roman"/>
          <w:b/>
          <w:color w:val="1F4E79" w:themeColor="accent1" w:themeShade="80"/>
          <w:sz w:val="24"/>
          <w:szCs w:val="24"/>
        </w:rPr>
        <w:t>Date: 27.01.26</w:t>
      </w:r>
    </w:p>
    <w:sdt>
      <w:sdtPr>
        <w:rPr>
          <w:rFonts w:ascii="Times New Roman" w:hAnsi="Times New Roman" w:cs="Times New Roman"/>
        </w:rPr>
        <w:id w:val="-1033575644"/>
        <w:docPartObj>
          <w:docPartGallery w:val="Table of Contents"/>
        </w:docPartObj>
      </w:sdtPr>
      <w:sdtEndPr/>
      <w:sdtContent>
        <w:p w:rsidR="009E1CE7" w:rsidRPr="007C6A45" w:rsidRDefault="00625D43" w:rsidP="0077692C">
          <w:pPr>
            <w:spacing w:after="0" w:line="259" w:lineRule="auto"/>
            <w:ind w:left="0"/>
            <w:jc w:val="both"/>
            <w:rPr>
              <w:rFonts w:ascii="Times New Roman" w:hAnsi="Times New Roman" w:cs="Times New Roman"/>
            </w:rPr>
          </w:pPr>
          <w:r w:rsidRPr="007C6A45">
            <w:rPr>
              <w:rFonts w:ascii="Times New Roman" w:eastAsia="Cambria" w:hAnsi="Times New Roman" w:cs="Times New Roman"/>
              <w:b/>
              <w:color w:val="365F91"/>
              <w:sz w:val="28"/>
            </w:rPr>
            <w:t xml:space="preserve">Contents </w:t>
          </w:r>
        </w:p>
        <w:p w:rsidR="009E1CE7" w:rsidRPr="004D2213" w:rsidRDefault="00625D43" w:rsidP="0077692C">
          <w:pPr>
            <w:pStyle w:val="TOC1"/>
            <w:tabs>
              <w:tab w:val="right" w:leader="dot" w:pos="9353"/>
            </w:tabs>
            <w:ind w:left="0"/>
            <w:jc w:val="both"/>
            <w:rPr>
              <w:rFonts w:ascii="Times New Roman" w:hAnsi="Times New Roman" w:cs="Times New Roman"/>
              <w:sz w:val="24"/>
              <w:szCs w:val="24"/>
            </w:rPr>
          </w:pPr>
          <w:r w:rsidRPr="007C6A45">
            <w:rPr>
              <w:rFonts w:ascii="Times New Roman" w:hAnsi="Times New Roman" w:cs="Times New Roman"/>
            </w:rPr>
            <w:fldChar w:fldCharType="begin"/>
          </w:r>
          <w:r w:rsidRPr="007C6A45">
            <w:rPr>
              <w:rFonts w:ascii="Times New Roman" w:hAnsi="Times New Roman" w:cs="Times New Roman"/>
            </w:rPr>
            <w:instrText xml:space="preserve"> TOC \o "1-2" \h \z \u </w:instrText>
          </w:r>
          <w:r w:rsidRPr="007C6A45">
            <w:rPr>
              <w:rFonts w:ascii="Times New Roman" w:hAnsi="Times New Roman" w:cs="Times New Roman"/>
            </w:rPr>
            <w:fldChar w:fldCharType="separate"/>
          </w:r>
          <w:hyperlink w:anchor="_Toc4464">
            <w:r w:rsidRPr="004D2213">
              <w:rPr>
                <w:rFonts w:ascii="Times New Roman" w:hAnsi="Times New Roman" w:cs="Times New Roman"/>
                <w:sz w:val="24"/>
                <w:szCs w:val="24"/>
              </w:rPr>
              <w:t xml:space="preserve">1.  </w:t>
            </w:r>
            <w:r w:rsidR="00A15F71" w:rsidRPr="004D2213">
              <w:rPr>
                <w:rFonts w:ascii="Times New Roman" w:hAnsi="Times New Roman" w:cs="Times New Roman"/>
                <w:sz w:val="24"/>
                <w:szCs w:val="24"/>
              </w:rPr>
              <w:t>Purpose and Scope</w:t>
            </w:r>
            <w:r w:rsidRPr="004D2213">
              <w:rPr>
                <w:rFonts w:ascii="Times New Roman" w:hAnsi="Times New Roman" w:cs="Times New Roman"/>
                <w:sz w:val="24"/>
                <w:szCs w:val="24"/>
              </w:rPr>
              <w:tab/>
            </w:r>
            <w:r w:rsidRPr="004D2213">
              <w:rPr>
                <w:rFonts w:ascii="Times New Roman" w:hAnsi="Times New Roman" w:cs="Times New Roman"/>
                <w:sz w:val="24"/>
                <w:szCs w:val="24"/>
              </w:rPr>
              <w:fldChar w:fldCharType="begin"/>
            </w:r>
            <w:r w:rsidRPr="004D2213">
              <w:rPr>
                <w:rFonts w:ascii="Times New Roman" w:hAnsi="Times New Roman" w:cs="Times New Roman"/>
                <w:sz w:val="24"/>
                <w:szCs w:val="24"/>
              </w:rPr>
              <w:instrText>PAGEREF _Toc4464 \h</w:instrText>
            </w:r>
            <w:r w:rsidRPr="004D2213">
              <w:rPr>
                <w:rFonts w:ascii="Times New Roman" w:hAnsi="Times New Roman" w:cs="Times New Roman"/>
                <w:sz w:val="24"/>
                <w:szCs w:val="24"/>
              </w:rPr>
            </w:r>
            <w:r w:rsidRPr="004D2213">
              <w:rPr>
                <w:rFonts w:ascii="Times New Roman" w:hAnsi="Times New Roman" w:cs="Times New Roman"/>
                <w:sz w:val="24"/>
                <w:szCs w:val="24"/>
              </w:rPr>
              <w:fldChar w:fldCharType="separate"/>
            </w:r>
            <w:r w:rsidRPr="004D2213">
              <w:rPr>
                <w:rFonts w:ascii="Times New Roman" w:hAnsi="Times New Roman" w:cs="Times New Roman"/>
                <w:sz w:val="24"/>
                <w:szCs w:val="24"/>
              </w:rPr>
              <w:t xml:space="preserve">2 </w:t>
            </w:r>
            <w:r w:rsidRPr="004D2213">
              <w:rPr>
                <w:rFonts w:ascii="Times New Roman" w:hAnsi="Times New Roman" w:cs="Times New Roman"/>
                <w:sz w:val="24"/>
                <w:szCs w:val="24"/>
              </w:rPr>
              <w:fldChar w:fldCharType="end"/>
            </w:r>
          </w:hyperlink>
        </w:p>
        <w:p w:rsidR="009E1CE7" w:rsidRPr="004D2213" w:rsidRDefault="00D956DD" w:rsidP="0077692C">
          <w:pPr>
            <w:pStyle w:val="TOC1"/>
            <w:tabs>
              <w:tab w:val="right" w:leader="dot" w:pos="9353"/>
            </w:tabs>
            <w:ind w:left="0"/>
            <w:jc w:val="both"/>
            <w:rPr>
              <w:rFonts w:ascii="Times New Roman" w:hAnsi="Times New Roman" w:cs="Times New Roman"/>
              <w:sz w:val="24"/>
              <w:szCs w:val="24"/>
            </w:rPr>
          </w:pPr>
          <w:hyperlink w:anchor="_Toc4466">
            <w:r w:rsidR="00A15F71" w:rsidRPr="004D2213">
              <w:rPr>
                <w:rFonts w:ascii="Times New Roman" w:hAnsi="Times New Roman" w:cs="Times New Roman"/>
                <w:sz w:val="24"/>
                <w:szCs w:val="24"/>
              </w:rPr>
              <w:t>2</w:t>
            </w:r>
            <w:r w:rsidR="00625D43" w:rsidRPr="004D2213">
              <w:rPr>
                <w:rFonts w:ascii="Times New Roman" w:hAnsi="Times New Roman" w:cs="Times New Roman"/>
                <w:sz w:val="24"/>
                <w:szCs w:val="24"/>
              </w:rPr>
              <w:t xml:space="preserve">. </w:t>
            </w:r>
            <w:r w:rsidR="00A15F71" w:rsidRPr="004D2213">
              <w:rPr>
                <w:rFonts w:ascii="Times New Roman" w:hAnsi="Times New Roman" w:cs="Times New Roman"/>
                <w:sz w:val="24"/>
                <w:szCs w:val="24"/>
              </w:rPr>
              <w:t>Transport Options Considered</w:t>
            </w:r>
            <w:r w:rsidR="00625D43" w:rsidRPr="004D2213">
              <w:rPr>
                <w:rFonts w:ascii="Times New Roman" w:hAnsi="Times New Roman" w:cs="Times New Roman"/>
                <w:sz w:val="24"/>
                <w:szCs w:val="24"/>
              </w:rPr>
              <w:tab/>
            </w:r>
            <w:r w:rsidR="00625D43" w:rsidRPr="004D2213">
              <w:rPr>
                <w:rFonts w:ascii="Times New Roman" w:hAnsi="Times New Roman" w:cs="Times New Roman"/>
                <w:sz w:val="24"/>
                <w:szCs w:val="24"/>
              </w:rPr>
              <w:fldChar w:fldCharType="begin"/>
            </w:r>
            <w:r w:rsidR="00625D43" w:rsidRPr="004D2213">
              <w:rPr>
                <w:rFonts w:ascii="Times New Roman" w:hAnsi="Times New Roman" w:cs="Times New Roman"/>
                <w:sz w:val="24"/>
                <w:szCs w:val="24"/>
              </w:rPr>
              <w:instrText>PAGEREF _Toc4466 \h</w:instrText>
            </w:r>
            <w:r w:rsidR="00625D43" w:rsidRPr="004D2213">
              <w:rPr>
                <w:rFonts w:ascii="Times New Roman" w:hAnsi="Times New Roman" w:cs="Times New Roman"/>
                <w:sz w:val="24"/>
                <w:szCs w:val="24"/>
              </w:rPr>
            </w:r>
            <w:r w:rsidR="00625D43" w:rsidRPr="004D2213">
              <w:rPr>
                <w:rFonts w:ascii="Times New Roman" w:hAnsi="Times New Roman" w:cs="Times New Roman"/>
                <w:sz w:val="24"/>
                <w:szCs w:val="24"/>
              </w:rPr>
              <w:fldChar w:fldCharType="separate"/>
            </w:r>
            <w:r w:rsidR="00625D43" w:rsidRPr="004D2213">
              <w:rPr>
                <w:rFonts w:ascii="Times New Roman" w:hAnsi="Times New Roman" w:cs="Times New Roman"/>
                <w:sz w:val="24"/>
                <w:szCs w:val="24"/>
              </w:rPr>
              <w:t xml:space="preserve">2 </w:t>
            </w:r>
            <w:r w:rsidR="00625D43" w:rsidRPr="004D2213">
              <w:rPr>
                <w:rFonts w:ascii="Times New Roman" w:hAnsi="Times New Roman" w:cs="Times New Roman"/>
                <w:sz w:val="24"/>
                <w:szCs w:val="24"/>
              </w:rPr>
              <w:fldChar w:fldCharType="end"/>
            </w:r>
          </w:hyperlink>
        </w:p>
        <w:p w:rsidR="009E1CE7" w:rsidRPr="004D2213" w:rsidRDefault="00D956DD" w:rsidP="0077692C">
          <w:pPr>
            <w:pStyle w:val="TOC1"/>
            <w:tabs>
              <w:tab w:val="right" w:leader="dot" w:pos="9353"/>
            </w:tabs>
            <w:ind w:left="0"/>
            <w:jc w:val="both"/>
            <w:rPr>
              <w:rFonts w:ascii="Times New Roman" w:hAnsi="Times New Roman" w:cs="Times New Roman"/>
              <w:sz w:val="24"/>
              <w:szCs w:val="24"/>
            </w:rPr>
          </w:pPr>
          <w:hyperlink w:anchor="_Toc4470">
            <w:r w:rsidR="00A15F71" w:rsidRPr="004D2213">
              <w:rPr>
                <w:rFonts w:ascii="Times New Roman" w:hAnsi="Times New Roman" w:cs="Times New Roman"/>
                <w:sz w:val="24"/>
                <w:szCs w:val="24"/>
              </w:rPr>
              <w:t>3</w:t>
            </w:r>
            <w:r w:rsidR="00625D43" w:rsidRPr="004D2213">
              <w:rPr>
                <w:rFonts w:ascii="Times New Roman" w:hAnsi="Times New Roman" w:cs="Times New Roman"/>
                <w:sz w:val="24"/>
                <w:szCs w:val="24"/>
              </w:rPr>
              <w:t xml:space="preserve">.  </w:t>
            </w:r>
            <w:r w:rsidR="00A15F71" w:rsidRPr="004D2213">
              <w:rPr>
                <w:rFonts w:ascii="Times New Roman" w:hAnsi="Times New Roman" w:cs="Times New Roman"/>
                <w:sz w:val="24"/>
                <w:szCs w:val="24"/>
              </w:rPr>
              <w:t>Key Trade-offs and Comparative Analysis</w:t>
            </w:r>
            <w:r w:rsidR="00625D43" w:rsidRPr="004D2213">
              <w:rPr>
                <w:rFonts w:ascii="Times New Roman" w:hAnsi="Times New Roman" w:cs="Times New Roman"/>
                <w:sz w:val="24"/>
                <w:szCs w:val="24"/>
              </w:rPr>
              <w:tab/>
            </w:r>
            <w:r w:rsidR="00625D43" w:rsidRPr="004D2213">
              <w:rPr>
                <w:rFonts w:ascii="Times New Roman" w:hAnsi="Times New Roman" w:cs="Times New Roman"/>
                <w:sz w:val="24"/>
                <w:szCs w:val="24"/>
              </w:rPr>
              <w:fldChar w:fldCharType="begin"/>
            </w:r>
            <w:r w:rsidR="00625D43" w:rsidRPr="004D2213">
              <w:rPr>
                <w:rFonts w:ascii="Times New Roman" w:hAnsi="Times New Roman" w:cs="Times New Roman"/>
                <w:sz w:val="24"/>
                <w:szCs w:val="24"/>
              </w:rPr>
              <w:instrText>PAGEREF _Toc4470 \h</w:instrText>
            </w:r>
            <w:r w:rsidR="00625D43" w:rsidRPr="004D2213">
              <w:rPr>
                <w:rFonts w:ascii="Times New Roman" w:hAnsi="Times New Roman" w:cs="Times New Roman"/>
                <w:sz w:val="24"/>
                <w:szCs w:val="24"/>
              </w:rPr>
            </w:r>
            <w:r w:rsidR="00625D43" w:rsidRPr="004D2213">
              <w:rPr>
                <w:rFonts w:ascii="Times New Roman" w:hAnsi="Times New Roman" w:cs="Times New Roman"/>
                <w:sz w:val="24"/>
                <w:szCs w:val="24"/>
              </w:rPr>
              <w:fldChar w:fldCharType="separate"/>
            </w:r>
            <w:r w:rsidR="00625D43" w:rsidRPr="004D2213">
              <w:rPr>
                <w:rFonts w:ascii="Times New Roman" w:hAnsi="Times New Roman" w:cs="Times New Roman"/>
                <w:sz w:val="24"/>
                <w:szCs w:val="24"/>
              </w:rPr>
              <w:t xml:space="preserve">3 </w:t>
            </w:r>
            <w:r w:rsidR="00625D43" w:rsidRPr="004D2213">
              <w:rPr>
                <w:rFonts w:ascii="Times New Roman" w:hAnsi="Times New Roman" w:cs="Times New Roman"/>
                <w:sz w:val="24"/>
                <w:szCs w:val="24"/>
              </w:rPr>
              <w:fldChar w:fldCharType="end"/>
            </w:r>
          </w:hyperlink>
        </w:p>
        <w:p w:rsidR="009E1CE7" w:rsidRPr="004D2213" w:rsidRDefault="00D956DD" w:rsidP="0077692C">
          <w:pPr>
            <w:pStyle w:val="TOC1"/>
            <w:tabs>
              <w:tab w:val="right" w:leader="dot" w:pos="9353"/>
            </w:tabs>
            <w:ind w:left="0"/>
            <w:jc w:val="both"/>
            <w:rPr>
              <w:rFonts w:ascii="Times New Roman" w:hAnsi="Times New Roman" w:cs="Times New Roman"/>
              <w:sz w:val="24"/>
              <w:szCs w:val="24"/>
            </w:rPr>
          </w:pPr>
          <w:hyperlink w:anchor="_Toc4471">
            <w:r w:rsidR="00A15F71" w:rsidRPr="004D2213">
              <w:rPr>
                <w:rFonts w:ascii="Times New Roman" w:hAnsi="Times New Roman" w:cs="Times New Roman"/>
                <w:sz w:val="24"/>
                <w:szCs w:val="24"/>
              </w:rPr>
              <w:t>4</w:t>
            </w:r>
            <w:r w:rsidR="00625D43" w:rsidRPr="004D2213">
              <w:rPr>
                <w:rFonts w:ascii="Times New Roman" w:hAnsi="Times New Roman" w:cs="Times New Roman"/>
                <w:sz w:val="24"/>
                <w:szCs w:val="24"/>
              </w:rPr>
              <w:t xml:space="preserve">.  </w:t>
            </w:r>
            <w:r w:rsidR="00A15F71" w:rsidRPr="004D2213">
              <w:rPr>
                <w:rFonts w:ascii="Times New Roman" w:hAnsi="Times New Roman" w:cs="Times New Roman"/>
                <w:sz w:val="24"/>
                <w:szCs w:val="24"/>
              </w:rPr>
              <w:t>Decision and Recommendation</w:t>
            </w:r>
            <w:r w:rsidR="00625D43" w:rsidRPr="004D2213">
              <w:rPr>
                <w:rFonts w:ascii="Times New Roman" w:hAnsi="Times New Roman" w:cs="Times New Roman"/>
                <w:sz w:val="24"/>
                <w:szCs w:val="24"/>
              </w:rPr>
              <w:tab/>
            </w:r>
            <w:r w:rsidR="00625D43" w:rsidRPr="004D2213">
              <w:rPr>
                <w:rFonts w:ascii="Times New Roman" w:hAnsi="Times New Roman" w:cs="Times New Roman"/>
                <w:sz w:val="24"/>
                <w:szCs w:val="24"/>
              </w:rPr>
              <w:fldChar w:fldCharType="begin"/>
            </w:r>
            <w:r w:rsidR="00625D43" w:rsidRPr="004D2213">
              <w:rPr>
                <w:rFonts w:ascii="Times New Roman" w:hAnsi="Times New Roman" w:cs="Times New Roman"/>
                <w:sz w:val="24"/>
                <w:szCs w:val="24"/>
              </w:rPr>
              <w:instrText>PAGEREF _Toc4471 \h</w:instrText>
            </w:r>
            <w:r w:rsidR="00625D43" w:rsidRPr="004D2213">
              <w:rPr>
                <w:rFonts w:ascii="Times New Roman" w:hAnsi="Times New Roman" w:cs="Times New Roman"/>
                <w:sz w:val="24"/>
                <w:szCs w:val="24"/>
              </w:rPr>
            </w:r>
            <w:r w:rsidR="00625D43" w:rsidRPr="004D2213">
              <w:rPr>
                <w:rFonts w:ascii="Times New Roman" w:hAnsi="Times New Roman" w:cs="Times New Roman"/>
                <w:sz w:val="24"/>
                <w:szCs w:val="24"/>
              </w:rPr>
              <w:fldChar w:fldCharType="separate"/>
            </w:r>
            <w:r w:rsidR="00247C56" w:rsidRPr="004D2213">
              <w:rPr>
                <w:rFonts w:ascii="Times New Roman" w:hAnsi="Times New Roman" w:cs="Times New Roman"/>
                <w:sz w:val="24"/>
                <w:szCs w:val="24"/>
              </w:rPr>
              <w:t>5</w:t>
            </w:r>
            <w:r w:rsidR="00625D43" w:rsidRPr="004D2213">
              <w:rPr>
                <w:rFonts w:ascii="Times New Roman" w:hAnsi="Times New Roman" w:cs="Times New Roman"/>
                <w:sz w:val="24"/>
                <w:szCs w:val="24"/>
              </w:rPr>
              <w:t xml:space="preserve"> </w:t>
            </w:r>
            <w:r w:rsidR="00625D43" w:rsidRPr="004D2213">
              <w:rPr>
                <w:rFonts w:ascii="Times New Roman" w:hAnsi="Times New Roman" w:cs="Times New Roman"/>
                <w:sz w:val="24"/>
                <w:szCs w:val="24"/>
              </w:rPr>
              <w:fldChar w:fldCharType="end"/>
            </w:r>
          </w:hyperlink>
        </w:p>
        <w:p w:rsidR="00A15F71" w:rsidRPr="007C6A45" w:rsidRDefault="00625D43" w:rsidP="00247C56">
          <w:pPr>
            <w:pStyle w:val="TOC1"/>
            <w:tabs>
              <w:tab w:val="right" w:leader="dot" w:pos="9353"/>
            </w:tabs>
            <w:ind w:left="0" w:firstLine="0"/>
            <w:jc w:val="both"/>
            <w:rPr>
              <w:rFonts w:ascii="Times New Roman" w:hAnsi="Times New Roman" w:cs="Times New Roman"/>
            </w:rPr>
          </w:pPr>
          <w:r w:rsidRPr="007C6A45">
            <w:rPr>
              <w:rFonts w:ascii="Times New Roman" w:hAnsi="Times New Roman" w:cs="Times New Roman"/>
            </w:rPr>
            <w:fldChar w:fldCharType="end"/>
          </w:r>
        </w:p>
      </w:sdtContent>
    </w:sdt>
    <w:p w:rsidR="009E1CE7" w:rsidRPr="007C6A45" w:rsidRDefault="00A15F71" w:rsidP="00C837AC">
      <w:pPr>
        <w:pStyle w:val="Heading1"/>
        <w:numPr>
          <w:ilvl w:val="0"/>
          <w:numId w:val="17"/>
        </w:numPr>
        <w:spacing w:line="240" w:lineRule="auto"/>
        <w:jc w:val="both"/>
        <w:rPr>
          <w:rFonts w:ascii="Times New Roman" w:hAnsi="Times New Roman" w:cs="Times New Roman"/>
        </w:rPr>
      </w:pPr>
      <w:r w:rsidRPr="007C6A45">
        <w:rPr>
          <w:rFonts w:ascii="Times New Roman" w:hAnsi="Times New Roman" w:cs="Times New Roman"/>
        </w:rPr>
        <w:t>Purpose and Scope</w:t>
      </w:r>
    </w:p>
    <w:p w:rsidR="00247C56" w:rsidRPr="007C6A45" w:rsidRDefault="00247C56" w:rsidP="00C837AC">
      <w:pPr>
        <w:spacing w:line="240" w:lineRule="auto"/>
        <w:rPr>
          <w:rFonts w:ascii="Times New Roman" w:hAnsi="Times New Roman" w:cs="Times New Roman"/>
        </w:rPr>
      </w:pPr>
    </w:p>
    <w:p w:rsidR="00A15F71" w:rsidRPr="007C6A45" w:rsidRDefault="00A15F71" w:rsidP="00C837AC">
      <w:pPr>
        <w:pStyle w:val="Heading1"/>
        <w:spacing w:line="240" w:lineRule="auto"/>
        <w:jc w:val="both"/>
        <w:rPr>
          <w:rFonts w:ascii="Times New Roman" w:eastAsia="Times New Roman" w:hAnsi="Times New Roman" w:cs="Times New Roman"/>
          <w:b w:val="0"/>
          <w:color w:val="auto"/>
          <w:sz w:val="24"/>
          <w:szCs w:val="24"/>
        </w:rPr>
      </w:pPr>
      <w:bookmarkStart w:id="0" w:name="_Toc4466"/>
      <w:r w:rsidRPr="007C6A45">
        <w:rPr>
          <w:rFonts w:ascii="Times New Roman" w:eastAsia="Times New Roman" w:hAnsi="Times New Roman" w:cs="Times New Roman"/>
          <w:b w:val="0"/>
          <w:color w:val="auto"/>
          <w:sz w:val="24"/>
          <w:szCs w:val="24"/>
        </w:rPr>
        <w:t>This document evaluates Remote Access VPN transport options for Cisco Secure Client in an enterprise deployment comprising approximately 2,000–3,000 Windows 11 endpoints.</w:t>
      </w:r>
    </w:p>
    <w:p w:rsidR="00A15F71" w:rsidRPr="007C6A45" w:rsidRDefault="00A15F71" w:rsidP="00C837AC">
      <w:pPr>
        <w:pStyle w:val="Heading1"/>
        <w:spacing w:line="240" w:lineRule="auto"/>
        <w:jc w:val="both"/>
        <w:rPr>
          <w:rFonts w:ascii="Times New Roman" w:eastAsia="Times New Roman" w:hAnsi="Times New Roman" w:cs="Times New Roman"/>
          <w:b w:val="0"/>
          <w:color w:val="auto"/>
          <w:sz w:val="24"/>
          <w:szCs w:val="24"/>
        </w:rPr>
      </w:pPr>
    </w:p>
    <w:p w:rsidR="00A15F71" w:rsidRDefault="00A15F71" w:rsidP="00C837AC">
      <w:pPr>
        <w:pStyle w:val="Heading1"/>
        <w:spacing w:line="240" w:lineRule="auto"/>
        <w:jc w:val="both"/>
        <w:rPr>
          <w:rFonts w:ascii="Times New Roman" w:eastAsia="Times New Roman" w:hAnsi="Times New Roman" w:cs="Times New Roman"/>
          <w:b w:val="0"/>
          <w:color w:val="auto"/>
          <w:sz w:val="24"/>
          <w:szCs w:val="24"/>
        </w:rPr>
      </w:pPr>
      <w:r w:rsidRPr="007C6A45">
        <w:rPr>
          <w:rFonts w:ascii="Times New Roman" w:eastAsia="Times New Roman" w:hAnsi="Times New Roman" w:cs="Times New Roman"/>
          <w:b w:val="0"/>
          <w:color w:val="auto"/>
          <w:sz w:val="24"/>
          <w:szCs w:val="24"/>
        </w:rPr>
        <w:t>The scope of this decision is limited to selection of the VPN data-plane transport for remote access connectivity. Cisco Secure Client supports multiple VPN transport mechanisms; however, this analysis considers only the following enterprise-relevant options:</w:t>
      </w:r>
    </w:p>
    <w:p w:rsidR="00F8112D" w:rsidRPr="00F8112D" w:rsidRDefault="00F8112D" w:rsidP="00F8112D"/>
    <w:p w:rsidR="00A15F71" w:rsidRPr="007C6A45" w:rsidRDefault="00A15F71" w:rsidP="00C837AC">
      <w:pPr>
        <w:pStyle w:val="Heading1"/>
        <w:spacing w:line="240" w:lineRule="auto"/>
        <w:jc w:val="both"/>
        <w:rPr>
          <w:rFonts w:ascii="Times New Roman" w:eastAsia="Times New Roman" w:hAnsi="Times New Roman" w:cs="Times New Roman"/>
          <w:b w:val="0"/>
          <w:color w:val="auto"/>
          <w:sz w:val="24"/>
          <w:szCs w:val="24"/>
        </w:rPr>
      </w:pPr>
      <w:r w:rsidRPr="007C6A45">
        <w:rPr>
          <w:rFonts w:ascii="Times New Roman" w:eastAsia="Times New Roman" w:hAnsi="Times New Roman" w:cs="Times New Roman"/>
          <w:b w:val="0"/>
          <w:color w:val="auto"/>
          <w:sz w:val="24"/>
          <w:szCs w:val="24"/>
        </w:rPr>
        <w:t>- SSL-based VPN (TLS/DTLS)</w:t>
      </w:r>
    </w:p>
    <w:p w:rsidR="00A15F71" w:rsidRPr="007C6A45" w:rsidRDefault="00A15F71" w:rsidP="00C837AC">
      <w:pPr>
        <w:pStyle w:val="Heading1"/>
        <w:spacing w:line="240" w:lineRule="auto"/>
        <w:jc w:val="both"/>
        <w:rPr>
          <w:rFonts w:ascii="Times New Roman" w:eastAsia="Times New Roman" w:hAnsi="Times New Roman" w:cs="Times New Roman"/>
          <w:b w:val="0"/>
          <w:color w:val="auto"/>
          <w:sz w:val="24"/>
          <w:szCs w:val="24"/>
        </w:rPr>
      </w:pPr>
      <w:r w:rsidRPr="007C6A45">
        <w:rPr>
          <w:rFonts w:ascii="Times New Roman" w:eastAsia="Times New Roman" w:hAnsi="Times New Roman" w:cs="Times New Roman"/>
          <w:b w:val="0"/>
          <w:color w:val="auto"/>
          <w:sz w:val="24"/>
          <w:szCs w:val="24"/>
        </w:rPr>
        <w:t>- IPsec-based VPN (IKEv2)</w:t>
      </w:r>
    </w:p>
    <w:p w:rsidR="00AB73DA" w:rsidRPr="00AB73DA" w:rsidRDefault="00AB73DA" w:rsidP="00C837AC">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AB73DA">
        <w:rPr>
          <w:rFonts w:ascii="Times New Roman" w:eastAsia="Times New Roman" w:hAnsi="Times New Roman" w:cs="Times New Roman"/>
          <w:color w:val="auto"/>
          <w:sz w:val="24"/>
          <w:szCs w:val="24"/>
        </w:rPr>
        <w:t>Cisco Identity Services Engine (ISE) integration for authentication, endpoint posture assessment, and policy enforcement is a mandatory architectural component. The selected VPN transport must maintain stable sessions and consistent identity association to ensure reliable interaction with ISE posture and authorization workflows.</w:t>
      </w:r>
    </w:p>
    <w:p w:rsidR="00AB73DA" w:rsidRPr="00AB73DA" w:rsidRDefault="00AB73DA" w:rsidP="00C837AC">
      <w:pPr>
        <w:spacing w:before="100" w:beforeAutospacing="1" w:after="0" w:line="240" w:lineRule="auto"/>
        <w:ind w:left="0" w:firstLine="0"/>
        <w:rPr>
          <w:rFonts w:ascii="Times New Roman" w:eastAsia="Times New Roman" w:hAnsi="Times New Roman" w:cs="Times New Roman"/>
          <w:color w:val="auto"/>
          <w:sz w:val="24"/>
          <w:szCs w:val="24"/>
        </w:rPr>
      </w:pPr>
      <w:r w:rsidRPr="00AB73DA">
        <w:rPr>
          <w:rFonts w:ascii="Times New Roman" w:eastAsia="Times New Roman" w:hAnsi="Times New Roman" w:cs="Times New Roman"/>
          <w:color w:val="auto"/>
          <w:sz w:val="24"/>
          <w:szCs w:val="24"/>
        </w:rPr>
        <w:t>The transport must operate effectively within a controlled enterprise environment consisting of managed and hardened Windows 11 endpoints, Cisco Secure Client as the exclusive remote access method, and Cisco FTD as the VPN headend. In this context, the transport must provide predictable behavior, allow effective firewall inspection, and align with the enterprise security model while keeping operational overhead low.</w:t>
      </w:r>
    </w:p>
    <w:p w:rsidR="00034552" w:rsidRPr="007C6A45" w:rsidRDefault="00034552" w:rsidP="00C837AC">
      <w:pPr>
        <w:spacing w:after="0" w:line="240" w:lineRule="auto"/>
        <w:ind w:left="0" w:firstLine="0"/>
        <w:jc w:val="both"/>
        <w:rPr>
          <w:rFonts w:ascii="Times New Roman" w:hAnsi="Times New Roman" w:cs="Times New Roman"/>
        </w:rPr>
      </w:pPr>
    </w:p>
    <w:p w:rsidR="006A1908" w:rsidRPr="007C6A45" w:rsidRDefault="00034552" w:rsidP="00C837AC">
      <w:pPr>
        <w:pStyle w:val="Heading1"/>
        <w:spacing w:line="240" w:lineRule="auto"/>
        <w:ind w:left="0"/>
        <w:jc w:val="both"/>
        <w:rPr>
          <w:rFonts w:ascii="Times New Roman" w:hAnsi="Times New Roman" w:cs="Times New Roman"/>
        </w:rPr>
      </w:pPr>
      <w:r w:rsidRPr="007C6A45">
        <w:rPr>
          <w:rFonts w:ascii="Times New Roman" w:hAnsi="Times New Roman" w:cs="Times New Roman"/>
        </w:rPr>
        <w:t>2</w:t>
      </w:r>
      <w:r w:rsidR="0099700C" w:rsidRPr="007C6A45">
        <w:rPr>
          <w:rFonts w:ascii="Times New Roman" w:hAnsi="Times New Roman" w:cs="Times New Roman"/>
        </w:rPr>
        <w:t>.</w:t>
      </w:r>
      <w:r w:rsidR="00625D43" w:rsidRPr="007C6A45">
        <w:rPr>
          <w:rFonts w:ascii="Times New Roman" w:eastAsia="Arial" w:hAnsi="Times New Roman" w:cs="Times New Roman"/>
        </w:rPr>
        <w:t xml:space="preserve"> </w:t>
      </w:r>
      <w:bookmarkStart w:id="1" w:name="_Toc4470"/>
      <w:bookmarkEnd w:id="0"/>
      <w:r w:rsidR="00CD1E39" w:rsidRPr="007C6A45">
        <w:rPr>
          <w:rFonts w:ascii="Times New Roman" w:hAnsi="Times New Roman" w:cs="Times New Roman"/>
        </w:rPr>
        <w:t>Transport Options Considered</w:t>
      </w:r>
    </w:p>
    <w:p w:rsidR="005878C7" w:rsidRPr="007C6A45" w:rsidRDefault="005878C7" w:rsidP="00C837AC">
      <w:pPr>
        <w:spacing w:after="0" w:line="240" w:lineRule="auto"/>
        <w:ind w:left="0"/>
        <w:jc w:val="both"/>
        <w:rPr>
          <w:rFonts w:ascii="Times New Roman" w:hAnsi="Times New Roman" w:cs="Times New Roman"/>
        </w:rPr>
      </w:pPr>
    </w:p>
    <w:p w:rsidR="00C152E9" w:rsidRPr="007C6A45" w:rsidRDefault="00CB6EB1" w:rsidP="00C837AC">
      <w:pPr>
        <w:spacing w:after="0" w:line="240" w:lineRule="auto"/>
        <w:ind w:left="0"/>
        <w:jc w:val="both"/>
        <w:rPr>
          <w:rFonts w:ascii="Times New Roman" w:hAnsi="Times New Roman" w:cs="Times New Roman"/>
          <w:sz w:val="24"/>
        </w:rPr>
      </w:pPr>
      <w:r w:rsidRPr="007C6A45">
        <w:rPr>
          <w:rFonts w:ascii="Times New Roman" w:hAnsi="Times New Roman" w:cs="Times New Roman"/>
          <w:sz w:val="24"/>
        </w:rPr>
        <w:t>The analysis examines the characteristics, trade-offs, and operational behavior of the selected transport options.</w:t>
      </w:r>
    </w:p>
    <w:p w:rsidR="00CB6EB1" w:rsidRPr="007C6A45" w:rsidRDefault="00CB6EB1" w:rsidP="00C837AC">
      <w:pPr>
        <w:spacing w:line="240" w:lineRule="auto"/>
        <w:ind w:left="0"/>
        <w:jc w:val="both"/>
        <w:rPr>
          <w:rFonts w:ascii="Times New Roman" w:hAnsi="Times New Roman" w:cs="Times New Roman"/>
          <w:sz w:val="28"/>
          <w:szCs w:val="24"/>
        </w:rPr>
      </w:pPr>
    </w:p>
    <w:p w:rsidR="006A1908" w:rsidRPr="007C6A45" w:rsidRDefault="00034552" w:rsidP="00C837AC">
      <w:pPr>
        <w:pStyle w:val="Heading2"/>
        <w:spacing w:line="240" w:lineRule="auto"/>
        <w:ind w:left="0" w:firstLine="0"/>
        <w:jc w:val="both"/>
        <w:rPr>
          <w:rFonts w:ascii="Times New Roman" w:hAnsi="Times New Roman" w:cs="Times New Roman"/>
        </w:rPr>
      </w:pPr>
      <w:r w:rsidRPr="007C6A45">
        <w:rPr>
          <w:rFonts w:ascii="Times New Roman" w:hAnsi="Times New Roman" w:cs="Times New Roman"/>
        </w:rPr>
        <w:t>2</w:t>
      </w:r>
      <w:r w:rsidR="006A1908" w:rsidRPr="007C6A45">
        <w:rPr>
          <w:rFonts w:ascii="Times New Roman" w:hAnsi="Times New Roman" w:cs="Times New Roman"/>
        </w:rPr>
        <w:t xml:space="preserve">.1 SSL-Based </w:t>
      </w:r>
      <w:proofErr w:type="gramStart"/>
      <w:r w:rsidR="006A1908" w:rsidRPr="007C6A45">
        <w:rPr>
          <w:rFonts w:ascii="Times New Roman" w:hAnsi="Times New Roman" w:cs="Times New Roman"/>
        </w:rPr>
        <w:t xml:space="preserve">Transport </w:t>
      </w:r>
      <w:r w:rsidR="00C152E9" w:rsidRPr="007C6A45">
        <w:rPr>
          <w:rFonts w:ascii="Times New Roman" w:hAnsi="Times New Roman" w:cs="Times New Roman"/>
        </w:rPr>
        <w:t xml:space="preserve"> </w:t>
      </w:r>
      <w:r w:rsidR="006A1908" w:rsidRPr="007C6A45">
        <w:rPr>
          <w:rFonts w:ascii="Times New Roman" w:hAnsi="Times New Roman" w:cs="Times New Roman"/>
        </w:rPr>
        <w:t>(</w:t>
      </w:r>
      <w:proofErr w:type="gramEnd"/>
      <w:r w:rsidR="006A1908" w:rsidRPr="007C6A45">
        <w:rPr>
          <w:rFonts w:ascii="Times New Roman" w:hAnsi="Times New Roman" w:cs="Times New Roman"/>
        </w:rPr>
        <w:t xml:space="preserve">TLS </w:t>
      </w:r>
      <w:r w:rsidR="00C152E9" w:rsidRPr="007C6A45">
        <w:rPr>
          <w:rFonts w:ascii="Times New Roman" w:hAnsi="Times New Roman" w:cs="Times New Roman"/>
        </w:rPr>
        <w:t xml:space="preserve"> </w:t>
      </w:r>
      <w:r w:rsidR="006A1908" w:rsidRPr="007C6A45">
        <w:rPr>
          <w:rFonts w:ascii="Times New Roman" w:hAnsi="Times New Roman" w:cs="Times New Roman"/>
        </w:rPr>
        <w:t xml:space="preserve">/ </w:t>
      </w:r>
      <w:r w:rsidR="00C152E9" w:rsidRPr="007C6A45">
        <w:rPr>
          <w:rFonts w:ascii="Times New Roman" w:hAnsi="Times New Roman" w:cs="Times New Roman"/>
        </w:rPr>
        <w:t xml:space="preserve"> </w:t>
      </w:r>
      <w:r w:rsidR="006A1908" w:rsidRPr="007C6A45">
        <w:rPr>
          <w:rFonts w:ascii="Times New Roman" w:hAnsi="Times New Roman" w:cs="Times New Roman"/>
        </w:rPr>
        <w:t xml:space="preserve">DTLS) </w:t>
      </w:r>
    </w:p>
    <w:p w:rsidR="005878C7" w:rsidRPr="007C6A45" w:rsidRDefault="005878C7" w:rsidP="0077692C">
      <w:pPr>
        <w:ind w:left="0"/>
        <w:jc w:val="both"/>
        <w:rPr>
          <w:rFonts w:ascii="Times New Roman" w:hAnsi="Times New Roman" w:cs="Times New Roman"/>
        </w:rPr>
      </w:pPr>
    </w:p>
    <w:p w:rsidR="00C152E9" w:rsidRPr="007C6A45" w:rsidRDefault="00C152E9" w:rsidP="0077692C">
      <w:pPr>
        <w:jc w:val="both"/>
        <w:rPr>
          <w:rFonts w:ascii="Times New Roman" w:hAnsi="Times New Roman" w:cs="Times New Roman"/>
          <w:sz w:val="24"/>
          <w:szCs w:val="24"/>
        </w:rPr>
      </w:pPr>
      <w:r w:rsidRPr="007C6A45">
        <w:rPr>
          <w:rFonts w:ascii="Times New Roman" w:hAnsi="Times New Roman" w:cs="Times New Roman"/>
          <w:sz w:val="24"/>
          <w:szCs w:val="24"/>
        </w:rPr>
        <w:t>Cisco Secure Client supports SSL-based VPN connectivity using:</w:t>
      </w:r>
    </w:p>
    <w:p w:rsidR="00C152E9" w:rsidRPr="007C6A45" w:rsidRDefault="00C152E9" w:rsidP="0077692C">
      <w:pPr>
        <w:ind w:left="0"/>
        <w:jc w:val="both"/>
        <w:rPr>
          <w:rFonts w:ascii="Times New Roman" w:hAnsi="Times New Roman" w:cs="Times New Roman"/>
          <w:sz w:val="24"/>
          <w:szCs w:val="24"/>
        </w:rPr>
      </w:pPr>
      <w:r w:rsidRPr="007C6A45">
        <w:rPr>
          <w:rFonts w:ascii="Times New Roman" w:hAnsi="Times New Roman" w:cs="Times New Roman"/>
          <w:sz w:val="24"/>
          <w:szCs w:val="24"/>
        </w:rPr>
        <w:t>- TLS over TCP 443</w:t>
      </w:r>
    </w:p>
    <w:p w:rsidR="00C152E9" w:rsidRPr="007C6A45" w:rsidRDefault="00C152E9" w:rsidP="0077692C">
      <w:pPr>
        <w:ind w:left="0"/>
        <w:jc w:val="both"/>
        <w:rPr>
          <w:rFonts w:ascii="Times New Roman" w:hAnsi="Times New Roman" w:cs="Times New Roman"/>
          <w:sz w:val="24"/>
          <w:szCs w:val="24"/>
        </w:rPr>
      </w:pPr>
      <w:r w:rsidRPr="007C6A45">
        <w:rPr>
          <w:rFonts w:ascii="Times New Roman" w:hAnsi="Times New Roman" w:cs="Times New Roman"/>
          <w:sz w:val="24"/>
          <w:szCs w:val="24"/>
        </w:rPr>
        <w:t>- DTLS over UDP 443</w:t>
      </w:r>
    </w:p>
    <w:p w:rsidR="00C152E9" w:rsidRPr="007C6A45" w:rsidRDefault="00C152E9" w:rsidP="0077692C">
      <w:pPr>
        <w:ind w:left="0"/>
        <w:jc w:val="both"/>
        <w:rPr>
          <w:rFonts w:ascii="Times New Roman" w:hAnsi="Times New Roman" w:cs="Times New Roman"/>
          <w:sz w:val="24"/>
          <w:szCs w:val="24"/>
        </w:rPr>
      </w:pPr>
    </w:p>
    <w:p w:rsidR="00C152E9" w:rsidRPr="007C6A45" w:rsidRDefault="00386F1C" w:rsidP="0077692C">
      <w:pPr>
        <w:ind w:left="0"/>
        <w:jc w:val="both"/>
        <w:rPr>
          <w:rFonts w:ascii="Times New Roman" w:hAnsi="Times New Roman" w:cs="Times New Roman"/>
          <w:sz w:val="24"/>
          <w:szCs w:val="24"/>
        </w:rPr>
      </w:pPr>
      <w:r w:rsidRPr="007C6A45">
        <w:rPr>
          <w:rFonts w:ascii="Times New Roman" w:hAnsi="Times New Roman" w:cs="Times New Roman"/>
          <w:sz w:val="24"/>
          <w:szCs w:val="24"/>
        </w:rPr>
        <w:t xml:space="preserve">TLS over TCP 443 provides very high compatibility across diverse network environments, as this port </w:t>
      </w:r>
      <w:proofErr w:type="gramStart"/>
      <w:r w:rsidRPr="007C6A45">
        <w:rPr>
          <w:rFonts w:ascii="Times New Roman" w:hAnsi="Times New Roman" w:cs="Times New Roman"/>
          <w:sz w:val="24"/>
          <w:szCs w:val="24"/>
        </w:rPr>
        <w:t>is commonly permitted</w:t>
      </w:r>
      <w:proofErr w:type="gramEnd"/>
      <w:r w:rsidRPr="007C6A45">
        <w:rPr>
          <w:rFonts w:ascii="Times New Roman" w:hAnsi="Times New Roman" w:cs="Times New Roman"/>
          <w:sz w:val="24"/>
          <w:szCs w:val="24"/>
        </w:rPr>
        <w:t xml:space="preserve"> through firewalls, NAT devices, and proxy-controlled networks. This </w:t>
      </w:r>
      <w:r w:rsidRPr="007C6A45">
        <w:rPr>
          <w:rFonts w:ascii="Times New Roman" w:hAnsi="Times New Roman" w:cs="Times New Roman"/>
          <w:sz w:val="24"/>
          <w:szCs w:val="24"/>
        </w:rPr>
        <w:lastRenderedPageBreak/>
        <w:t>makes TLS-based VPN transports particularly effective in scenarios where network conditions are unpredictable or outside enterprise control.</w:t>
      </w:r>
    </w:p>
    <w:p w:rsidR="00386F1C" w:rsidRPr="007C6A45" w:rsidRDefault="00386F1C" w:rsidP="0077692C">
      <w:pPr>
        <w:ind w:left="0"/>
        <w:jc w:val="both"/>
        <w:rPr>
          <w:rFonts w:ascii="Times New Roman" w:hAnsi="Times New Roman" w:cs="Times New Roman"/>
          <w:sz w:val="24"/>
          <w:szCs w:val="24"/>
        </w:rPr>
      </w:pPr>
    </w:p>
    <w:p w:rsidR="00C152E9" w:rsidRPr="007C6A45" w:rsidRDefault="00C152E9" w:rsidP="0077692C">
      <w:pPr>
        <w:ind w:left="0" w:firstLine="0"/>
        <w:jc w:val="both"/>
        <w:rPr>
          <w:rFonts w:ascii="Times New Roman" w:hAnsi="Times New Roman" w:cs="Times New Roman"/>
          <w:sz w:val="24"/>
          <w:szCs w:val="24"/>
        </w:rPr>
      </w:pPr>
      <w:r w:rsidRPr="007C6A45">
        <w:rPr>
          <w:rFonts w:ascii="Times New Roman" w:hAnsi="Times New Roman" w:cs="Times New Roman"/>
          <w:sz w:val="24"/>
          <w:szCs w:val="24"/>
        </w:rPr>
        <w:t>DTLS operates over UDP 44</w:t>
      </w:r>
      <w:r w:rsidR="000943B9" w:rsidRPr="007C6A45">
        <w:rPr>
          <w:rFonts w:ascii="Times New Roman" w:hAnsi="Times New Roman" w:cs="Times New Roman"/>
          <w:sz w:val="24"/>
          <w:szCs w:val="24"/>
        </w:rPr>
        <w:t xml:space="preserve">3 and </w:t>
      </w:r>
      <w:proofErr w:type="gramStart"/>
      <w:r w:rsidR="000943B9" w:rsidRPr="007C6A45">
        <w:rPr>
          <w:rFonts w:ascii="Times New Roman" w:hAnsi="Times New Roman" w:cs="Times New Roman"/>
          <w:sz w:val="24"/>
          <w:szCs w:val="24"/>
        </w:rPr>
        <w:t>is optimized</w:t>
      </w:r>
      <w:proofErr w:type="gramEnd"/>
      <w:r w:rsidRPr="007C6A45">
        <w:rPr>
          <w:rFonts w:ascii="Times New Roman" w:hAnsi="Times New Roman" w:cs="Times New Roman"/>
          <w:sz w:val="24"/>
          <w:szCs w:val="24"/>
        </w:rPr>
        <w:t xml:space="preserve"> for VPN data-plane traffic. By avoiding TCP congestion control and retransmission behavior at the transport layer, DTLS reduces head-of-line blocking and </w:t>
      </w:r>
      <w:r w:rsidR="00340748" w:rsidRPr="007C6A45">
        <w:rPr>
          <w:rFonts w:ascii="Times New Roman" w:hAnsi="Times New Roman" w:cs="Times New Roman"/>
          <w:sz w:val="24"/>
          <w:szCs w:val="24"/>
        </w:rPr>
        <w:t>improves</w:t>
      </w:r>
      <w:r w:rsidRPr="007C6A45">
        <w:rPr>
          <w:rFonts w:ascii="Times New Roman" w:hAnsi="Times New Roman" w:cs="Times New Roman"/>
          <w:sz w:val="24"/>
          <w:szCs w:val="24"/>
        </w:rPr>
        <w:t xml:space="preserve"> performance under packet loss, variable latency, and high-throughput conditions.</w:t>
      </w:r>
    </w:p>
    <w:p w:rsidR="00C152E9" w:rsidRPr="007C6A45" w:rsidRDefault="00C152E9" w:rsidP="0077692C">
      <w:pPr>
        <w:ind w:left="0"/>
        <w:jc w:val="both"/>
        <w:rPr>
          <w:rFonts w:ascii="Times New Roman" w:hAnsi="Times New Roman" w:cs="Times New Roman"/>
          <w:sz w:val="24"/>
          <w:szCs w:val="24"/>
        </w:rPr>
      </w:pPr>
    </w:p>
    <w:p w:rsidR="0027464E" w:rsidRDefault="00557E87" w:rsidP="0077692C">
      <w:pPr>
        <w:ind w:left="0" w:firstLine="0"/>
        <w:jc w:val="both"/>
        <w:rPr>
          <w:rFonts w:ascii="Times New Roman" w:hAnsi="Times New Roman" w:cs="Times New Roman"/>
          <w:sz w:val="24"/>
          <w:szCs w:val="24"/>
        </w:rPr>
      </w:pPr>
      <w:r w:rsidRPr="007C6A45">
        <w:rPr>
          <w:rFonts w:ascii="Times New Roman" w:hAnsi="Times New Roman" w:cs="Times New Roman"/>
          <w:sz w:val="24"/>
          <w:szCs w:val="24"/>
        </w:rPr>
        <w:t xml:space="preserve">Cisco Secure Client establishes the VPN control channel over TLS and opportunistically negotiates DTLS for VPN data traffic when UDP connectivity is available. In environments where DTLS </w:t>
      </w:r>
      <w:proofErr w:type="gramStart"/>
      <w:r w:rsidRPr="007C6A45">
        <w:rPr>
          <w:rFonts w:ascii="Times New Roman" w:hAnsi="Times New Roman" w:cs="Times New Roman"/>
          <w:sz w:val="24"/>
          <w:szCs w:val="24"/>
        </w:rPr>
        <w:t>cannot be negotiated</w:t>
      </w:r>
      <w:proofErr w:type="gramEnd"/>
      <w:r w:rsidRPr="007C6A45">
        <w:rPr>
          <w:rFonts w:ascii="Times New Roman" w:hAnsi="Times New Roman" w:cs="Times New Roman"/>
          <w:sz w:val="24"/>
          <w:szCs w:val="24"/>
        </w:rPr>
        <w:t>, the client reverts to TLS-based data transport without user interaction.</w:t>
      </w:r>
    </w:p>
    <w:p w:rsidR="005579C2" w:rsidRDefault="005579C2" w:rsidP="0077692C">
      <w:pPr>
        <w:ind w:left="0" w:firstLine="0"/>
        <w:jc w:val="both"/>
        <w:rPr>
          <w:rFonts w:ascii="Times New Roman" w:hAnsi="Times New Roman" w:cs="Times New Roman"/>
          <w:sz w:val="24"/>
          <w:szCs w:val="24"/>
        </w:rPr>
      </w:pPr>
    </w:p>
    <w:p w:rsidR="005579C2" w:rsidRPr="005579C2" w:rsidRDefault="005579C2" w:rsidP="0077692C">
      <w:pPr>
        <w:ind w:left="0" w:firstLine="0"/>
        <w:jc w:val="both"/>
        <w:rPr>
          <w:rFonts w:ascii="Times New Roman" w:hAnsi="Times New Roman" w:cs="Times New Roman"/>
          <w:sz w:val="24"/>
          <w:szCs w:val="24"/>
        </w:rPr>
      </w:pPr>
      <w:r w:rsidRPr="005579C2">
        <w:rPr>
          <w:rFonts w:ascii="Times New Roman" w:hAnsi="Times New Roman" w:cs="Times New Roman"/>
          <w:sz w:val="24"/>
          <w:szCs w:val="24"/>
        </w:rPr>
        <w:t>During operation, Cisco Secure Client intercepts traffic through a virtual network adapter, encapsulates packets into TLS or DTLS, and manages encryption, session state, and transport handling within the client application before forwarding traffic to the operating system for transmission.</w:t>
      </w:r>
    </w:p>
    <w:p w:rsidR="00557E87" w:rsidRPr="007C6A45" w:rsidRDefault="00557E87" w:rsidP="0077692C">
      <w:pPr>
        <w:ind w:left="0"/>
        <w:jc w:val="both"/>
        <w:rPr>
          <w:rFonts w:ascii="Times New Roman" w:hAnsi="Times New Roman" w:cs="Times New Roman"/>
          <w:sz w:val="24"/>
          <w:szCs w:val="24"/>
        </w:rPr>
      </w:pPr>
    </w:p>
    <w:p w:rsidR="006A1908" w:rsidRPr="007C6A45" w:rsidRDefault="00034552" w:rsidP="0077692C">
      <w:pPr>
        <w:pStyle w:val="Heading2"/>
        <w:ind w:left="0"/>
        <w:jc w:val="both"/>
        <w:rPr>
          <w:rFonts w:ascii="Times New Roman" w:hAnsi="Times New Roman" w:cs="Times New Roman"/>
        </w:rPr>
      </w:pPr>
      <w:r w:rsidRPr="007C6A45">
        <w:rPr>
          <w:rFonts w:ascii="Times New Roman" w:hAnsi="Times New Roman" w:cs="Times New Roman"/>
        </w:rPr>
        <w:t>2</w:t>
      </w:r>
      <w:r w:rsidR="006A1908" w:rsidRPr="007C6A45">
        <w:rPr>
          <w:rFonts w:ascii="Times New Roman" w:hAnsi="Times New Roman" w:cs="Times New Roman"/>
        </w:rPr>
        <w:t>.2 IPsec-Based Transport (IKEv2)</w:t>
      </w:r>
    </w:p>
    <w:p w:rsidR="00572922" w:rsidRPr="007C6A45" w:rsidRDefault="00572922" w:rsidP="0077692C">
      <w:pPr>
        <w:ind w:left="0"/>
        <w:jc w:val="both"/>
        <w:rPr>
          <w:rFonts w:ascii="Times New Roman" w:hAnsi="Times New Roman" w:cs="Times New Roman"/>
        </w:rPr>
      </w:pPr>
    </w:p>
    <w:p w:rsidR="00557E87" w:rsidRPr="007C6A45" w:rsidRDefault="007D24E1" w:rsidP="0077692C">
      <w:pPr>
        <w:ind w:left="0"/>
        <w:jc w:val="both"/>
        <w:rPr>
          <w:rFonts w:ascii="Times New Roman" w:hAnsi="Times New Roman" w:cs="Times New Roman"/>
          <w:sz w:val="24"/>
          <w:szCs w:val="24"/>
        </w:rPr>
      </w:pPr>
      <w:r w:rsidRPr="007C6A45">
        <w:rPr>
          <w:rFonts w:ascii="Times New Roman" w:hAnsi="Times New Roman" w:cs="Times New Roman"/>
          <w:sz w:val="24"/>
          <w:szCs w:val="24"/>
        </w:rPr>
        <w:t>Cisco Secure Client also supports an IPsec-based Remote Access VPN using the IKEv2 protocol. In this mode, the VPN transport uses the following mechanisms:</w:t>
      </w:r>
    </w:p>
    <w:p w:rsidR="007D24E1" w:rsidRPr="007C6A45" w:rsidRDefault="007D24E1" w:rsidP="0077692C">
      <w:pPr>
        <w:ind w:left="0"/>
        <w:jc w:val="both"/>
        <w:rPr>
          <w:rFonts w:ascii="Times New Roman" w:hAnsi="Times New Roman" w:cs="Times New Roman"/>
          <w:sz w:val="24"/>
          <w:szCs w:val="24"/>
        </w:rPr>
      </w:pPr>
    </w:p>
    <w:p w:rsidR="009F29CE" w:rsidRDefault="00572922" w:rsidP="0077692C">
      <w:pPr>
        <w:ind w:left="0"/>
        <w:jc w:val="both"/>
        <w:rPr>
          <w:rFonts w:ascii="Times New Roman" w:hAnsi="Times New Roman" w:cs="Times New Roman"/>
          <w:sz w:val="24"/>
          <w:szCs w:val="24"/>
        </w:rPr>
      </w:pPr>
      <w:r w:rsidRPr="007C6A45">
        <w:rPr>
          <w:rFonts w:ascii="Times New Roman" w:hAnsi="Times New Roman" w:cs="Times New Roman"/>
          <w:sz w:val="24"/>
          <w:szCs w:val="24"/>
        </w:rPr>
        <w:t xml:space="preserve">- </w:t>
      </w:r>
      <w:r w:rsidR="007D24E1" w:rsidRPr="007C6A45">
        <w:rPr>
          <w:rFonts w:ascii="Times New Roman" w:hAnsi="Times New Roman" w:cs="Times New Roman"/>
          <w:sz w:val="24"/>
          <w:szCs w:val="24"/>
        </w:rPr>
        <w:t xml:space="preserve">UDP 500 and UDP 4500 for IKEv2 negotiation, NAT traversal </w:t>
      </w:r>
    </w:p>
    <w:p w:rsidR="00572922" w:rsidRPr="007C6A45" w:rsidRDefault="00572922" w:rsidP="0077692C">
      <w:pPr>
        <w:ind w:left="0"/>
        <w:jc w:val="both"/>
        <w:rPr>
          <w:rFonts w:ascii="Times New Roman" w:hAnsi="Times New Roman" w:cs="Times New Roman"/>
          <w:sz w:val="24"/>
          <w:szCs w:val="24"/>
        </w:rPr>
      </w:pPr>
      <w:r w:rsidRPr="007C6A45">
        <w:rPr>
          <w:rFonts w:ascii="Times New Roman" w:hAnsi="Times New Roman" w:cs="Times New Roman"/>
          <w:sz w:val="24"/>
          <w:szCs w:val="24"/>
        </w:rPr>
        <w:t xml:space="preserve">- </w:t>
      </w:r>
      <w:r w:rsidR="007D24E1" w:rsidRPr="007C6A45">
        <w:rPr>
          <w:rFonts w:ascii="Times New Roman" w:hAnsi="Times New Roman" w:cs="Times New Roman"/>
          <w:sz w:val="24"/>
          <w:szCs w:val="24"/>
        </w:rPr>
        <w:t>Encapsulating Security Payload (ESP) for encrypted data transport</w:t>
      </w:r>
    </w:p>
    <w:p w:rsidR="00E75B75" w:rsidRDefault="00E75B75" w:rsidP="00E75B75">
      <w:pPr>
        <w:pStyle w:val="NormalWeb"/>
      </w:pPr>
      <w:r>
        <w:t>Cisco Secure Client initiates IKEv2 negotiation, authenticates the peer, exchanges certificates, and negotiates cryptographic parameters to establish the IKE Security Association.</w:t>
      </w:r>
      <w:r>
        <w:t xml:space="preserve"> </w:t>
      </w:r>
    </w:p>
    <w:p w:rsidR="009F29CE" w:rsidRDefault="00E75B75" w:rsidP="007D24E1">
      <w:pPr>
        <w:pStyle w:val="NormalWeb"/>
      </w:pPr>
      <w:r>
        <w:t xml:space="preserve">After tunnel establishment, the Windows operating system IPsec subsystem—implemented through the IKEEXT service, IPsec.sys driver, and Windows Filtering Platform (WFP)—handles packet protection, Security Associations, key management, and traffic enforcement within the OS networking stack. Encrypted ESP traffic </w:t>
      </w:r>
      <w:proofErr w:type="gramStart"/>
      <w:r>
        <w:t>is processed by the OS and forwarded directly to the network interface without user-space packet manipulation</w:t>
      </w:r>
      <w:proofErr w:type="gramEnd"/>
      <w:r>
        <w:t>.</w:t>
      </w:r>
    </w:p>
    <w:p w:rsidR="00E75B75" w:rsidRDefault="00E75B75" w:rsidP="00C837AC">
      <w:pPr>
        <w:pStyle w:val="NormalWeb"/>
      </w:pPr>
      <w:r>
        <w:t>IPsec/IKEv2 supports mechanisms such as MOBIKE and Dead Peer Detection (DPD), which allow the tunnel to continue operating across transient network disruptions and IP address changes without requiring full tunnel re-establishment.</w:t>
      </w:r>
    </w:p>
    <w:p w:rsidR="000815A7" w:rsidRDefault="00E75B75" w:rsidP="00C837AC">
      <w:pPr>
        <w:pStyle w:val="NormalWeb"/>
      </w:pPr>
      <w:r>
        <w:t>IPsec/IKEv2 relies on UDP 500 and UDP 4500 for negotiation and NAT traversal, which requires explicit allowance of these ports on intermediate firewalls and network devices.</w:t>
      </w:r>
    </w:p>
    <w:p w:rsidR="00706E8B" w:rsidRDefault="00706E8B" w:rsidP="00C837AC">
      <w:pPr>
        <w:pStyle w:val="NormalWeb"/>
      </w:pPr>
      <w:bookmarkStart w:id="2" w:name="_GoBack"/>
      <w:bookmarkEnd w:id="2"/>
    </w:p>
    <w:p w:rsidR="009E1CE7" w:rsidRPr="007C6A45" w:rsidRDefault="0057011B" w:rsidP="00706E8B">
      <w:pPr>
        <w:pStyle w:val="Heading1"/>
        <w:ind w:left="0" w:firstLine="0"/>
        <w:jc w:val="both"/>
        <w:rPr>
          <w:rFonts w:ascii="Times New Roman" w:hAnsi="Times New Roman" w:cs="Times New Roman"/>
        </w:rPr>
      </w:pPr>
      <w:r w:rsidRPr="007C6A45">
        <w:rPr>
          <w:rFonts w:ascii="Times New Roman" w:hAnsi="Times New Roman" w:cs="Times New Roman"/>
        </w:rPr>
        <w:lastRenderedPageBreak/>
        <w:t>3</w:t>
      </w:r>
      <w:r w:rsidR="00625D43" w:rsidRPr="007C6A45">
        <w:rPr>
          <w:rFonts w:ascii="Times New Roman" w:hAnsi="Times New Roman" w:cs="Times New Roman"/>
        </w:rPr>
        <w:t>.</w:t>
      </w:r>
      <w:r w:rsidR="00625D43" w:rsidRPr="007C6A45">
        <w:rPr>
          <w:rFonts w:ascii="Times New Roman" w:eastAsia="Arial" w:hAnsi="Times New Roman" w:cs="Times New Roman"/>
        </w:rPr>
        <w:t xml:space="preserve"> </w:t>
      </w:r>
      <w:bookmarkEnd w:id="1"/>
      <w:r w:rsidR="00CD1E39" w:rsidRPr="007C6A45">
        <w:rPr>
          <w:rFonts w:ascii="Times New Roman" w:hAnsi="Times New Roman" w:cs="Times New Roman"/>
        </w:rPr>
        <w:t>Key Trade-offs and Comparative Analysis</w:t>
      </w:r>
    </w:p>
    <w:p w:rsidR="007A5F96" w:rsidRPr="007C6A45" w:rsidRDefault="007A5F96" w:rsidP="007A5F96">
      <w:pPr>
        <w:rPr>
          <w:rFonts w:ascii="Times New Roman" w:hAnsi="Times New Roman" w:cs="Times New Roman"/>
        </w:rPr>
      </w:pPr>
    </w:p>
    <w:p w:rsidR="0057011B" w:rsidRPr="007C6A45" w:rsidRDefault="007A5F96" w:rsidP="0077692C">
      <w:pPr>
        <w:ind w:left="0"/>
        <w:jc w:val="both"/>
        <w:rPr>
          <w:rFonts w:ascii="Times New Roman" w:hAnsi="Times New Roman" w:cs="Times New Roman"/>
          <w:sz w:val="24"/>
          <w:szCs w:val="24"/>
        </w:rPr>
      </w:pPr>
      <w:r w:rsidRPr="007C6A45">
        <w:rPr>
          <w:rFonts w:ascii="Times New Roman" w:hAnsi="Times New Roman" w:cs="Times New Roman"/>
          <w:sz w:val="24"/>
          <w:szCs w:val="24"/>
        </w:rPr>
        <w:t xml:space="preserve">This section compares SSL-based (TLS/DTLS) and IPsec-based (IKEv2) Remote Access VPN transports across dimensions that </w:t>
      </w:r>
      <w:proofErr w:type="gramStart"/>
      <w:r w:rsidRPr="007C6A45">
        <w:rPr>
          <w:rFonts w:ascii="Times New Roman" w:hAnsi="Times New Roman" w:cs="Times New Roman"/>
          <w:sz w:val="24"/>
          <w:szCs w:val="24"/>
        </w:rPr>
        <w:t>impact</w:t>
      </w:r>
      <w:proofErr w:type="gramEnd"/>
      <w:r w:rsidRPr="007C6A45">
        <w:rPr>
          <w:rFonts w:ascii="Times New Roman" w:hAnsi="Times New Roman" w:cs="Times New Roman"/>
          <w:sz w:val="24"/>
          <w:szCs w:val="24"/>
        </w:rPr>
        <w:t xml:space="preserve"> security visibility, policy enforcement, operational behavior, and integration into a controlled enterprise environment with hardened endpoints and Cisco FTD as the VPN headend.</w:t>
      </w:r>
    </w:p>
    <w:p w:rsidR="007A5F96" w:rsidRPr="007C6A45" w:rsidRDefault="007A5F96" w:rsidP="0077692C">
      <w:pPr>
        <w:ind w:left="0"/>
        <w:jc w:val="both"/>
        <w:rPr>
          <w:rFonts w:ascii="Times New Roman" w:hAnsi="Times New Roman" w:cs="Times New Roman"/>
          <w:sz w:val="24"/>
          <w:szCs w:val="24"/>
        </w:rPr>
      </w:pPr>
    </w:p>
    <w:p w:rsidR="000A5253" w:rsidRPr="000A5253" w:rsidRDefault="0057011B" w:rsidP="00706E8B">
      <w:pPr>
        <w:pStyle w:val="Heading3"/>
        <w:jc w:val="both"/>
      </w:pPr>
      <w:r w:rsidRPr="007C6A45">
        <w:rPr>
          <w:rStyle w:val="Heading2Char"/>
          <w:rFonts w:ascii="Times New Roman" w:hAnsi="Times New Roman" w:cs="Times New Roman"/>
        </w:rPr>
        <w:t xml:space="preserve">3.1 Key Comparison Dimensions </w:t>
      </w:r>
    </w:p>
    <w:p w:rsidR="000A5253" w:rsidRPr="007C6A45" w:rsidRDefault="000A5253" w:rsidP="00706E8B">
      <w:pPr>
        <w:ind w:left="0" w:firstLine="0"/>
        <w:rPr>
          <w:rFonts w:ascii="Times New Roman" w:hAnsi="Times New Roman" w:cs="Times New Roman"/>
        </w:rPr>
      </w:pPr>
    </w:p>
    <w:p w:rsidR="007D5A97" w:rsidRPr="007C6A45" w:rsidRDefault="007D5A97" w:rsidP="00D301CD">
      <w:pPr>
        <w:pStyle w:val="Heading3"/>
        <w:spacing w:before="0" w:line="240" w:lineRule="auto"/>
        <w:rPr>
          <w:rFonts w:ascii="Times New Roman" w:eastAsia="Times New Roman" w:hAnsi="Times New Roman" w:cs="Times New Roman"/>
          <w:color w:val="000000" w:themeColor="text1"/>
        </w:rPr>
      </w:pPr>
      <w:r w:rsidRPr="007C6A45">
        <w:rPr>
          <w:rFonts w:ascii="Times New Roman" w:hAnsi="Times New Roman" w:cs="Times New Roman"/>
          <w:color w:val="000000" w:themeColor="text1"/>
        </w:rPr>
        <w:t>Security Visibility and OS Integration</w:t>
      </w:r>
    </w:p>
    <w:p w:rsidR="007D5A97" w:rsidRPr="007C6A45" w:rsidRDefault="007D5A97" w:rsidP="00D301CD">
      <w:pPr>
        <w:pStyle w:val="NormalWeb"/>
        <w:spacing w:before="0" w:beforeAutospacing="0" w:after="0" w:afterAutospacing="0"/>
        <w:ind w:left="540"/>
      </w:pPr>
      <w:r w:rsidRPr="007C6A45">
        <w:rPr>
          <w:b/>
        </w:rPr>
        <w:t xml:space="preserve">• </w:t>
      </w:r>
      <w:r w:rsidRPr="007C6A45">
        <w:rPr>
          <w:b/>
        </w:rPr>
        <w:tab/>
        <w:t xml:space="preserve">    </w:t>
      </w:r>
      <w:r w:rsidRPr="007C6A45">
        <w:rPr>
          <w:rStyle w:val="Strong"/>
          <w:b w:val="0"/>
        </w:rPr>
        <w:t>TLS/DTLS:</w:t>
      </w:r>
      <w:r w:rsidRPr="007C6A45">
        <w:t xml:space="preserve"> Appears as encrypted application traffic to the firewall; VPN processing occurs in a user-space client and virtual adapter</w:t>
      </w:r>
      <w:r w:rsidRPr="007C6A45">
        <w:br/>
        <w:t>•</w:t>
      </w:r>
      <w:r w:rsidR="00916DEF">
        <w:t xml:space="preserve">      </w:t>
      </w:r>
      <w:r w:rsidRPr="007C6A45">
        <w:rPr>
          <w:rStyle w:val="Strong"/>
          <w:b w:val="0"/>
        </w:rPr>
        <w:t>IKEv2/IPsec:</w:t>
      </w:r>
      <w:r w:rsidRPr="007C6A45">
        <w:rPr>
          <w:b/>
        </w:rPr>
        <w:t xml:space="preserve"> </w:t>
      </w:r>
      <w:r w:rsidRPr="007C6A45">
        <w:t>Recognized as a native VPN security protocol; processing occurs in the Windows IPsec stack, allowing FTD to track security associations, peer identity, rekeys, and tunnel lifecycle</w:t>
      </w:r>
    </w:p>
    <w:p w:rsidR="00D301CD" w:rsidRPr="007C6A45" w:rsidRDefault="00D301CD" w:rsidP="00D301CD">
      <w:pPr>
        <w:pStyle w:val="NormalWeb"/>
        <w:spacing w:before="0" w:beforeAutospacing="0" w:after="0" w:afterAutospacing="0"/>
        <w:rPr>
          <w:color w:val="000000" w:themeColor="text1"/>
        </w:rPr>
      </w:pPr>
    </w:p>
    <w:p w:rsidR="007D5A97" w:rsidRPr="007C6A45" w:rsidRDefault="007D5A97" w:rsidP="00D301CD">
      <w:pPr>
        <w:pStyle w:val="Heading3"/>
        <w:spacing w:before="0" w:line="240" w:lineRule="auto"/>
        <w:rPr>
          <w:rFonts w:ascii="Times New Roman" w:hAnsi="Times New Roman" w:cs="Times New Roman"/>
          <w:color w:val="000000" w:themeColor="text1"/>
        </w:rPr>
      </w:pPr>
      <w:r w:rsidRPr="007C6A45">
        <w:rPr>
          <w:rFonts w:ascii="Times New Roman" w:hAnsi="Times New Roman" w:cs="Times New Roman"/>
          <w:color w:val="000000" w:themeColor="text1"/>
        </w:rPr>
        <w:t>Transport Behavior and Network Expectations</w:t>
      </w:r>
    </w:p>
    <w:p w:rsidR="00D301CD" w:rsidRPr="007C6A45" w:rsidRDefault="007D5A97" w:rsidP="00D301CD">
      <w:pPr>
        <w:pStyle w:val="NormalWeb"/>
        <w:spacing w:before="0" w:beforeAutospacing="0" w:after="0" w:afterAutospacing="0"/>
        <w:ind w:left="540"/>
      </w:pPr>
      <w:r w:rsidRPr="007C6A45">
        <w:rPr>
          <w:b/>
        </w:rPr>
        <w:t xml:space="preserve">• </w:t>
      </w:r>
      <w:r w:rsidRPr="007C6A45">
        <w:rPr>
          <w:b/>
        </w:rPr>
        <w:tab/>
        <w:t xml:space="preserve">    </w:t>
      </w:r>
      <w:r w:rsidRPr="007C6A45">
        <w:rPr>
          <w:rStyle w:val="Strong"/>
          <w:b w:val="0"/>
        </w:rPr>
        <w:t>TLS/DTLS:</w:t>
      </w:r>
      <w:r w:rsidRPr="007C6A45">
        <w:t xml:space="preserve"> Adaptive to restrictive or unpredictable networks through TCP/443 and DTLS fallback mechanisms; identity tied to client session</w:t>
      </w:r>
      <w:r w:rsidRPr="007C6A45">
        <w:br/>
      </w:r>
      <w:r w:rsidRPr="007C6A45">
        <w:rPr>
          <w:b/>
        </w:rPr>
        <w:t xml:space="preserve">• </w:t>
      </w:r>
      <w:r w:rsidRPr="007C6A45">
        <w:rPr>
          <w:b/>
        </w:rPr>
        <w:tab/>
        <w:t xml:space="preserve">    </w:t>
      </w:r>
      <w:r w:rsidRPr="007C6A45">
        <w:rPr>
          <w:rStyle w:val="Strong"/>
          <w:b w:val="0"/>
        </w:rPr>
        <w:t>IKEv2/IPsec:</w:t>
      </w:r>
      <w:r w:rsidRPr="007C6A45">
        <w:t xml:space="preserve"> Deterministic protocol behavior with identity bound to OS-level security associations; requires explicit allowance of UDP 500/4500, suitable for controlled environments</w:t>
      </w:r>
    </w:p>
    <w:p w:rsidR="00291CDC" w:rsidRPr="007C6A45" w:rsidRDefault="00291CDC" w:rsidP="00D301CD">
      <w:pPr>
        <w:pStyle w:val="NormalWeb"/>
        <w:spacing w:before="0" w:beforeAutospacing="0" w:after="0" w:afterAutospacing="0"/>
        <w:ind w:left="540"/>
      </w:pPr>
    </w:p>
    <w:p w:rsidR="007D5A97" w:rsidRPr="007C6A45" w:rsidRDefault="007D5A97" w:rsidP="00D301CD">
      <w:pPr>
        <w:pStyle w:val="Heading3"/>
        <w:spacing w:before="0" w:line="240" w:lineRule="auto"/>
        <w:rPr>
          <w:rFonts w:ascii="Times New Roman" w:hAnsi="Times New Roman" w:cs="Times New Roman"/>
          <w:color w:val="000000" w:themeColor="text1"/>
        </w:rPr>
      </w:pPr>
      <w:r w:rsidRPr="007C6A45">
        <w:rPr>
          <w:rFonts w:ascii="Times New Roman" w:hAnsi="Times New Roman" w:cs="Times New Roman"/>
          <w:color w:val="000000" w:themeColor="text1"/>
        </w:rPr>
        <w:t>Data-Plane Performance Characteristics</w:t>
      </w:r>
    </w:p>
    <w:p w:rsidR="00D301CD" w:rsidRPr="007C6A45" w:rsidRDefault="007D5A97" w:rsidP="00D301CD">
      <w:pPr>
        <w:pStyle w:val="NormalWeb"/>
        <w:spacing w:before="0" w:beforeAutospacing="0" w:after="0" w:afterAutospacing="0"/>
        <w:ind w:left="540"/>
      </w:pPr>
      <w:r w:rsidRPr="007C6A45">
        <w:rPr>
          <w:b/>
        </w:rPr>
        <w:t xml:space="preserve">• </w:t>
      </w:r>
      <w:r w:rsidRPr="007C6A45">
        <w:rPr>
          <w:b/>
        </w:rPr>
        <w:tab/>
        <w:t xml:space="preserve">    </w:t>
      </w:r>
      <w:r w:rsidRPr="007C6A45">
        <w:rPr>
          <w:rStyle w:val="Strong"/>
          <w:b w:val="0"/>
        </w:rPr>
        <w:t>TLS:</w:t>
      </w:r>
      <w:r w:rsidRPr="007C6A45">
        <w:t xml:space="preserve"> Susceptible to TCP-over-TCP effects under packet loss</w:t>
      </w:r>
      <w:r w:rsidRPr="007C6A45">
        <w:br/>
      </w:r>
      <w:r w:rsidRPr="007C6A45">
        <w:rPr>
          <w:b/>
        </w:rPr>
        <w:t xml:space="preserve">• </w:t>
      </w:r>
      <w:r w:rsidRPr="007C6A45">
        <w:rPr>
          <w:b/>
        </w:rPr>
        <w:tab/>
        <w:t xml:space="preserve">    </w:t>
      </w:r>
      <w:r w:rsidRPr="007C6A45">
        <w:rPr>
          <w:rStyle w:val="Strong"/>
          <w:b w:val="0"/>
        </w:rPr>
        <w:t>DTLS:</w:t>
      </w:r>
      <w:r w:rsidRPr="007C6A45">
        <w:t xml:space="preserve"> Optimized for data-plane traffic over UDP</w:t>
      </w:r>
      <w:r w:rsidRPr="007C6A45">
        <w:br/>
      </w:r>
      <w:r w:rsidRPr="007C6A45">
        <w:rPr>
          <w:b/>
        </w:rPr>
        <w:t xml:space="preserve">• </w:t>
      </w:r>
      <w:r w:rsidRPr="007C6A45">
        <w:rPr>
          <w:b/>
        </w:rPr>
        <w:tab/>
        <w:t xml:space="preserve">    </w:t>
      </w:r>
      <w:r w:rsidRPr="007C6A45">
        <w:rPr>
          <w:rStyle w:val="Strong"/>
          <w:b w:val="0"/>
        </w:rPr>
        <w:t>IKEv2/IPsec:</w:t>
      </w:r>
      <w:r w:rsidRPr="007C6A45">
        <w:t xml:space="preserve"> Efficient packet handling at the network layer with minimal encapsulation overhead</w:t>
      </w:r>
    </w:p>
    <w:p w:rsidR="00D301CD" w:rsidRPr="007C6A45" w:rsidRDefault="00D301CD" w:rsidP="00D301CD">
      <w:pPr>
        <w:pStyle w:val="NormalWeb"/>
        <w:spacing w:before="0" w:beforeAutospacing="0" w:after="0" w:afterAutospacing="0"/>
        <w:ind w:left="540"/>
      </w:pPr>
    </w:p>
    <w:p w:rsidR="000C307A" w:rsidRPr="007C6A45" w:rsidRDefault="00CD1E39" w:rsidP="0077692C">
      <w:pPr>
        <w:pStyle w:val="Heading2"/>
        <w:ind w:left="0" w:firstLine="0"/>
        <w:jc w:val="both"/>
        <w:rPr>
          <w:rFonts w:ascii="Times New Roman" w:hAnsi="Times New Roman" w:cs="Times New Roman"/>
        </w:rPr>
      </w:pPr>
      <w:r w:rsidRPr="007C6A45">
        <w:rPr>
          <w:rFonts w:ascii="Times New Roman" w:hAnsi="Times New Roman" w:cs="Times New Roman"/>
        </w:rPr>
        <w:t>3.2</w:t>
      </w:r>
      <w:r w:rsidR="000C307A" w:rsidRPr="007C6A45">
        <w:rPr>
          <w:rFonts w:ascii="Times New Roman" w:hAnsi="Times New Roman" w:cs="Times New Roman"/>
        </w:rPr>
        <w:t xml:space="preserve"> Summary Comparison</w:t>
      </w:r>
    </w:p>
    <w:p w:rsidR="000C307A" w:rsidRPr="007C6A45" w:rsidRDefault="000C307A" w:rsidP="0077692C">
      <w:pPr>
        <w:jc w:val="both"/>
        <w:rPr>
          <w:rFonts w:ascii="Times New Roman" w:hAnsi="Times New Roman" w:cs="Times New Roman"/>
        </w:rPr>
      </w:pPr>
    </w:p>
    <w:tbl>
      <w:tblPr>
        <w:tblStyle w:val="TableGrid0"/>
        <w:tblW w:w="9342" w:type="dxa"/>
        <w:tblLook w:val="04A0" w:firstRow="1" w:lastRow="0" w:firstColumn="1" w:lastColumn="0" w:noHBand="0" w:noVBand="1"/>
      </w:tblPr>
      <w:tblGrid>
        <w:gridCol w:w="3114"/>
        <w:gridCol w:w="3114"/>
        <w:gridCol w:w="3114"/>
      </w:tblGrid>
      <w:tr w:rsidR="002907CB" w:rsidRPr="007C6A45" w:rsidTr="000C307A">
        <w:tc>
          <w:tcPr>
            <w:tcW w:w="3114" w:type="dxa"/>
            <w:vAlign w:val="center"/>
          </w:tcPr>
          <w:p w:rsidR="002907CB" w:rsidRPr="007C6A45" w:rsidRDefault="002907CB" w:rsidP="002907CB">
            <w:pPr>
              <w:spacing w:after="0" w:line="240" w:lineRule="auto"/>
              <w:ind w:left="0" w:firstLine="0"/>
              <w:jc w:val="center"/>
              <w:rPr>
                <w:rFonts w:ascii="Times New Roman" w:eastAsia="Times New Roman" w:hAnsi="Times New Roman" w:cs="Times New Roman"/>
                <w:b/>
                <w:bCs/>
                <w:color w:val="auto"/>
              </w:rPr>
            </w:pPr>
            <w:r w:rsidRPr="007C6A45">
              <w:rPr>
                <w:rFonts w:ascii="Times New Roman" w:hAnsi="Times New Roman" w:cs="Times New Roman"/>
                <w:b/>
                <w:bCs/>
              </w:rPr>
              <w:t>Dimension</w:t>
            </w:r>
          </w:p>
        </w:tc>
        <w:tc>
          <w:tcPr>
            <w:tcW w:w="3114" w:type="dxa"/>
            <w:vAlign w:val="center"/>
          </w:tcPr>
          <w:p w:rsidR="002907CB" w:rsidRPr="007C6A45" w:rsidRDefault="002907CB" w:rsidP="002907CB">
            <w:pPr>
              <w:jc w:val="center"/>
              <w:rPr>
                <w:rFonts w:ascii="Times New Roman" w:hAnsi="Times New Roman" w:cs="Times New Roman"/>
                <w:b/>
                <w:bCs/>
              </w:rPr>
            </w:pPr>
            <w:r w:rsidRPr="007C6A45">
              <w:rPr>
                <w:rFonts w:ascii="Times New Roman" w:hAnsi="Times New Roman" w:cs="Times New Roman"/>
                <w:b/>
                <w:bCs/>
              </w:rPr>
              <w:t>TLS / DTLS</w:t>
            </w:r>
          </w:p>
        </w:tc>
        <w:tc>
          <w:tcPr>
            <w:tcW w:w="3114" w:type="dxa"/>
            <w:vAlign w:val="center"/>
          </w:tcPr>
          <w:p w:rsidR="002907CB" w:rsidRPr="007C6A45" w:rsidRDefault="002907CB" w:rsidP="002907CB">
            <w:pPr>
              <w:jc w:val="center"/>
              <w:rPr>
                <w:rFonts w:ascii="Times New Roman" w:hAnsi="Times New Roman" w:cs="Times New Roman"/>
                <w:b/>
                <w:bCs/>
              </w:rPr>
            </w:pPr>
            <w:r w:rsidRPr="007C6A45">
              <w:rPr>
                <w:rFonts w:ascii="Times New Roman" w:hAnsi="Times New Roman" w:cs="Times New Roman"/>
                <w:b/>
                <w:bCs/>
              </w:rPr>
              <w:t>IPsec (IKEv2)</w:t>
            </w:r>
          </w:p>
        </w:tc>
      </w:tr>
      <w:tr w:rsidR="002907CB" w:rsidRPr="007C6A45" w:rsidTr="000C307A">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Firewall visibility</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Encrypted TLS session; limited protocol awareness</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Native IPsec protocol awareness (SA, peer, lifecycle)</w:t>
            </w:r>
          </w:p>
        </w:tc>
      </w:tr>
      <w:tr w:rsidR="002907CB" w:rsidRPr="007C6A45" w:rsidTr="000C307A">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OS integration</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User-space client and virtual adapter</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OS network stack (kernel IPsec)</w:t>
            </w:r>
          </w:p>
        </w:tc>
      </w:tr>
      <w:tr w:rsidR="002907CB" w:rsidRPr="007C6A45" w:rsidTr="000C307A">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Identity binding</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Associated with client application session</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Bound to Security Association and OS tunnel context</w:t>
            </w:r>
          </w:p>
        </w:tc>
      </w:tr>
      <w:tr w:rsidR="002907CB" w:rsidRPr="007C6A45" w:rsidTr="000C307A">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Transport behavior</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Adaptive, fallback-based</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Deterministic, protocol-defined</w:t>
            </w:r>
          </w:p>
        </w:tc>
      </w:tr>
      <w:tr w:rsidR="002907CB" w:rsidRPr="007C6A45" w:rsidTr="000C307A">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Network requirements</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Tolerant of restrictive or unpredictable networks</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Requires explicit firewall allowance for UDP 500/4500</w:t>
            </w:r>
          </w:p>
        </w:tc>
      </w:tr>
      <w:tr w:rsidR="002907CB" w:rsidRPr="007C6A45" w:rsidTr="000C307A">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Performance characteristics</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High with DTLS</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High at network layer with minimal encapsulation</w:t>
            </w:r>
          </w:p>
        </w:tc>
      </w:tr>
      <w:tr w:rsidR="002907CB" w:rsidRPr="007C6A45" w:rsidTr="000C307A">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lastRenderedPageBreak/>
              <w:t>Operational focus</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Optimized for connectivity across diverse networks</w:t>
            </w:r>
          </w:p>
        </w:tc>
        <w:tc>
          <w:tcPr>
            <w:tcW w:w="3114" w:type="dxa"/>
            <w:vAlign w:val="center"/>
          </w:tcPr>
          <w:p w:rsidR="002907CB" w:rsidRPr="007C6A45" w:rsidRDefault="002907CB" w:rsidP="002907CB">
            <w:pPr>
              <w:rPr>
                <w:rFonts w:ascii="Times New Roman" w:hAnsi="Times New Roman" w:cs="Times New Roman"/>
              </w:rPr>
            </w:pPr>
            <w:r w:rsidRPr="007C6A45">
              <w:rPr>
                <w:rFonts w:ascii="Times New Roman" w:hAnsi="Times New Roman" w:cs="Times New Roman"/>
              </w:rPr>
              <w:t>Optimized for integration into enterprise security policy</w:t>
            </w:r>
          </w:p>
        </w:tc>
      </w:tr>
    </w:tbl>
    <w:p w:rsidR="000C307A" w:rsidRPr="007C6A45" w:rsidRDefault="000C307A" w:rsidP="0077692C">
      <w:pPr>
        <w:pStyle w:val="Heading2"/>
        <w:ind w:left="0" w:firstLine="0"/>
        <w:jc w:val="both"/>
        <w:rPr>
          <w:rFonts w:ascii="Times New Roman" w:hAnsi="Times New Roman" w:cs="Times New Roman"/>
        </w:rPr>
      </w:pPr>
    </w:p>
    <w:p w:rsidR="000C307A" w:rsidRPr="007C6A45" w:rsidRDefault="00CD1E39" w:rsidP="0077692C">
      <w:pPr>
        <w:pStyle w:val="Heading2"/>
        <w:ind w:left="0" w:firstLine="0"/>
        <w:jc w:val="both"/>
        <w:rPr>
          <w:rFonts w:ascii="Times New Roman" w:hAnsi="Times New Roman" w:cs="Times New Roman"/>
        </w:rPr>
      </w:pPr>
      <w:r w:rsidRPr="007C6A45">
        <w:rPr>
          <w:rFonts w:ascii="Times New Roman" w:hAnsi="Times New Roman" w:cs="Times New Roman"/>
        </w:rPr>
        <w:t>3.3</w:t>
      </w:r>
      <w:r w:rsidR="000C307A" w:rsidRPr="007C6A45">
        <w:rPr>
          <w:rFonts w:ascii="Times New Roman" w:hAnsi="Times New Roman" w:cs="Times New Roman"/>
        </w:rPr>
        <w:t xml:space="preserve"> Comparative Assessment</w:t>
      </w:r>
    </w:p>
    <w:p w:rsidR="00F21D8A" w:rsidRPr="007C6A45" w:rsidRDefault="00F21D8A" w:rsidP="00F21D8A">
      <w:pPr>
        <w:rPr>
          <w:rFonts w:ascii="Times New Roman" w:hAnsi="Times New Roman" w:cs="Times New Roman"/>
        </w:rPr>
      </w:pPr>
    </w:p>
    <w:p w:rsidR="00F21D8A" w:rsidRDefault="00F21D8A" w:rsidP="0077692C">
      <w:pPr>
        <w:jc w:val="both"/>
        <w:rPr>
          <w:rFonts w:ascii="Times New Roman" w:hAnsi="Times New Roman" w:cs="Times New Roman"/>
          <w:sz w:val="24"/>
          <w:szCs w:val="24"/>
        </w:rPr>
      </w:pPr>
      <w:r w:rsidRPr="007C6A45">
        <w:rPr>
          <w:rFonts w:ascii="Times New Roman" w:hAnsi="Times New Roman" w:cs="Times New Roman"/>
          <w:sz w:val="24"/>
          <w:szCs w:val="24"/>
        </w:rPr>
        <w:t xml:space="preserve">Both transports provide strong cryptographic protection and </w:t>
      </w:r>
      <w:proofErr w:type="gramStart"/>
      <w:r w:rsidRPr="007C6A45">
        <w:rPr>
          <w:rFonts w:ascii="Times New Roman" w:hAnsi="Times New Roman" w:cs="Times New Roman"/>
          <w:sz w:val="24"/>
          <w:szCs w:val="24"/>
        </w:rPr>
        <w:t>are supported</w:t>
      </w:r>
      <w:proofErr w:type="gramEnd"/>
      <w:r w:rsidRPr="007C6A45">
        <w:rPr>
          <w:rFonts w:ascii="Times New Roman" w:hAnsi="Times New Roman" w:cs="Times New Roman"/>
          <w:sz w:val="24"/>
          <w:szCs w:val="24"/>
        </w:rPr>
        <w:t xml:space="preserve"> by Cisco Secure Client and Cisco ISE. SSL-based VPN transports are suited to environments where network conditions are outside enterprise control. IPsec/IKEv2 </w:t>
      </w:r>
      <w:proofErr w:type="gramStart"/>
      <w:r w:rsidRPr="007C6A45">
        <w:rPr>
          <w:rFonts w:ascii="Times New Roman" w:hAnsi="Times New Roman" w:cs="Times New Roman"/>
          <w:sz w:val="24"/>
          <w:szCs w:val="24"/>
        </w:rPr>
        <w:t>is better aligned</w:t>
      </w:r>
      <w:proofErr w:type="gramEnd"/>
      <w:r w:rsidRPr="007C6A45">
        <w:rPr>
          <w:rFonts w:ascii="Times New Roman" w:hAnsi="Times New Roman" w:cs="Times New Roman"/>
          <w:sz w:val="24"/>
          <w:szCs w:val="24"/>
        </w:rPr>
        <w:t xml:space="preserve"> with controlled enterprise environments due to improved firewall visibility, deterministic protocol behavior, and native integration with the operating system network stack.</w:t>
      </w:r>
    </w:p>
    <w:p w:rsidR="00CC1F0E" w:rsidRPr="007C6A45" w:rsidRDefault="00CC1F0E" w:rsidP="0077692C">
      <w:pPr>
        <w:jc w:val="both"/>
        <w:rPr>
          <w:rFonts w:ascii="Times New Roman" w:hAnsi="Times New Roman" w:cs="Times New Roman"/>
          <w:sz w:val="24"/>
          <w:szCs w:val="24"/>
        </w:rPr>
      </w:pPr>
    </w:p>
    <w:p w:rsidR="00B535B3" w:rsidRPr="007C6A45" w:rsidRDefault="00CD1E39" w:rsidP="00C837AC">
      <w:pPr>
        <w:pStyle w:val="Heading1"/>
        <w:ind w:left="0" w:firstLine="0"/>
        <w:jc w:val="both"/>
        <w:rPr>
          <w:rFonts w:ascii="Times New Roman" w:hAnsi="Times New Roman" w:cs="Times New Roman"/>
        </w:rPr>
      </w:pPr>
      <w:bookmarkStart w:id="3" w:name="_Toc4472"/>
      <w:r w:rsidRPr="007C6A45">
        <w:rPr>
          <w:rFonts w:ascii="Times New Roman" w:hAnsi="Times New Roman" w:cs="Times New Roman"/>
        </w:rPr>
        <w:t>4</w:t>
      </w:r>
      <w:r w:rsidR="00404385" w:rsidRPr="007C6A45">
        <w:rPr>
          <w:rFonts w:ascii="Times New Roman" w:hAnsi="Times New Roman" w:cs="Times New Roman"/>
        </w:rPr>
        <w:t xml:space="preserve">. </w:t>
      </w:r>
      <w:r w:rsidRPr="007C6A45">
        <w:rPr>
          <w:rFonts w:ascii="Times New Roman" w:hAnsi="Times New Roman" w:cs="Times New Roman"/>
        </w:rPr>
        <w:t>Decision and Recommendation</w:t>
      </w:r>
    </w:p>
    <w:p w:rsidR="00916DEF" w:rsidRDefault="00916DEF" w:rsidP="00916DEF">
      <w:pPr>
        <w:pStyle w:val="NormalWeb"/>
      </w:pPr>
      <w:r>
        <w:t>The target environment consists of managed and hardened Windows 11 endpoints using Cisco Secure Client as the exclusive remote access mechanism, Cisco FTD as the VPN headend, and Cisco ISE for authentication and posture enforcement.</w:t>
      </w:r>
    </w:p>
    <w:p w:rsidR="002F1C26" w:rsidRDefault="002F1C26" w:rsidP="00916DEF">
      <w:pPr>
        <w:pStyle w:val="Heading2"/>
        <w:ind w:left="0" w:firstLine="0"/>
        <w:rPr>
          <w:rFonts w:ascii="Times New Roman" w:hAnsi="Times New Roman" w:cs="Times New Roman"/>
          <w:b w:val="0"/>
          <w:color w:val="000000" w:themeColor="text1"/>
          <w:sz w:val="24"/>
          <w:szCs w:val="24"/>
        </w:rPr>
      </w:pPr>
      <w:r w:rsidRPr="002F1C26">
        <w:rPr>
          <w:rFonts w:ascii="Times New Roman" w:hAnsi="Times New Roman" w:cs="Times New Roman"/>
          <w:b w:val="0"/>
          <w:color w:val="000000" w:themeColor="text1"/>
          <w:sz w:val="24"/>
          <w:szCs w:val="24"/>
        </w:rPr>
        <w:t>Within this context, the primary design objective is not maximum tolerance to heterogeneous external networks, but tight integration of the VPN transport into the enterprise security architecture, enabling firewall visibility, predictable protocol behavior, and layered security.</w:t>
      </w:r>
    </w:p>
    <w:p w:rsidR="002F1C26" w:rsidRPr="002F1C26" w:rsidRDefault="002F1C26" w:rsidP="002F1C26"/>
    <w:p w:rsidR="00916DEF" w:rsidRPr="00916DEF" w:rsidRDefault="00916DEF" w:rsidP="00916DEF">
      <w:pPr>
        <w:pStyle w:val="Heading2"/>
        <w:ind w:left="0" w:firstLine="0"/>
      </w:pPr>
      <w:r w:rsidRPr="00916DEF">
        <w:t>4.1 Decision</w:t>
      </w:r>
    </w:p>
    <w:p w:rsidR="00916DEF" w:rsidRDefault="00916DEF" w:rsidP="00916DEF">
      <w:pPr>
        <w:pStyle w:val="NormalWeb"/>
      </w:pPr>
      <w:r>
        <w:t xml:space="preserve">The selected Remote Access VPN transport for this deployment is </w:t>
      </w:r>
      <w:r w:rsidRPr="00916DEF">
        <w:rPr>
          <w:rStyle w:val="Strong"/>
          <w:b w:val="0"/>
        </w:rPr>
        <w:t>IPsec-based VPN using IKEv2</w:t>
      </w:r>
      <w:r>
        <w:t>.</w:t>
      </w:r>
    </w:p>
    <w:p w:rsidR="00916DEF" w:rsidRDefault="00916DEF" w:rsidP="00916DEF">
      <w:pPr>
        <w:pStyle w:val="NormalWeb"/>
        <w:ind w:left="720"/>
      </w:pPr>
      <w:r w:rsidRPr="007C6A45">
        <w:rPr>
          <w:b/>
        </w:rPr>
        <w:t>•</w:t>
      </w:r>
      <w:r>
        <w:rPr>
          <w:b/>
        </w:rPr>
        <w:t xml:space="preserve">      </w:t>
      </w:r>
      <w:r>
        <w:t xml:space="preserve">UDP 500 and UDP 4500 </w:t>
      </w:r>
      <w:proofErr w:type="gramStart"/>
      <w:r>
        <w:t>SHALL be explicitly permitted</w:t>
      </w:r>
      <w:proofErr w:type="gramEnd"/>
      <w:r>
        <w:t xml:space="preserve"> to support IKEv2 negotiation and NAT traversal.</w:t>
      </w:r>
      <w:r>
        <w:br/>
        <w:t xml:space="preserve">• </w:t>
      </w:r>
      <w:r>
        <w:t xml:space="preserve">      </w:t>
      </w:r>
      <w:r>
        <w:t xml:space="preserve">IPsec Security Associations SHALL </w:t>
      </w:r>
      <w:proofErr w:type="gramStart"/>
      <w:r>
        <w:t>be established and maintained by the Windows IPsec subsystem</w:t>
      </w:r>
      <w:proofErr w:type="gramEnd"/>
      <w:r>
        <w:t>.</w:t>
      </w:r>
      <w:r>
        <w:br/>
        <w:t xml:space="preserve">• </w:t>
      </w:r>
      <w:r>
        <w:t xml:space="preserve">      </w:t>
      </w:r>
      <w:r w:rsidR="002F1C26">
        <w:t>Dead Peer Detection (DPD) and IKEv2 MOBIKE (</w:t>
      </w:r>
      <w:r w:rsidR="00062299">
        <w:t>Mobility and Multi</w:t>
      </w:r>
      <w:r w:rsidR="00062299">
        <w:t>-</w:t>
      </w:r>
      <w:r w:rsidR="00062299">
        <w:t>homing support</w:t>
      </w:r>
      <w:r w:rsidR="002F1C26">
        <w:t xml:space="preserve">) </w:t>
      </w:r>
      <w:proofErr w:type="gramStart"/>
      <w:r w:rsidR="002F1C26">
        <w:t>SHALL be enabled</w:t>
      </w:r>
      <w:proofErr w:type="gramEnd"/>
      <w:r w:rsidR="002F1C26">
        <w:t xml:space="preserve"> to preserve tunnel continuity during IP address or network path changes.</w:t>
      </w:r>
    </w:p>
    <w:p w:rsidR="00916DEF" w:rsidRDefault="00916DEF" w:rsidP="00C837AC">
      <w:pPr>
        <w:pStyle w:val="NormalWeb"/>
        <w:spacing w:after="0" w:afterAutospacing="0"/>
      </w:pPr>
      <w:r>
        <w:t xml:space="preserve">This transport model ensures that VPN operation </w:t>
      </w:r>
      <w:proofErr w:type="gramStart"/>
      <w:r>
        <w:t>is handled</w:t>
      </w:r>
      <w:proofErr w:type="gramEnd"/>
      <w:r>
        <w:t xml:space="preserve"> at the OS networking stack and is fully visible to the Cisco FTD firewall as a native security protocol.</w:t>
      </w:r>
    </w:p>
    <w:p w:rsidR="00916DEF" w:rsidRDefault="00916DEF" w:rsidP="00C837AC">
      <w:pPr>
        <w:spacing w:after="0"/>
      </w:pPr>
    </w:p>
    <w:p w:rsidR="00916DEF" w:rsidRPr="00916DEF" w:rsidRDefault="00916DEF" w:rsidP="00C837AC">
      <w:pPr>
        <w:pStyle w:val="Heading2"/>
        <w:ind w:left="0" w:firstLine="0"/>
        <w:rPr>
          <w:rFonts w:ascii="Times New Roman" w:hAnsi="Times New Roman" w:cs="Times New Roman"/>
        </w:rPr>
      </w:pPr>
      <w:r w:rsidRPr="00916DEF">
        <w:rPr>
          <w:rFonts w:ascii="Times New Roman" w:hAnsi="Times New Roman" w:cs="Times New Roman"/>
        </w:rPr>
        <w:t>4.2 Rationale</w:t>
      </w:r>
    </w:p>
    <w:p w:rsidR="00916DEF" w:rsidRDefault="00916DEF" w:rsidP="00916DEF">
      <w:pPr>
        <w:pStyle w:val="NormalWeb"/>
      </w:pPr>
      <w:r>
        <w:t xml:space="preserve">IPsec/IKEv2 provides several characteristics that align directly with the controlled enterprise </w:t>
      </w:r>
      <w:proofErr w:type="gramStart"/>
      <w:r>
        <w:t>environment</w:t>
      </w:r>
      <w:proofErr w:type="gramEnd"/>
      <w:r>
        <w:t>:</w:t>
      </w:r>
    </w:p>
    <w:p w:rsidR="00916DEF" w:rsidRDefault="00916DEF" w:rsidP="00916DEF">
      <w:pPr>
        <w:pStyle w:val="NormalWeb"/>
        <w:ind w:left="540"/>
      </w:pPr>
      <w:r>
        <w:t xml:space="preserve">• </w:t>
      </w:r>
      <w:r>
        <w:tab/>
        <w:t xml:space="preserve">      </w:t>
      </w:r>
      <w:r>
        <w:t>Native integration with the Windows networking stack, reducing dependency on user-space client behavior</w:t>
      </w:r>
      <w:r>
        <w:br/>
      </w:r>
      <w:r>
        <w:lastRenderedPageBreak/>
        <w:t>•</w:t>
      </w:r>
      <w:r>
        <w:t xml:space="preserve">      </w:t>
      </w:r>
      <w:r>
        <w:t>Full firewall awareness of security associations, peer identity, rekey events, and tunnel lifecycle</w:t>
      </w:r>
      <w:r>
        <w:br/>
      </w:r>
      <w:r>
        <w:t xml:space="preserve">•      </w:t>
      </w:r>
      <w:r>
        <w:t>Deterministic protocol operation without transport fallback ambiguity</w:t>
      </w:r>
      <w:r>
        <w:br/>
        <w:t xml:space="preserve">•      </w:t>
      </w:r>
      <w:r>
        <w:t>Strong identity binding between endpoint, tunnel, and ISE authorization context</w:t>
      </w:r>
      <w:r>
        <w:br/>
        <w:t xml:space="preserve">•      </w:t>
      </w:r>
      <w:r>
        <w:t>Efficient packet handling at the network layer with minimal encapsulation overhead</w:t>
      </w:r>
    </w:p>
    <w:p w:rsidR="00916DEF" w:rsidRDefault="00916DEF" w:rsidP="00916DEF">
      <w:pPr>
        <w:pStyle w:val="NormalWeb"/>
      </w:pPr>
      <w:r>
        <w:t xml:space="preserve">These characteristics </w:t>
      </w:r>
      <w:r w:rsidR="00CC098A">
        <w:t>allow</w:t>
      </w:r>
      <w:r>
        <w:t xml:space="preserve"> the VPN transport to operate as part of the security infrastructure rather than a</w:t>
      </w:r>
      <w:r w:rsidR="00807AAD">
        <w:t>s encrypted application traffic.</w:t>
      </w:r>
    </w:p>
    <w:p w:rsidR="00916DEF" w:rsidRDefault="00916DEF" w:rsidP="00916DEF">
      <w:pPr>
        <w:pStyle w:val="Heading2"/>
        <w:ind w:left="0" w:firstLine="0"/>
      </w:pPr>
      <w:r w:rsidRPr="00916DEF">
        <w:t>4.3 Alignment with Cisco Identity Services Engine (ISE)</w:t>
      </w:r>
    </w:p>
    <w:p w:rsidR="00714F5A" w:rsidRPr="00714F5A" w:rsidRDefault="00714F5A" w:rsidP="00714F5A"/>
    <w:p w:rsidR="00807AAD" w:rsidRDefault="00807AAD" w:rsidP="00714F5A">
      <w:pPr>
        <w:pStyle w:val="NormalWeb"/>
        <w:spacing w:before="0" w:beforeAutospacing="0" w:after="0" w:afterAutospacing="0"/>
      </w:pPr>
      <w:r>
        <w:t>IPsec/IKEv2 maintains tunnel context at the operating system level and, with MOBIKE enabled, preserves tunnel continuity across IP address and network path changes, enabling consistent identity association and reliable interaction with ISE authentication, posture, and authorization workflows.</w:t>
      </w:r>
    </w:p>
    <w:p w:rsidR="00916DEF" w:rsidRDefault="00714F5A" w:rsidP="00714F5A">
      <w:pPr>
        <w:pStyle w:val="NormalWeb"/>
        <w:spacing w:before="0" w:beforeAutospacing="0" w:after="0" w:afterAutospacing="0"/>
      </w:pPr>
      <w:r>
        <w:br/>
        <w:t>Because the tunnel is bound to Security Associations rather than a client application session, posture evaluation and policy enforcement remain consistent across transient network changes.</w:t>
      </w:r>
    </w:p>
    <w:p w:rsidR="00714F5A" w:rsidRDefault="00714F5A" w:rsidP="00714F5A">
      <w:pPr>
        <w:pStyle w:val="NormalWeb"/>
        <w:spacing w:before="0" w:beforeAutospacing="0" w:after="0" w:afterAutospacing="0"/>
      </w:pPr>
    </w:p>
    <w:p w:rsidR="00916DEF" w:rsidRPr="00916DEF" w:rsidRDefault="00916DEF" w:rsidP="00916DEF">
      <w:pPr>
        <w:pStyle w:val="Heading2"/>
        <w:ind w:left="0" w:firstLine="0"/>
        <w:rPr>
          <w:rFonts w:ascii="Times New Roman" w:hAnsi="Times New Roman" w:cs="Times New Roman"/>
        </w:rPr>
      </w:pPr>
      <w:r w:rsidRPr="00916DEF">
        <w:rPr>
          <w:rFonts w:ascii="Times New Roman" w:hAnsi="Times New Roman" w:cs="Times New Roman"/>
        </w:rPr>
        <w:t>4.4 Non-Selected Option</w:t>
      </w:r>
    </w:p>
    <w:p w:rsidR="00916DEF" w:rsidRDefault="00916DEF" w:rsidP="00916DEF">
      <w:pPr>
        <w:pStyle w:val="NormalWeb"/>
      </w:pPr>
      <w:r>
        <w:t xml:space="preserve">SSL-based Remote Access VPN using TLS/DTLS </w:t>
      </w:r>
      <w:proofErr w:type="gramStart"/>
      <w:r>
        <w:t>is not selected</w:t>
      </w:r>
      <w:proofErr w:type="gramEnd"/>
      <w:r>
        <w:t xml:space="preserve"> as the primary transport for this deployment.</w:t>
      </w:r>
    </w:p>
    <w:p w:rsidR="00916DEF" w:rsidRDefault="00916DEF" w:rsidP="00916DEF">
      <w:pPr>
        <w:pStyle w:val="NormalWeb"/>
      </w:pPr>
      <w:r>
        <w:t xml:space="preserve">While SSL-based transports provide excellent compatibility across heterogeneous and unpredictable network environments, they operate as encrypted application traffic from the perspective of the firewall and </w:t>
      </w:r>
      <w:r w:rsidR="005B3D88">
        <w:t>rely on user-space client processing for packet handling and session management.</w:t>
      </w:r>
      <w:r>
        <w:t xml:space="preserve"> In a controlled enterprise environment with hardened endpoints and Cisco FTD as the headend, these characteristics provide less security visibility and policy enforcement capability compared to IPsec/IKEv2.</w:t>
      </w:r>
    </w:p>
    <w:p w:rsidR="00916DEF" w:rsidRDefault="00916DEF" w:rsidP="00916DEF">
      <w:pPr>
        <w:pStyle w:val="NormalWeb"/>
      </w:pPr>
    </w:p>
    <w:p w:rsidR="00916DEF" w:rsidRDefault="00916DEF" w:rsidP="00916DEF">
      <w:pPr>
        <w:pStyle w:val="NormalWeb"/>
      </w:pPr>
      <w:r>
        <w:t>This document concludes that IPsec-based Remote Access VPN using IKEv2 provides the most appropriate transport for Cisco Secure Client in controlled enterprise deployments due to superior firewall visibility, deterministic behavior, and native integration with the operating system networking stack.</w:t>
      </w:r>
    </w:p>
    <w:p w:rsidR="0077692C" w:rsidRPr="007C6A45" w:rsidRDefault="0077692C" w:rsidP="0077692C">
      <w:pPr>
        <w:jc w:val="both"/>
        <w:rPr>
          <w:rFonts w:ascii="Times New Roman" w:hAnsi="Times New Roman" w:cs="Times New Roman"/>
          <w:sz w:val="24"/>
          <w:szCs w:val="24"/>
        </w:rPr>
      </w:pPr>
    </w:p>
    <w:p w:rsidR="0077692C" w:rsidRPr="007C6A45" w:rsidRDefault="0077692C" w:rsidP="0077692C">
      <w:pPr>
        <w:jc w:val="both"/>
        <w:rPr>
          <w:rFonts w:ascii="Times New Roman" w:hAnsi="Times New Roman" w:cs="Times New Roman"/>
          <w:sz w:val="24"/>
          <w:szCs w:val="24"/>
        </w:rPr>
      </w:pPr>
    </w:p>
    <w:p w:rsidR="0077692C" w:rsidRPr="007C6A45" w:rsidRDefault="0077692C" w:rsidP="0077692C">
      <w:pPr>
        <w:jc w:val="both"/>
        <w:rPr>
          <w:rFonts w:ascii="Times New Roman" w:hAnsi="Times New Roman" w:cs="Times New Roman"/>
          <w:sz w:val="24"/>
          <w:szCs w:val="24"/>
        </w:rPr>
      </w:pPr>
    </w:p>
    <w:bookmarkEnd w:id="3"/>
    <w:p w:rsidR="008F4085" w:rsidRPr="007C6A45" w:rsidRDefault="002B78C6" w:rsidP="00247C56">
      <w:pPr>
        <w:pStyle w:val="Heading1"/>
        <w:ind w:left="0" w:hanging="540"/>
        <w:jc w:val="both"/>
        <w:rPr>
          <w:rFonts w:ascii="Times New Roman" w:hAnsi="Times New Roman" w:cs="Times New Roman"/>
          <w:color w:val="2E74B5" w:themeColor="accent1" w:themeShade="BF"/>
          <w:u w:val="single"/>
        </w:rPr>
      </w:pPr>
      <w:r w:rsidRPr="007C6A45">
        <w:rPr>
          <w:rFonts w:ascii="Times New Roman" w:hAnsi="Times New Roman" w:cs="Times New Roman"/>
        </w:rPr>
        <w:t xml:space="preserve">      </w:t>
      </w:r>
    </w:p>
    <w:p w:rsidR="00393C3E" w:rsidRPr="007C6A45" w:rsidRDefault="00393C3E" w:rsidP="0077692C">
      <w:pPr>
        <w:ind w:left="0"/>
        <w:jc w:val="both"/>
        <w:rPr>
          <w:rFonts w:ascii="Times New Roman" w:hAnsi="Times New Roman" w:cs="Times New Roman"/>
        </w:rPr>
      </w:pPr>
    </w:p>
    <w:sectPr w:rsidR="00393C3E" w:rsidRPr="007C6A45" w:rsidSect="00247C56">
      <w:headerReference w:type="even" r:id="rId7"/>
      <w:headerReference w:type="default" r:id="rId8"/>
      <w:footerReference w:type="even" r:id="rId9"/>
      <w:footerReference w:type="default" r:id="rId10"/>
      <w:headerReference w:type="first" r:id="rId11"/>
      <w:footerReference w:type="first" r:id="rId12"/>
      <w:pgSz w:w="12240" w:h="15840"/>
      <w:pgMar w:top="540" w:right="1446" w:bottom="36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56DD" w:rsidRDefault="00D956DD">
      <w:pPr>
        <w:spacing w:after="0" w:line="240" w:lineRule="auto"/>
      </w:pPr>
      <w:r>
        <w:separator/>
      </w:r>
    </w:p>
  </w:endnote>
  <w:endnote w:type="continuationSeparator" w:id="0">
    <w:p w:rsidR="00D956DD" w:rsidRDefault="00D95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625D43">
    <w:pPr>
      <w:spacing w:after="40" w:line="259" w:lineRule="auto"/>
      <w:ind w:left="0" w:firstLine="0"/>
    </w:pPr>
    <w:r>
      <w:rPr>
        <w:noProof/>
      </w:rPr>
      <mc:AlternateContent>
        <mc:Choice Requires="wpg">
          <w:drawing>
            <wp:anchor distT="0" distB="0" distL="114300" distR="114300" simplePos="0" relativeHeight="251660288" behindDoc="0" locked="0" layoutInCell="1" allowOverlap="1">
              <wp:simplePos x="0" y="0"/>
              <wp:positionH relativeFrom="page">
                <wp:posOffset>896417</wp:posOffset>
              </wp:positionH>
              <wp:positionV relativeFrom="page">
                <wp:posOffset>9413748</wp:posOffset>
              </wp:positionV>
              <wp:extent cx="5981065" cy="18288"/>
              <wp:effectExtent l="0" t="0" r="0" b="0"/>
              <wp:wrapSquare wrapText="bothSides"/>
              <wp:docPr id="4344" name="Group 4344"/>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53" name="Shape 4753"/>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44" style="width:470.95pt;height:1.44pt;position:absolute;mso-position-horizontal-relative:page;mso-position-horizontal:absolute;margin-left:70.584pt;mso-position-vertical-relative:page;margin-top:741.24pt;" coordsize="59810,182">
              <v:shape id="Shape 4754"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t xml:space="preserve"> </w:t>
    </w:r>
  </w:p>
  <w:p w:rsidR="009E1CE7" w:rsidRDefault="00625D43">
    <w:pPr>
      <w:tabs>
        <w:tab w:val="center" w:pos="4681"/>
        <w:tab w:val="right" w:pos="9353"/>
      </w:tabs>
      <w:spacing w:after="0" w:line="259" w:lineRule="auto"/>
      <w:ind w:left="0" w:right="-10" w:firstLine="0"/>
    </w:pPr>
    <w:r>
      <w:t xml:space="preserve">&lt;Author’s Name&gt; </w:t>
    </w:r>
    <w:r>
      <w:tab/>
      <w:t xml:space="preserve"> </w:t>
    </w:r>
    <w:r>
      <w:tab/>
    </w:r>
    <w:r>
      <w:rPr>
        <w:color w:val="7F7F7F"/>
      </w:rPr>
      <w:t>P a g e</w:t>
    </w:r>
    <w:r>
      <w:t xml:space="preserve"> | </w:t>
    </w:r>
    <w:r>
      <w:fldChar w:fldCharType="begin"/>
    </w:r>
    <w:r>
      <w:instrText xml:space="preserve"> PAGE   \* MERGEFORMAT </w:instrText>
    </w:r>
    <w:r>
      <w:fldChar w:fldCharType="separate"/>
    </w:r>
    <w:r>
      <w:rPr>
        <w:b/>
      </w:rPr>
      <w:t>2</w:t>
    </w:r>
    <w:r>
      <w:rPr>
        <w:b/>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625D43" w:rsidP="004D2213">
    <w:pPr>
      <w:spacing w:after="343" w:line="259" w:lineRule="auto"/>
      <w:ind w:left="0" w:right="-37" w:firstLine="0"/>
      <w:jc w:val="both"/>
    </w:pPr>
    <w:r w:rsidRPr="004D2213">
      <w:rPr>
        <w:noProof/>
        <w:sz w:val="24"/>
        <w:szCs w:val="24"/>
      </w:rPr>
      <mc:AlternateContent>
        <mc:Choice Requires="wpg">
          <w:drawing>
            <wp:anchor distT="0" distB="0" distL="114300" distR="114300" simplePos="0" relativeHeight="251661312" behindDoc="0" locked="0" layoutInCell="1" allowOverlap="1">
              <wp:simplePos x="0" y="0"/>
              <wp:positionH relativeFrom="page">
                <wp:posOffset>896417</wp:posOffset>
              </wp:positionH>
              <wp:positionV relativeFrom="page">
                <wp:posOffset>9413748</wp:posOffset>
              </wp:positionV>
              <wp:extent cx="5981065" cy="18288"/>
              <wp:effectExtent l="0" t="0" r="0" b="0"/>
              <wp:wrapSquare wrapText="bothSides"/>
              <wp:docPr id="4299" name="Group 4299"/>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51" name="Shape 4751"/>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9" style="width:470.95pt;height:1.44pt;position:absolute;mso-position-horizontal-relative:page;mso-position-horizontal:absolute;margin-left:70.584pt;mso-position-vertical-relative:page;margin-top:741.24pt;" coordsize="59810,182">
              <v:shape id="Shape 4752"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rsidRPr="004D2213">
      <w:rPr>
        <w:sz w:val="24"/>
        <w:szCs w:val="24"/>
      </w:rPr>
      <w:t xml:space="preserve"> </w:t>
    </w:r>
  </w:p>
  <w:p w:rsidR="009E1CE7" w:rsidRDefault="00557E87">
    <w:pPr>
      <w:tabs>
        <w:tab w:val="center" w:pos="4681"/>
        <w:tab w:val="right" w:pos="9353"/>
      </w:tabs>
      <w:spacing w:after="0" w:line="259" w:lineRule="auto"/>
      <w:ind w:left="0" w:right="-10" w:firstLine="0"/>
    </w:pPr>
    <w:r>
      <w:t>Miroslav Ivanov</w:t>
    </w:r>
    <w:r w:rsidR="00625D43">
      <w:t xml:space="preserve"> </w:t>
    </w:r>
    <w:r w:rsidR="00625D43">
      <w:tab/>
      <w:t xml:space="preserve"> </w:t>
    </w:r>
    <w:r w:rsidR="00625D43">
      <w:tab/>
    </w:r>
    <w:r w:rsidR="00625D43">
      <w:rPr>
        <w:color w:val="7F7F7F"/>
      </w:rPr>
      <w:t>P a g e</w:t>
    </w:r>
    <w:r w:rsidR="00625D43">
      <w:t xml:space="preserve"> | </w:t>
    </w:r>
    <w:r w:rsidR="00625D43">
      <w:fldChar w:fldCharType="begin"/>
    </w:r>
    <w:r w:rsidR="00625D43">
      <w:instrText xml:space="preserve"> PAGE   \* MERGEFORMAT </w:instrText>
    </w:r>
    <w:r w:rsidR="00625D43">
      <w:fldChar w:fldCharType="separate"/>
    </w:r>
    <w:r w:rsidR="00706E8B" w:rsidRPr="00706E8B">
      <w:rPr>
        <w:b/>
        <w:noProof/>
      </w:rPr>
      <w:t>6</w:t>
    </w:r>
    <w:r w:rsidR="00625D43">
      <w:rPr>
        <w:b/>
      </w:rPr>
      <w:fldChar w:fldCharType="end"/>
    </w:r>
    <w:r w:rsidR="00625D43">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9E1CE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56DD" w:rsidRDefault="00D956DD">
      <w:pPr>
        <w:spacing w:after="0" w:line="240" w:lineRule="auto"/>
      </w:pPr>
      <w:r>
        <w:separator/>
      </w:r>
    </w:p>
  </w:footnote>
  <w:footnote w:type="continuationSeparator" w:id="0">
    <w:p w:rsidR="00D956DD" w:rsidRDefault="00D95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625D43">
    <w:pPr>
      <w:spacing w:after="40" w:line="259" w:lineRule="auto"/>
      <w:ind w:left="0" w:firstLine="0"/>
    </w:pPr>
    <w:r>
      <w:rPr>
        <w:noProof/>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641604</wp:posOffset>
              </wp:positionV>
              <wp:extent cx="5981065" cy="18288"/>
              <wp:effectExtent l="0" t="0" r="0" b="0"/>
              <wp:wrapSquare wrapText="bothSides"/>
              <wp:docPr id="4325" name="Group 4325"/>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49" name="Shape 4749"/>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5" style="width:470.95pt;height:1.44pt;position:absolute;mso-position-horizontal-relative:page;mso-position-horizontal:absolute;margin-left:70.584pt;mso-position-vertical-relative:page;margin-top:50.52pt;" coordsize="59810,182">
              <v:shape id="Shape 4750"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t xml:space="preserve">&lt;Project Name&gt; </w:t>
    </w:r>
  </w:p>
  <w:p w:rsidR="009E1CE7" w:rsidRDefault="00625D43">
    <w:pPr>
      <w:tabs>
        <w:tab w:val="center" w:pos="4681"/>
        <w:tab w:val="right" w:pos="9353"/>
      </w:tabs>
      <w:spacing w:after="0" w:line="259" w:lineRule="auto"/>
      <w:ind w:left="0" w:right="-10" w:firstLine="0"/>
    </w:pPr>
    <w:r>
      <w:t xml:space="preserve">&lt;Decision / Document Name&gt; </w:t>
    </w:r>
    <w:r>
      <w:tab/>
      <w:t xml:space="preserve"> </w:t>
    </w:r>
    <w:r>
      <w:tab/>
      <w:t xml:space="preserve">yyyy.mm.dd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9E1CE7" w:rsidP="00A15F71">
    <w:pPr>
      <w:spacing w:after="4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9E1CE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15CB3"/>
    <w:multiLevelType w:val="multilevel"/>
    <w:tmpl w:val="FDEE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45898"/>
    <w:multiLevelType w:val="multilevel"/>
    <w:tmpl w:val="06E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C729D"/>
    <w:multiLevelType w:val="multilevel"/>
    <w:tmpl w:val="701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6554A"/>
    <w:multiLevelType w:val="hybridMultilevel"/>
    <w:tmpl w:val="E59C53B0"/>
    <w:lvl w:ilvl="0" w:tplc="A716913A">
      <w:start w:val="1"/>
      <w:numFmt w:val="decimal"/>
      <w:lvlText w:val="%1."/>
      <w:lvlJc w:val="left"/>
      <w:pPr>
        <w:ind w:left="35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4" w15:restartNumberingAfterBreak="0">
    <w:nsid w:val="35FA6B37"/>
    <w:multiLevelType w:val="multilevel"/>
    <w:tmpl w:val="EE409A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523FA"/>
    <w:multiLevelType w:val="multilevel"/>
    <w:tmpl w:val="EE409A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432E9"/>
    <w:multiLevelType w:val="hybridMultilevel"/>
    <w:tmpl w:val="C414C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3A261F3"/>
    <w:multiLevelType w:val="hybridMultilevel"/>
    <w:tmpl w:val="4956D85A"/>
    <w:lvl w:ilvl="0" w:tplc="72468AD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72A5967"/>
    <w:multiLevelType w:val="multilevel"/>
    <w:tmpl w:val="380A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52079"/>
    <w:multiLevelType w:val="multilevel"/>
    <w:tmpl w:val="0D28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757CD"/>
    <w:multiLevelType w:val="multilevel"/>
    <w:tmpl w:val="491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309F5"/>
    <w:multiLevelType w:val="multilevel"/>
    <w:tmpl w:val="57F4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10FCF"/>
    <w:multiLevelType w:val="multilevel"/>
    <w:tmpl w:val="6C9E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06017"/>
    <w:multiLevelType w:val="multilevel"/>
    <w:tmpl w:val="EE409A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A658D"/>
    <w:multiLevelType w:val="multilevel"/>
    <w:tmpl w:val="1FD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F0A12"/>
    <w:multiLevelType w:val="multilevel"/>
    <w:tmpl w:val="226E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9664D"/>
    <w:multiLevelType w:val="hybridMultilevel"/>
    <w:tmpl w:val="D1C29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15585E"/>
    <w:multiLevelType w:val="multilevel"/>
    <w:tmpl w:val="C4A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7"/>
  </w:num>
  <w:num w:numId="3">
    <w:abstractNumId w:val="6"/>
  </w:num>
  <w:num w:numId="4">
    <w:abstractNumId w:val="7"/>
  </w:num>
  <w:num w:numId="5">
    <w:abstractNumId w:val="5"/>
  </w:num>
  <w:num w:numId="6">
    <w:abstractNumId w:val="4"/>
  </w:num>
  <w:num w:numId="7">
    <w:abstractNumId w:val="13"/>
  </w:num>
  <w:num w:numId="8">
    <w:abstractNumId w:val="14"/>
  </w:num>
  <w:num w:numId="9">
    <w:abstractNumId w:val="0"/>
  </w:num>
  <w:num w:numId="10">
    <w:abstractNumId w:val="1"/>
  </w:num>
  <w:num w:numId="11">
    <w:abstractNumId w:val="11"/>
  </w:num>
  <w:num w:numId="12">
    <w:abstractNumId w:val="10"/>
  </w:num>
  <w:num w:numId="13">
    <w:abstractNumId w:val="15"/>
  </w:num>
  <w:num w:numId="14">
    <w:abstractNumId w:val="2"/>
  </w:num>
  <w:num w:numId="15">
    <w:abstractNumId w:val="12"/>
  </w:num>
  <w:num w:numId="16">
    <w:abstractNumId w:val="8"/>
  </w:num>
  <w:num w:numId="17">
    <w:abstractNumId w:val="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CE7"/>
    <w:rsid w:val="00016343"/>
    <w:rsid w:val="00034552"/>
    <w:rsid w:val="00062299"/>
    <w:rsid w:val="000815A7"/>
    <w:rsid w:val="000943B9"/>
    <w:rsid w:val="000A5253"/>
    <w:rsid w:val="000C307A"/>
    <w:rsid w:val="000E5E23"/>
    <w:rsid w:val="001677A2"/>
    <w:rsid w:val="001A2C07"/>
    <w:rsid w:val="001A37A9"/>
    <w:rsid w:val="001A4F51"/>
    <w:rsid w:val="001B7F44"/>
    <w:rsid w:val="0021576A"/>
    <w:rsid w:val="00247C56"/>
    <w:rsid w:val="0027464E"/>
    <w:rsid w:val="00276A97"/>
    <w:rsid w:val="00282F76"/>
    <w:rsid w:val="002907CB"/>
    <w:rsid w:val="00291CDC"/>
    <w:rsid w:val="002B6DEA"/>
    <w:rsid w:val="002B78C6"/>
    <w:rsid w:val="002F1C26"/>
    <w:rsid w:val="00340748"/>
    <w:rsid w:val="00374718"/>
    <w:rsid w:val="00382837"/>
    <w:rsid w:val="00386F1C"/>
    <w:rsid w:val="00393C3E"/>
    <w:rsid w:val="0039789A"/>
    <w:rsid w:val="003C2416"/>
    <w:rsid w:val="00404385"/>
    <w:rsid w:val="004072FB"/>
    <w:rsid w:val="0042577D"/>
    <w:rsid w:val="00480DD5"/>
    <w:rsid w:val="004B5A8A"/>
    <w:rsid w:val="004C1511"/>
    <w:rsid w:val="004D2213"/>
    <w:rsid w:val="004E6F9F"/>
    <w:rsid w:val="005101A3"/>
    <w:rsid w:val="005579C2"/>
    <w:rsid w:val="00557E87"/>
    <w:rsid w:val="0057011B"/>
    <w:rsid w:val="00572922"/>
    <w:rsid w:val="005878C7"/>
    <w:rsid w:val="005B3D88"/>
    <w:rsid w:val="005C61B9"/>
    <w:rsid w:val="00625D43"/>
    <w:rsid w:val="00627029"/>
    <w:rsid w:val="0068004F"/>
    <w:rsid w:val="006A1908"/>
    <w:rsid w:val="006C2EBD"/>
    <w:rsid w:val="006D0F81"/>
    <w:rsid w:val="007063E4"/>
    <w:rsid w:val="00706E8B"/>
    <w:rsid w:val="00714F5A"/>
    <w:rsid w:val="007332B0"/>
    <w:rsid w:val="0077692C"/>
    <w:rsid w:val="007927C8"/>
    <w:rsid w:val="007A5F96"/>
    <w:rsid w:val="007C6A45"/>
    <w:rsid w:val="007D24E1"/>
    <w:rsid w:val="007D5A97"/>
    <w:rsid w:val="00807AAD"/>
    <w:rsid w:val="00822ADA"/>
    <w:rsid w:val="00850A3B"/>
    <w:rsid w:val="00865D6D"/>
    <w:rsid w:val="008820C4"/>
    <w:rsid w:val="00896A49"/>
    <w:rsid w:val="008C21A7"/>
    <w:rsid w:val="008F4085"/>
    <w:rsid w:val="00915768"/>
    <w:rsid w:val="00916DEF"/>
    <w:rsid w:val="00964162"/>
    <w:rsid w:val="0099700C"/>
    <w:rsid w:val="009E1CE7"/>
    <w:rsid w:val="009F29CE"/>
    <w:rsid w:val="00A15F71"/>
    <w:rsid w:val="00AB73DA"/>
    <w:rsid w:val="00AD2673"/>
    <w:rsid w:val="00AE34FE"/>
    <w:rsid w:val="00B426F4"/>
    <w:rsid w:val="00B535B3"/>
    <w:rsid w:val="00BD3782"/>
    <w:rsid w:val="00C152E9"/>
    <w:rsid w:val="00C51DB8"/>
    <w:rsid w:val="00C63E36"/>
    <w:rsid w:val="00C837AC"/>
    <w:rsid w:val="00CB6EB1"/>
    <w:rsid w:val="00CC098A"/>
    <w:rsid w:val="00CC1F0E"/>
    <w:rsid w:val="00CD1E39"/>
    <w:rsid w:val="00D04883"/>
    <w:rsid w:val="00D13F2F"/>
    <w:rsid w:val="00D14462"/>
    <w:rsid w:val="00D23E68"/>
    <w:rsid w:val="00D301CD"/>
    <w:rsid w:val="00D61D01"/>
    <w:rsid w:val="00D956DD"/>
    <w:rsid w:val="00E506E5"/>
    <w:rsid w:val="00E75B75"/>
    <w:rsid w:val="00E8363A"/>
    <w:rsid w:val="00EA0AE1"/>
    <w:rsid w:val="00EC3AFE"/>
    <w:rsid w:val="00EF22AC"/>
    <w:rsid w:val="00F062A0"/>
    <w:rsid w:val="00F139F5"/>
    <w:rsid w:val="00F21D8A"/>
    <w:rsid w:val="00F77315"/>
    <w:rsid w:val="00F81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A9E03"/>
  <w15:docId w15:val="{6A974DA4-9167-41EB-8989-C1A1300B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 w:line="269"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Cambria" w:eastAsia="Cambria" w:hAnsi="Cambria" w:cs="Cambria"/>
      <w:b/>
      <w:color w:val="365F91"/>
      <w:sz w:val="28"/>
    </w:rPr>
  </w:style>
  <w:style w:type="paragraph" w:styleId="Heading2">
    <w:name w:val="heading 2"/>
    <w:next w:val="Normal"/>
    <w:link w:val="Heading2Char"/>
    <w:uiPriority w:val="9"/>
    <w:unhideWhenUsed/>
    <w:qFormat/>
    <w:pPr>
      <w:keepNext/>
      <w:keepLines/>
      <w:spacing w:after="0" w:line="265" w:lineRule="auto"/>
      <w:ind w:left="730" w:hanging="10"/>
      <w:outlineLvl w:val="1"/>
    </w:pPr>
    <w:rPr>
      <w:rFonts w:ascii="Cambria" w:eastAsia="Cambria" w:hAnsi="Cambria" w:cs="Cambria"/>
      <w:b/>
      <w:color w:val="4F81BD"/>
      <w:sz w:val="26"/>
    </w:rPr>
  </w:style>
  <w:style w:type="paragraph" w:styleId="Heading3">
    <w:name w:val="heading 3"/>
    <w:basedOn w:val="Normal"/>
    <w:next w:val="Normal"/>
    <w:link w:val="Heading3Char"/>
    <w:uiPriority w:val="9"/>
    <w:unhideWhenUsed/>
    <w:qFormat/>
    <w:rsid w:val="005878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A5F9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4F81BD"/>
      <w:sz w:val="26"/>
    </w:rPr>
  </w:style>
  <w:style w:type="character" w:customStyle="1" w:styleId="Heading1Char">
    <w:name w:val="Heading 1 Char"/>
    <w:link w:val="Heading1"/>
    <w:uiPriority w:val="9"/>
    <w:rPr>
      <w:rFonts w:ascii="Cambria" w:eastAsia="Cambria" w:hAnsi="Cambria" w:cs="Cambria"/>
      <w:b/>
      <w:color w:val="365F91"/>
      <w:sz w:val="28"/>
    </w:rPr>
  </w:style>
  <w:style w:type="paragraph" w:styleId="TOC1">
    <w:name w:val="toc 1"/>
    <w:hidden/>
    <w:pPr>
      <w:spacing w:after="118" w:line="269" w:lineRule="auto"/>
      <w:ind w:left="25" w:right="23" w:hanging="10"/>
    </w:pPr>
    <w:rPr>
      <w:rFonts w:ascii="Calibri" w:eastAsia="Calibri" w:hAnsi="Calibri" w:cs="Calibri"/>
      <w:color w:val="000000"/>
    </w:rPr>
  </w:style>
  <w:style w:type="paragraph" w:styleId="TOC2">
    <w:name w:val="toc 2"/>
    <w:hidden/>
    <w:pPr>
      <w:spacing w:after="133"/>
      <w:ind w:left="25" w:right="15" w:hanging="10"/>
      <w:jc w:val="right"/>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C2EBD"/>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C2EBD"/>
    <w:rPr>
      <w:b/>
      <w:bCs/>
    </w:rPr>
  </w:style>
  <w:style w:type="paragraph" w:styleId="ListParagraph">
    <w:name w:val="List Paragraph"/>
    <w:basedOn w:val="Normal"/>
    <w:uiPriority w:val="34"/>
    <w:qFormat/>
    <w:rsid w:val="00D13F2F"/>
    <w:pPr>
      <w:ind w:left="720"/>
      <w:contextualSpacing/>
    </w:pPr>
  </w:style>
  <w:style w:type="character" w:styleId="Hyperlink">
    <w:name w:val="Hyperlink"/>
    <w:basedOn w:val="DefaultParagraphFont"/>
    <w:uiPriority w:val="99"/>
    <w:unhideWhenUsed/>
    <w:rsid w:val="00393C3E"/>
    <w:rPr>
      <w:color w:val="0563C1" w:themeColor="hyperlink"/>
      <w:u w:val="single"/>
    </w:rPr>
  </w:style>
  <w:style w:type="character" w:styleId="FollowedHyperlink">
    <w:name w:val="FollowedHyperlink"/>
    <w:basedOn w:val="DefaultParagraphFont"/>
    <w:uiPriority w:val="99"/>
    <w:semiHidden/>
    <w:unhideWhenUsed/>
    <w:rsid w:val="00393C3E"/>
    <w:rPr>
      <w:color w:val="954F72" w:themeColor="followedHyperlink"/>
      <w:u w:val="single"/>
    </w:rPr>
  </w:style>
  <w:style w:type="character" w:customStyle="1" w:styleId="Heading3Char">
    <w:name w:val="Heading 3 Char"/>
    <w:basedOn w:val="DefaultParagraphFont"/>
    <w:link w:val="Heading3"/>
    <w:uiPriority w:val="9"/>
    <w:rsid w:val="005878C7"/>
    <w:rPr>
      <w:rFonts w:asciiTheme="majorHAnsi" w:eastAsiaTheme="majorEastAsia" w:hAnsiTheme="majorHAnsi" w:cstheme="majorBidi"/>
      <w:color w:val="1F4D78" w:themeColor="accent1" w:themeShade="7F"/>
      <w:sz w:val="24"/>
      <w:szCs w:val="24"/>
    </w:rPr>
  </w:style>
  <w:style w:type="table" w:styleId="TableGrid0">
    <w:name w:val="Table Grid"/>
    <w:basedOn w:val="TableNormal"/>
    <w:uiPriority w:val="39"/>
    <w:rsid w:val="000C3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D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D1E39"/>
    <w:rPr>
      <w:rFonts w:ascii="Courier New" w:eastAsia="Times New Roman" w:hAnsi="Courier New" w:cs="Courier New"/>
      <w:sz w:val="20"/>
      <w:szCs w:val="20"/>
    </w:rPr>
  </w:style>
  <w:style w:type="character" w:styleId="HTMLCode">
    <w:name w:val="HTML Code"/>
    <w:basedOn w:val="DefaultParagraphFont"/>
    <w:uiPriority w:val="99"/>
    <w:semiHidden/>
    <w:unhideWhenUsed/>
    <w:rsid w:val="00CD1E3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A5F96"/>
    <w:rPr>
      <w:rFonts w:asciiTheme="majorHAnsi" w:eastAsiaTheme="majorEastAsia" w:hAnsiTheme="majorHAnsi" w:cstheme="majorBidi"/>
      <w:i/>
      <w:iCs/>
      <w:color w:val="2E74B5" w:themeColor="accent1" w:themeShade="BF"/>
    </w:rPr>
  </w:style>
  <w:style w:type="paragraph" w:customStyle="1" w:styleId="Default">
    <w:name w:val="Default"/>
    <w:rsid w:val="002B6DE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718942">
      <w:bodyDiv w:val="1"/>
      <w:marLeft w:val="0"/>
      <w:marRight w:val="0"/>
      <w:marTop w:val="0"/>
      <w:marBottom w:val="0"/>
      <w:divBdr>
        <w:top w:val="none" w:sz="0" w:space="0" w:color="auto"/>
        <w:left w:val="none" w:sz="0" w:space="0" w:color="auto"/>
        <w:bottom w:val="none" w:sz="0" w:space="0" w:color="auto"/>
        <w:right w:val="none" w:sz="0" w:space="0" w:color="auto"/>
      </w:divBdr>
    </w:div>
    <w:div w:id="170461212">
      <w:bodyDiv w:val="1"/>
      <w:marLeft w:val="0"/>
      <w:marRight w:val="0"/>
      <w:marTop w:val="0"/>
      <w:marBottom w:val="0"/>
      <w:divBdr>
        <w:top w:val="none" w:sz="0" w:space="0" w:color="auto"/>
        <w:left w:val="none" w:sz="0" w:space="0" w:color="auto"/>
        <w:bottom w:val="none" w:sz="0" w:space="0" w:color="auto"/>
        <w:right w:val="none" w:sz="0" w:space="0" w:color="auto"/>
      </w:divBdr>
      <w:divsChild>
        <w:div w:id="151407224">
          <w:marLeft w:val="0"/>
          <w:marRight w:val="0"/>
          <w:marTop w:val="0"/>
          <w:marBottom w:val="0"/>
          <w:divBdr>
            <w:top w:val="none" w:sz="0" w:space="0" w:color="auto"/>
            <w:left w:val="none" w:sz="0" w:space="0" w:color="auto"/>
            <w:bottom w:val="none" w:sz="0" w:space="0" w:color="auto"/>
            <w:right w:val="none" w:sz="0" w:space="0" w:color="auto"/>
          </w:divBdr>
          <w:divsChild>
            <w:div w:id="10634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86604">
      <w:bodyDiv w:val="1"/>
      <w:marLeft w:val="0"/>
      <w:marRight w:val="0"/>
      <w:marTop w:val="0"/>
      <w:marBottom w:val="0"/>
      <w:divBdr>
        <w:top w:val="none" w:sz="0" w:space="0" w:color="auto"/>
        <w:left w:val="none" w:sz="0" w:space="0" w:color="auto"/>
        <w:bottom w:val="none" w:sz="0" w:space="0" w:color="auto"/>
        <w:right w:val="none" w:sz="0" w:space="0" w:color="auto"/>
      </w:divBdr>
    </w:div>
    <w:div w:id="355272566">
      <w:bodyDiv w:val="1"/>
      <w:marLeft w:val="0"/>
      <w:marRight w:val="0"/>
      <w:marTop w:val="0"/>
      <w:marBottom w:val="0"/>
      <w:divBdr>
        <w:top w:val="none" w:sz="0" w:space="0" w:color="auto"/>
        <w:left w:val="none" w:sz="0" w:space="0" w:color="auto"/>
        <w:bottom w:val="none" w:sz="0" w:space="0" w:color="auto"/>
        <w:right w:val="none" w:sz="0" w:space="0" w:color="auto"/>
      </w:divBdr>
    </w:div>
    <w:div w:id="378239106">
      <w:bodyDiv w:val="1"/>
      <w:marLeft w:val="0"/>
      <w:marRight w:val="0"/>
      <w:marTop w:val="0"/>
      <w:marBottom w:val="0"/>
      <w:divBdr>
        <w:top w:val="none" w:sz="0" w:space="0" w:color="auto"/>
        <w:left w:val="none" w:sz="0" w:space="0" w:color="auto"/>
        <w:bottom w:val="none" w:sz="0" w:space="0" w:color="auto"/>
        <w:right w:val="none" w:sz="0" w:space="0" w:color="auto"/>
      </w:divBdr>
    </w:div>
    <w:div w:id="413164426">
      <w:bodyDiv w:val="1"/>
      <w:marLeft w:val="0"/>
      <w:marRight w:val="0"/>
      <w:marTop w:val="0"/>
      <w:marBottom w:val="0"/>
      <w:divBdr>
        <w:top w:val="none" w:sz="0" w:space="0" w:color="auto"/>
        <w:left w:val="none" w:sz="0" w:space="0" w:color="auto"/>
        <w:bottom w:val="none" w:sz="0" w:space="0" w:color="auto"/>
        <w:right w:val="none" w:sz="0" w:space="0" w:color="auto"/>
      </w:divBdr>
    </w:div>
    <w:div w:id="421145936">
      <w:bodyDiv w:val="1"/>
      <w:marLeft w:val="0"/>
      <w:marRight w:val="0"/>
      <w:marTop w:val="0"/>
      <w:marBottom w:val="0"/>
      <w:divBdr>
        <w:top w:val="none" w:sz="0" w:space="0" w:color="auto"/>
        <w:left w:val="none" w:sz="0" w:space="0" w:color="auto"/>
        <w:bottom w:val="none" w:sz="0" w:space="0" w:color="auto"/>
        <w:right w:val="none" w:sz="0" w:space="0" w:color="auto"/>
      </w:divBdr>
    </w:div>
    <w:div w:id="577639760">
      <w:bodyDiv w:val="1"/>
      <w:marLeft w:val="0"/>
      <w:marRight w:val="0"/>
      <w:marTop w:val="0"/>
      <w:marBottom w:val="0"/>
      <w:divBdr>
        <w:top w:val="none" w:sz="0" w:space="0" w:color="auto"/>
        <w:left w:val="none" w:sz="0" w:space="0" w:color="auto"/>
        <w:bottom w:val="none" w:sz="0" w:space="0" w:color="auto"/>
        <w:right w:val="none" w:sz="0" w:space="0" w:color="auto"/>
      </w:divBdr>
    </w:div>
    <w:div w:id="588660599">
      <w:bodyDiv w:val="1"/>
      <w:marLeft w:val="0"/>
      <w:marRight w:val="0"/>
      <w:marTop w:val="0"/>
      <w:marBottom w:val="0"/>
      <w:divBdr>
        <w:top w:val="none" w:sz="0" w:space="0" w:color="auto"/>
        <w:left w:val="none" w:sz="0" w:space="0" w:color="auto"/>
        <w:bottom w:val="none" w:sz="0" w:space="0" w:color="auto"/>
        <w:right w:val="none" w:sz="0" w:space="0" w:color="auto"/>
      </w:divBdr>
    </w:div>
    <w:div w:id="619528325">
      <w:bodyDiv w:val="1"/>
      <w:marLeft w:val="0"/>
      <w:marRight w:val="0"/>
      <w:marTop w:val="0"/>
      <w:marBottom w:val="0"/>
      <w:divBdr>
        <w:top w:val="none" w:sz="0" w:space="0" w:color="auto"/>
        <w:left w:val="none" w:sz="0" w:space="0" w:color="auto"/>
        <w:bottom w:val="none" w:sz="0" w:space="0" w:color="auto"/>
        <w:right w:val="none" w:sz="0" w:space="0" w:color="auto"/>
      </w:divBdr>
    </w:div>
    <w:div w:id="637146579">
      <w:bodyDiv w:val="1"/>
      <w:marLeft w:val="0"/>
      <w:marRight w:val="0"/>
      <w:marTop w:val="0"/>
      <w:marBottom w:val="0"/>
      <w:divBdr>
        <w:top w:val="none" w:sz="0" w:space="0" w:color="auto"/>
        <w:left w:val="none" w:sz="0" w:space="0" w:color="auto"/>
        <w:bottom w:val="none" w:sz="0" w:space="0" w:color="auto"/>
        <w:right w:val="none" w:sz="0" w:space="0" w:color="auto"/>
      </w:divBdr>
    </w:div>
    <w:div w:id="706032846">
      <w:bodyDiv w:val="1"/>
      <w:marLeft w:val="0"/>
      <w:marRight w:val="0"/>
      <w:marTop w:val="0"/>
      <w:marBottom w:val="0"/>
      <w:divBdr>
        <w:top w:val="none" w:sz="0" w:space="0" w:color="auto"/>
        <w:left w:val="none" w:sz="0" w:space="0" w:color="auto"/>
        <w:bottom w:val="none" w:sz="0" w:space="0" w:color="auto"/>
        <w:right w:val="none" w:sz="0" w:space="0" w:color="auto"/>
      </w:divBdr>
    </w:div>
    <w:div w:id="870849126">
      <w:bodyDiv w:val="1"/>
      <w:marLeft w:val="0"/>
      <w:marRight w:val="0"/>
      <w:marTop w:val="0"/>
      <w:marBottom w:val="0"/>
      <w:divBdr>
        <w:top w:val="none" w:sz="0" w:space="0" w:color="auto"/>
        <w:left w:val="none" w:sz="0" w:space="0" w:color="auto"/>
        <w:bottom w:val="none" w:sz="0" w:space="0" w:color="auto"/>
        <w:right w:val="none" w:sz="0" w:space="0" w:color="auto"/>
      </w:divBdr>
    </w:div>
    <w:div w:id="881131919">
      <w:bodyDiv w:val="1"/>
      <w:marLeft w:val="0"/>
      <w:marRight w:val="0"/>
      <w:marTop w:val="0"/>
      <w:marBottom w:val="0"/>
      <w:divBdr>
        <w:top w:val="none" w:sz="0" w:space="0" w:color="auto"/>
        <w:left w:val="none" w:sz="0" w:space="0" w:color="auto"/>
        <w:bottom w:val="none" w:sz="0" w:space="0" w:color="auto"/>
        <w:right w:val="none" w:sz="0" w:space="0" w:color="auto"/>
      </w:divBdr>
    </w:div>
    <w:div w:id="898132290">
      <w:bodyDiv w:val="1"/>
      <w:marLeft w:val="0"/>
      <w:marRight w:val="0"/>
      <w:marTop w:val="0"/>
      <w:marBottom w:val="0"/>
      <w:divBdr>
        <w:top w:val="none" w:sz="0" w:space="0" w:color="auto"/>
        <w:left w:val="none" w:sz="0" w:space="0" w:color="auto"/>
        <w:bottom w:val="none" w:sz="0" w:space="0" w:color="auto"/>
        <w:right w:val="none" w:sz="0" w:space="0" w:color="auto"/>
      </w:divBdr>
    </w:div>
    <w:div w:id="902301695">
      <w:bodyDiv w:val="1"/>
      <w:marLeft w:val="0"/>
      <w:marRight w:val="0"/>
      <w:marTop w:val="0"/>
      <w:marBottom w:val="0"/>
      <w:divBdr>
        <w:top w:val="none" w:sz="0" w:space="0" w:color="auto"/>
        <w:left w:val="none" w:sz="0" w:space="0" w:color="auto"/>
        <w:bottom w:val="none" w:sz="0" w:space="0" w:color="auto"/>
        <w:right w:val="none" w:sz="0" w:space="0" w:color="auto"/>
      </w:divBdr>
    </w:div>
    <w:div w:id="909848124">
      <w:bodyDiv w:val="1"/>
      <w:marLeft w:val="0"/>
      <w:marRight w:val="0"/>
      <w:marTop w:val="0"/>
      <w:marBottom w:val="0"/>
      <w:divBdr>
        <w:top w:val="none" w:sz="0" w:space="0" w:color="auto"/>
        <w:left w:val="none" w:sz="0" w:space="0" w:color="auto"/>
        <w:bottom w:val="none" w:sz="0" w:space="0" w:color="auto"/>
        <w:right w:val="none" w:sz="0" w:space="0" w:color="auto"/>
      </w:divBdr>
    </w:div>
    <w:div w:id="984774397">
      <w:bodyDiv w:val="1"/>
      <w:marLeft w:val="0"/>
      <w:marRight w:val="0"/>
      <w:marTop w:val="0"/>
      <w:marBottom w:val="0"/>
      <w:divBdr>
        <w:top w:val="none" w:sz="0" w:space="0" w:color="auto"/>
        <w:left w:val="none" w:sz="0" w:space="0" w:color="auto"/>
        <w:bottom w:val="none" w:sz="0" w:space="0" w:color="auto"/>
        <w:right w:val="none" w:sz="0" w:space="0" w:color="auto"/>
      </w:divBdr>
    </w:div>
    <w:div w:id="1095399375">
      <w:bodyDiv w:val="1"/>
      <w:marLeft w:val="0"/>
      <w:marRight w:val="0"/>
      <w:marTop w:val="0"/>
      <w:marBottom w:val="0"/>
      <w:divBdr>
        <w:top w:val="none" w:sz="0" w:space="0" w:color="auto"/>
        <w:left w:val="none" w:sz="0" w:space="0" w:color="auto"/>
        <w:bottom w:val="none" w:sz="0" w:space="0" w:color="auto"/>
        <w:right w:val="none" w:sz="0" w:space="0" w:color="auto"/>
      </w:divBdr>
    </w:div>
    <w:div w:id="1191724796">
      <w:bodyDiv w:val="1"/>
      <w:marLeft w:val="0"/>
      <w:marRight w:val="0"/>
      <w:marTop w:val="0"/>
      <w:marBottom w:val="0"/>
      <w:divBdr>
        <w:top w:val="none" w:sz="0" w:space="0" w:color="auto"/>
        <w:left w:val="none" w:sz="0" w:space="0" w:color="auto"/>
        <w:bottom w:val="none" w:sz="0" w:space="0" w:color="auto"/>
        <w:right w:val="none" w:sz="0" w:space="0" w:color="auto"/>
      </w:divBdr>
    </w:div>
    <w:div w:id="1255822991">
      <w:bodyDiv w:val="1"/>
      <w:marLeft w:val="0"/>
      <w:marRight w:val="0"/>
      <w:marTop w:val="0"/>
      <w:marBottom w:val="0"/>
      <w:divBdr>
        <w:top w:val="none" w:sz="0" w:space="0" w:color="auto"/>
        <w:left w:val="none" w:sz="0" w:space="0" w:color="auto"/>
        <w:bottom w:val="none" w:sz="0" w:space="0" w:color="auto"/>
        <w:right w:val="none" w:sz="0" w:space="0" w:color="auto"/>
      </w:divBdr>
    </w:div>
    <w:div w:id="1425034761">
      <w:bodyDiv w:val="1"/>
      <w:marLeft w:val="0"/>
      <w:marRight w:val="0"/>
      <w:marTop w:val="0"/>
      <w:marBottom w:val="0"/>
      <w:divBdr>
        <w:top w:val="none" w:sz="0" w:space="0" w:color="auto"/>
        <w:left w:val="none" w:sz="0" w:space="0" w:color="auto"/>
        <w:bottom w:val="none" w:sz="0" w:space="0" w:color="auto"/>
        <w:right w:val="none" w:sz="0" w:space="0" w:color="auto"/>
      </w:divBdr>
      <w:divsChild>
        <w:div w:id="1162351029">
          <w:marLeft w:val="0"/>
          <w:marRight w:val="0"/>
          <w:marTop w:val="0"/>
          <w:marBottom w:val="0"/>
          <w:divBdr>
            <w:top w:val="none" w:sz="0" w:space="0" w:color="auto"/>
            <w:left w:val="none" w:sz="0" w:space="0" w:color="auto"/>
            <w:bottom w:val="none" w:sz="0" w:space="0" w:color="auto"/>
            <w:right w:val="none" w:sz="0" w:space="0" w:color="auto"/>
          </w:divBdr>
          <w:divsChild>
            <w:div w:id="93123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4068">
      <w:bodyDiv w:val="1"/>
      <w:marLeft w:val="0"/>
      <w:marRight w:val="0"/>
      <w:marTop w:val="0"/>
      <w:marBottom w:val="0"/>
      <w:divBdr>
        <w:top w:val="none" w:sz="0" w:space="0" w:color="auto"/>
        <w:left w:val="none" w:sz="0" w:space="0" w:color="auto"/>
        <w:bottom w:val="none" w:sz="0" w:space="0" w:color="auto"/>
        <w:right w:val="none" w:sz="0" w:space="0" w:color="auto"/>
      </w:divBdr>
    </w:div>
    <w:div w:id="1500535159">
      <w:bodyDiv w:val="1"/>
      <w:marLeft w:val="0"/>
      <w:marRight w:val="0"/>
      <w:marTop w:val="0"/>
      <w:marBottom w:val="0"/>
      <w:divBdr>
        <w:top w:val="none" w:sz="0" w:space="0" w:color="auto"/>
        <w:left w:val="none" w:sz="0" w:space="0" w:color="auto"/>
        <w:bottom w:val="none" w:sz="0" w:space="0" w:color="auto"/>
        <w:right w:val="none" w:sz="0" w:space="0" w:color="auto"/>
      </w:divBdr>
      <w:divsChild>
        <w:div w:id="348988804">
          <w:marLeft w:val="0"/>
          <w:marRight w:val="0"/>
          <w:marTop w:val="0"/>
          <w:marBottom w:val="0"/>
          <w:divBdr>
            <w:top w:val="none" w:sz="0" w:space="0" w:color="auto"/>
            <w:left w:val="none" w:sz="0" w:space="0" w:color="auto"/>
            <w:bottom w:val="none" w:sz="0" w:space="0" w:color="auto"/>
            <w:right w:val="none" w:sz="0" w:space="0" w:color="auto"/>
          </w:divBdr>
          <w:divsChild>
            <w:div w:id="11236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9449">
      <w:bodyDiv w:val="1"/>
      <w:marLeft w:val="0"/>
      <w:marRight w:val="0"/>
      <w:marTop w:val="0"/>
      <w:marBottom w:val="0"/>
      <w:divBdr>
        <w:top w:val="none" w:sz="0" w:space="0" w:color="auto"/>
        <w:left w:val="none" w:sz="0" w:space="0" w:color="auto"/>
        <w:bottom w:val="none" w:sz="0" w:space="0" w:color="auto"/>
        <w:right w:val="none" w:sz="0" w:space="0" w:color="auto"/>
      </w:divBdr>
    </w:div>
    <w:div w:id="1647320416">
      <w:bodyDiv w:val="1"/>
      <w:marLeft w:val="0"/>
      <w:marRight w:val="0"/>
      <w:marTop w:val="0"/>
      <w:marBottom w:val="0"/>
      <w:divBdr>
        <w:top w:val="none" w:sz="0" w:space="0" w:color="auto"/>
        <w:left w:val="none" w:sz="0" w:space="0" w:color="auto"/>
        <w:bottom w:val="none" w:sz="0" w:space="0" w:color="auto"/>
        <w:right w:val="none" w:sz="0" w:space="0" w:color="auto"/>
      </w:divBdr>
    </w:div>
    <w:div w:id="1659765759">
      <w:bodyDiv w:val="1"/>
      <w:marLeft w:val="0"/>
      <w:marRight w:val="0"/>
      <w:marTop w:val="0"/>
      <w:marBottom w:val="0"/>
      <w:divBdr>
        <w:top w:val="none" w:sz="0" w:space="0" w:color="auto"/>
        <w:left w:val="none" w:sz="0" w:space="0" w:color="auto"/>
        <w:bottom w:val="none" w:sz="0" w:space="0" w:color="auto"/>
        <w:right w:val="none" w:sz="0" w:space="0" w:color="auto"/>
      </w:divBdr>
    </w:div>
    <w:div w:id="1668820800">
      <w:bodyDiv w:val="1"/>
      <w:marLeft w:val="0"/>
      <w:marRight w:val="0"/>
      <w:marTop w:val="0"/>
      <w:marBottom w:val="0"/>
      <w:divBdr>
        <w:top w:val="none" w:sz="0" w:space="0" w:color="auto"/>
        <w:left w:val="none" w:sz="0" w:space="0" w:color="auto"/>
        <w:bottom w:val="none" w:sz="0" w:space="0" w:color="auto"/>
        <w:right w:val="none" w:sz="0" w:space="0" w:color="auto"/>
      </w:divBdr>
      <w:divsChild>
        <w:div w:id="265617781">
          <w:marLeft w:val="0"/>
          <w:marRight w:val="0"/>
          <w:marTop w:val="0"/>
          <w:marBottom w:val="0"/>
          <w:divBdr>
            <w:top w:val="none" w:sz="0" w:space="0" w:color="auto"/>
            <w:left w:val="none" w:sz="0" w:space="0" w:color="auto"/>
            <w:bottom w:val="none" w:sz="0" w:space="0" w:color="auto"/>
            <w:right w:val="none" w:sz="0" w:space="0" w:color="auto"/>
          </w:divBdr>
          <w:divsChild>
            <w:div w:id="12142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51592">
      <w:bodyDiv w:val="1"/>
      <w:marLeft w:val="0"/>
      <w:marRight w:val="0"/>
      <w:marTop w:val="0"/>
      <w:marBottom w:val="0"/>
      <w:divBdr>
        <w:top w:val="none" w:sz="0" w:space="0" w:color="auto"/>
        <w:left w:val="none" w:sz="0" w:space="0" w:color="auto"/>
        <w:bottom w:val="none" w:sz="0" w:space="0" w:color="auto"/>
        <w:right w:val="none" w:sz="0" w:space="0" w:color="auto"/>
      </w:divBdr>
    </w:div>
    <w:div w:id="1721512357">
      <w:bodyDiv w:val="1"/>
      <w:marLeft w:val="0"/>
      <w:marRight w:val="0"/>
      <w:marTop w:val="0"/>
      <w:marBottom w:val="0"/>
      <w:divBdr>
        <w:top w:val="none" w:sz="0" w:space="0" w:color="auto"/>
        <w:left w:val="none" w:sz="0" w:space="0" w:color="auto"/>
        <w:bottom w:val="none" w:sz="0" w:space="0" w:color="auto"/>
        <w:right w:val="none" w:sz="0" w:space="0" w:color="auto"/>
      </w:divBdr>
    </w:div>
    <w:div w:id="1744837868">
      <w:bodyDiv w:val="1"/>
      <w:marLeft w:val="0"/>
      <w:marRight w:val="0"/>
      <w:marTop w:val="0"/>
      <w:marBottom w:val="0"/>
      <w:divBdr>
        <w:top w:val="none" w:sz="0" w:space="0" w:color="auto"/>
        <w:left w:val="none" w:sz="0" w:space="0" w:color="auto"/>
        <w:bottom w:val="none" w:sz="0" w:space="0" w:color="auto"/>
        <w:right w:val="none" w:sz="0" w:space="0" w:color="auto"/>
      </w:divBdr>
    </w:div>
    <w:div w:id="1764183907">
      <w:bodyDiv w:val="1"/>
      <w:marLeft w:val="0"/>
      <w:marRight w:val="0"/>
      <w:marTop w:val="0"/>
      <w:marBottom w:val="0"/>
      <w:divBdr>
        <w:top w:val="none" w:sz="0" w:space="0" w:color="auto"/>
        <w:left w:val="none" w:sz="0" w:space="0" w:color="auto"/>
        <w:bottom w:val="none" w:sz="0" w:space="0" w:color="auto"/>
        <w:right w:val="none" w:sz="0" w:space="0" w:color="auto"/>
      </w:divBdr>
    </w:div>
    <w:div w:id="1803503101">
      <w:bodyDiv w:val="1"/>
      <w:marLeft w:val="0"/>
      <w:marRight w:val="0"/>
      <w:marTop w:val="0"/>
      <w:marBottom w:val="0"/>
      <w:divBdr>
        <w:top w:val="none" w:sz="0" w:space="0" w:color="auto"/>
        <w:left w:val="none" w:sz="0" w:space="0" w:color="auto"/>
        <w:bottom w:val="none" w:sz="0" w:space="0" w:color="auto"/>
        <w:right w:val="none" w:sz="0" w:space="0" w:color="auto"/>
      </w:divBdr>
    </w:div>
    <w:div w:id="1872911915">
      <w:bodyDiv w:val="1"/>
      <w:marLeft w:val="0"/>
      <w:marRight w:val="0"/>
      <w:marTop w:val="0"/>
      <w:marBottom w:val="0"/>
      <w:divBdr>
        <w:top w:val="none" w:sz="0" w:space="0" w:color="auto"/>
        <w:left w:val="none" w:sz="0" w:space="0" w:color="auto"/>
        <w:bottom w:val="none" w:sz="0" w:space="0" w:color="auto"/>
        <w:right w:val="none" w:sz="0" w:space="0" w:color="auto"/>
      </w:divBdr>
    </w:div>
    <w:div w:id="1907714659">
      <w:bodyDiv w:val="1"/>
      <w:marLeft w:val="0"/>
      <w:marRight w:val="0"/>
      <w:marTop w:val="0"/>
      <w:marBottom w:val="0"/>
      <w:divBdr>
        <w:top w:val="none" w:sz="0" w:space="0" w:color="auto"/>
        <w:left w:val="none" w:sz="0" w:space="0" w:color="auto"/>
        <w:bottom w:val="none" w:sz="0" w:space="0" w:color="auto"/>
        <w:right w:val="none" w:sz="0" w:space="0" w:color="auto"/>
      </w:divBdr>
    </w:div>
    <w:div w:id="1954247481">
      <w:bodyDiv w:val="1"/>
      <w:marLeft w:val="0"/>
      <w:marRight w:val="0"/>
      <w:marTop w:val="0"/>
      <w:marBottom w:val="0"/>
      <w:divBdr>
        <w:top w:val="none" w:sz="0" w:space="0" w:color="auto"/>
        <w:left w:val="none" w:sz="0" w:space="0" w:color="auto"/>
        <w:bottom w:val="none" w:sz="0" w:space="0" w:color="auto"/>
        <w:right w:val="none" w:sz="0" w:space="0" w:color="auto"/>
      </w:divBdr>
    </w:div>
    <w:div w:id="1976400489">
      <w:bodyDiv w:val="1"/>
      <w:marLeft w:val="0"/>
      <w:marRight w:val="0"/>
      <w:marTop w:val="0"/>
      <w:marBottom w:val="0"/>
      <w:divBdr>
        <w:top w:val="none" w:sz="0" w:space="0" w:color="auto"/>
        <w:left w:val="none" w:sz="0" w:space="0" w:color="auto"/>
        <w:bottom w:val="none" w:sz="0" w:space="0" w:color="auto"/>
        <w:right w:val="none" w:sz="0" w:space="0" w:color="auto"/>
      </w:divBdr>
    </w:div>
    <w:div w:id="2051613675">
      <w:bodyDiv w:val="1"/>
      <w:marLeft w:val="0"/>
      <w:marRight w:val="0"/>
      <w:marTop w:val="0"/>
      <w:marBottom w:val="0"/>
      <w:divBdr>
        <w:top w:val="none" w:sz="0" w:space="0" w:color="auto"/>
        <w:left w:val="none" w:sz="0" w:space="0" w:color="auto"/>
        <w:bottom w:val="none" w:sz="0" w:space="0" w:color="auto"/>
        <w:right w:val="none" w:sz="0" w:space="0" w:color="auto"/>
      </w:divBdr>
    </w:div>
    <w:div w:id="2070574287">
      <w:bodyDiv w:val="1"/>
      <w:marLeft w:val="0"/>
      <w:marRight w:val="0"/>
      <w:marTop w:val="0"/>
      <w:marBottom w:val="0"/>
      <w:divBdr>
        <w:top w:val="none" w:sz="0" w:space="0" w:color="auto"/>
        <w:left w:val="none" w:sz="0" w:space="0" w:color="auto"/>
        <w:bottom w:val="none" w:sz="0" w:space="0" w:color="auto"/>
        <w:right w:val="none" w:sz="0" w:space="0" w:color="auto"/>
      </w:divBdr>
    </w:div>
    <w:div w:id="2072457429">
      <w:bodyDiv w:val="1"/>
      <w:marLeft w:val="0"/>
      <w:marRight w:val="0"/>
      <w:marTop w:val="0"/>
      <w:marBottom w:val="0"/>
      <w:divBdr>
        <w:top w:val="none" w:sz="0" w:space="0" w:color="auto"/>
        <w:left w:val="none" w:sz="0" w:space="0" w:color="auto"/>
        <w:bottom w:val="none" w:sz="0" w:space="0" w:color="auto"/>
        <w:right w:val="none" w:sz="0" w:space="0" w:color="auto"/>
      </w:divBdr>
    </w:div>
    <w:div w:id="2104953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5995</TotalTime>
  <Pages>6</Pages>
  <Words>1605</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Decision Document Example and Template</vt:lpstr>
    </vt:vector>
  </TitlesOfParts>
  <Company/>
  <LinksUpToDate>false</LinksUpToDate>
  <CharactersWithSpaces>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Document Example and Template</dc:title>
  <dc:subject>Project Management</dc:subject>
  <dc:creator>Benjamin S Lichtenwalner</dc:creator>
  <cp:keywords>Decision Document, Project Management, Change Management</cp:keywords>
  <cp:lastModifiedBy>user</cp:lastModifiedBy>
  <cp:revision>46</cp:revision>
  <dcterms:created xsi:type="dcterms:W3CDTF">2026-01-27T18:43:00Z</dcterms:created>
  <dcterms:modified xsi:type="dcterms:W3CDTF">2026-02-05T08:32:00Z</dcterms:modified>
</cp:coreProperties>
</file>