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B597C" w14:textId="19EA07CF" w:rsidR="004A203B" w:rsidRDefault="00F87188" w:rsidP="4E479981">
      <w:r>
        <w:t xml:space="preserve">                                                  </w:t>
      </w:r>
      <w:r w:rsidR="00D151F7">
        <w:rPr>
          <w:noProof/>
        </w:rPr>
        <w:drawing>
          <wp:inline distT="0" distB="0" distL="0" distR="0" wp14:anchorId="4B972A7F" wp14:editId="67B0BB6D">
            <wp:extent cx="2495550" cy="457200"/>
            <wp:effectExtent l="0" t="0" r="0" b="0"/>
            <wp:docPr id="13133152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495550" cy="457200"/>
                    </a:xfrm>
                    <a:prstGeom prst="rect">
                      <a:avLst/>
                    </a:prstGeom>
                  </pic:spPr>
                </pic:pic>
              </a:graphicData>
            </a:graphic>
          </wp:inline>
        </w:drawing>
      </w:r>
    </w:p>
    <w:p w14:paraId="7D72F6CA" w14:textId="578A4FE0" w:rsidR="4E479981" w:rsidRDefault="4E479981" w:rsidP="4E479981"/>
    <w:p w14:paraId="7A58FB30" w14:textId="5CF6AE8B" w:rsidR="00B402E6" w:rsidRDefault="56BBF8F9" w:rsidP="56BBF8F9">
      <w:pPr>
        <w:rPr>
          <w:rFonts w:ascii="Arial" w:eastAsia="Arial" w:hAnsi="Arial" w:cs="Arial"/>
          <w:sz w:val="24"/>
          <w:szCs w:val="24"/>
        </w:rPr>
      </w:pPr>
      <w:r w:rsidRPr="56BBF8F9">
        <w:rPr>
          <w:rFonts w:ascii="Arial" w:eastAsia="Arial" w:hAnsi="Arial" w:cs="Arial"/>
          <w:sz w:val="24"/>
          <w:szCs w:val="24"/>
        </w:rPr>
        <w:t xml:space="preserve">Thank you for your interest in joining the Gymshark </w:t>
      </w:r>
      <w:r w:rsidR="00F87188">
        <w:rPr>
          <w:rFonts w:ascii="Arial" w:eastAsia="Arial" w:hAnsi="Arial" w:cs="Arial"/>
          <w:sz w:val="24"/>
          <w:szCs w:val="24"/>
        </w:rPr>
        <w:t>Software E</w:t>
      </w:r>
      <w:r w:rsidRPr="56BBF8F9">
        <w:rPr>
          <w:rFonts w:ascii="Arial" w:eastAsia="Arial" w:hAnsi="Arial" w:cs="Arial"/>
          <w:sz w:val="24"/>
          <w:szCs w:val="24"/>
        </w:rPr>
        <w:t>ngineering team! We</w:t>
      </w:r>
      <w:r w:rsidR="00B402E6">
        <w:rPr>
          <w:rFonts w:ascii="Arial" w:eastAsia="Arial" w:hAnsi="Arial" w:cs="Arial"/>
          <w:sz w:val="24"/>
          <w:szCs w:val="24"/>
        </w:rPr>
        <w:t xml:space="preserve">’re really thrilled to have you join us for an Assessment Day at GSHQ. </w:t>
      </w:r>
    </w:p>
    <w:p w14:paraId="627A2671" w14:textId="77777777" w:rsidR="00B402E6" w:rsidRDefault="00B402E6" w:rsidP="56BBF8F9">
      <w:pPr>
        <w:rPr>
          <w:rFonts w:ascii="Arial" w:eastAsia="Arial" w:hAnsi="Arial" w:cs="Arial"/>
          <w:sz w:val="24"/>
          <w:szCs w:val="24"/>
        </w:rPr>
      </w:pPr>
      <w:r>
        <w:rPr>
          <w:rFonts w:ascii="Arial" w:eastAsia="Arial" w:hAnsi="Arial" w:cs="Arial"/>
          <w:sz w:val="24"/>
          <w:szCs w:val="24"/>
        </w:rPr>
        <w:t xml:space="preserve">This is </w:t>
      </w:r>
      <w:proofErr w:type="gramStart"/>
      <w:r>
        <w:rPr>
          <w:rFonts w:ascii="Arial" w:eastAsia="Arial" w:hAnsi="Arial" w:cs="Arial"/>
          <w:sz w:val="24"/>
          <w:szCs w:val="24"/>
        </w:rPr>
        <w:t>a really exciting</w:t>
      </w:r>
      <w:proofErr w:type="gramEnd"/>
      <w:r>
        <w:rPr>
          <w:rFonts w:ascii="Arial" w:eastAsia="Arial" w:hAnsi="Arial" w:cs="Arial"/>
          <w:sz w:val="24"/>
          <w:szCs w:val="24"/>
        </w:rPr>
        <w:t xml:space="preserve"> opportunity to meet some of our Engineers and Senior Leadership team that you will be working with if successful. Please see an outline of what to expect on the day, below:</w:t>
      </w:r>
    </w:p>
    <w:p w14:paraId="6353A3DF" w14:textId="4737C2B3" w:rsidR="00B402E6" w:rsidRPr="00B402E6" w:rsidRDefault="00B402E6" w:rsidP="00B402E6">
      <w:pPr>
        <w:pStyle w:val="ListParagraph"/>
        <w:numPr>
          <w:ilvl w:val="0"/>
          <w:numId w:val="7"/>
        </w:numPr>
        <w:rPr>
          <w:rFonts w:ascii="Arial" w:eastAsia="Arial" w:hAnsi="Arial" w:cs="Arial"/>
          <w:sz w:val="24"/>
          <w:szCs w:val="24"/>
        </w:rPr>
      </w:pPr>
      <w:r w:rsidRPr="00B402E6">
        <w:rPr>
          <w:rFonts w:ascii="Arial" w:eastAsia="Arial" w:hAnsi="Arial" w:cs="Arial"/>
          <w:sz w:val="24"/>
          <w:szCs w:val="24"/>
        </w:rPr>
        <w:t xml:space="preserve">Introduction to Gymshark and overview of the Tech function </w:t>
      </w:r>
    </w:p>
    <w:p w14:paraId="009532F7" w14:textId="77777777" w:rsidR="00B402E6" w:rsidRPr="00B402E6" w:rsidRDefault="00B402E6" w:rsidP="00B402E6">
      <w:pPr>
        <w:pStyle w:val="ListParagraph"/>
        <w:numPr>
          <w:ilvl w:val="0"/>
          <w:numId w:val="7"/>
        </w:numPr>
        <w:rPr>
          <w:rFonts w:ascii="Arial" w:eastAsia="Arial" w:hAnsi="Arial" w:cs="Arial"/>
          <w:sz w:val="24"/>
          <w:szCs w:val="24"/>
        </w:rPr>
      </w:pPr>
      <w:r w:rsidRPr="00B402E6">
        <w:rPr>
          <w:rFonts w:ascii="Arial" w:eastAsia="Arial" w:hAnsi="Arial" w:cs="Arial"/>
          <w:sz w:val="24"/>
          <w:szCs w:val="24"/>
        </w:rPr>
        <w:t xml:space="preserve">Individual interview – Technical skills related </w:t>
      </w:r>
    </w:p>
    <w:p w14:paraId="566FD181" w14:textId="77777777" w:rsidR="00B402E6" w:rsidRPr="00B402E6" w:rsidRDefault="00B402E6" w:rsidP="00B402E6">
      <w:pPr>
        <w:pStyle w:val="ListParagraph"/>
        <w:numPr>
          <w:ilvl w:val="0"/>
          <w:numId w:val="7"/>
        </w:numPr>
        <w:rPr>
          <w:rFonts w:ascii="Arial" w:eastAsia="Arial" w:hAnsi="Arial" w:cs="Arial"/>
          <w:sz w:val="24"/>
          <w:szCs w:val="24"/>
        </w:rPr>
      </w:pPr>
      <w:r w:rsidRPr="00B402E6">
        <w:rPr>
          <w:rFonts w:ascii="Arial" w:eastAsia="Arial" w:hAnsi="Arial" w:cs="Arial"/>
          <w:sz w:val="24"/>
          <w:szCs w:val="24"/>
        </w:rPr>
        <w:t xml:space="preserve">Individual interview – Team skills related </w:t>
      </w:r>
    </w:p>
    <w:p w14:paraId="44F370FB" w14:textId="77777777" w:rsidR="00B402E6" w:rsidRPr="00B402E6" w:rsidRDefault="00B402E6" w:rsidP="00B402E6">
      <w:pPr>
        <w:pStyle w:val="ListParagraph"/>
        <w:numPr>
          <w:ilvl w:val="0"/>
          <w:numId w:val="7"/>
        </w:numPr>
        <w:rPr>
          <w:rFonts w:ascii="Arial" w:eastAsia="Arial" w:hAnsi="Arial" w:cs="Arial"/>
          <w:sz w:val="24"/>
          <w:szCs w:val="24"/>
        </w:rPr>
      </w:pPr>
      <w:r w:rsidRPr="00B402E6">
        <w:rPr>
          <w:rFonts w:ascii="Arial" w:eastAsia="Arial" w:hAnsi="Arial" w:cs="Arial"/>
          <w:sz w:val="24"/>
          <w:szCs w:val="24"/>
        </w:rPr>
        <w:t xml:space="preserve">Group task (in a group of 3 or 4) </w:t>
      </w:r>
    </w:p>
    <w:p w14:paraId="28D02809" w14:textId="77777777" w:rsidR="00B402E6" w:rsidRPr="00B402E6" w:rsidRDefault="00B402E6" w:rsidP="00B402E6">
      <w:pPr>
        <w:pStyle w:val="ListParagraph"/>
        <w:numPr>
          <w:ilvl w:val="0"/>
          <w:numId w:val="7"/>
        </w:numPr>
        <w:rPr>
          <w:rFonts w:ascii="Arial" w:eastAsia="Arial" w:hAnsi="Arial" w:cs="Arial"/>
          <w:sz w:val="24"/>
          <w:szCs w:val="24"/>
        </w:rPr>
      </w:pPr>
      <w:r w:rsidRPr="00B402E6">
        <w:rPr>
          <w:rFonts w:ascii="Arial" w:eastAsia="Arial" w:hAnsi="Arial" w:cs="Arial"/>
          <w:sz w:val="24"/>
          <w:szCs w:val="24"/>
        </w:rPr>
        <w:t xml:space="preserve">Mini Q&amp;A panel talk and office tour </w:t>
      </w:r>
    </w:p>
    <w:p w14:paraId="536AEFE7" w14:textId="04D75CE7" w:rsidR="00B402E6" w:rsidRDefault="00B402E6" w:rsidP="56BBF8F9">
      <w:pPr>
        <w:rPr>
          <w:rFonts w:ascii="Arial" w:eastAsia="Arial" w:hAnsi="Arial" w:cs="Arial"/>
          <w:sz w:val="24"/>
          <w:szCs w:val="24"/>
        </w:rPr>
      </w:pPr>
      <w:r>
        <w:rPr>
          <w:rFonts w:ascii="Arial" w:eastAsia="Arial" w:hAnsi="Arial" w:cs="Arial"/>
          <w:sz w:val="24"/>
          <w:szCs w:val="24"/>
        </w:rPr>
        <w:t>You’ll be with us for approximately 3hours</w:t>
      </w:r>
      <w:r w:rsidR="00F87188">
        <w:rPr>
          <w:rFonts w:ascii="Arial" w:eastAsia="Arial" w:hAnsi="Arial" w:cs="Arial"/>
          <w:sz w:val="24"/>
          <w:szCs w:val="24"/>
        </w:rPr>
        <w:t xml:space="preserve">, don’t worry, </w:t>
      </w:r>
      <w:r>
        <w:rPr>
          <w:rFonts w:ascii="Arial" w:eastAsia="Arial" w:hAnsi="Arial" w:cs="Arial"/>
          <w:sz w:val="24"/>
          <w:szCs w:val="24"/>
        </w:rPr>
        <w:t xml:space="preserve">we will provide comfort breaks between sessions. You’ll also have plenty of drinks and snacks available too to keep you in the zone and hydrated! </w:t>
      </w:r>
    </w:p>
    <w:p w14:paraId="1ECA2C51" w14:textId="4AD97F58" w:rsidR="00B402E6" w:rsidRDefault="00B402E6" w:rsidP="56BBF8F9">
      <w:pPr>
        <w:rPr>
          <w:rFonts w:ascii="Arial" w:eastAsia="Arial" w:hAnsi="Arial" w:cs="Arial"/>
          <w:sz w:val="24"/>
          <w:szCs w:val="24"/>
        </w:rPr>
      </w:pPr>
      <w:r>
        <w:rPr>
          <w:rFonts w:ascii="Arial" w:eastAsia="Arial" w:hAnsi="Arial" w:cs="Arial"/>
          <w:sz w:val="24"/>
          <w:szCs w:val="24"/>
        </w:rPr>
        <w:t xml:space="preserve">During your technical 121 interview, you will be discussing your technical skills and experiences to date and how you will be applying them to the role with us if you are selected. We will also be asking questions around your approach to the below technical challenge. Please note, that most people do not have </w:t>
      </w:r>
      <w:proofErr w:type="spellStart"/>
      <w:r>
        <w:rPr>
          <w:rFonts w:ascii="Arial" w:eastAsia="Arial" w:hAnsi="Arial" w:cs="Arial"/>
          <w:sz w:val="24"/>
          <w:szCs w:val="24"/>
        </w:rPr>
        <w:t>GoLang</w:t>
      </w:r>
      <w:proofErr w:type="spellEnd"/>
      <w:r>
        <w:rPr>
          <w:rFonts w:ascii="Arial" w:eastAsia="Arial" w:hAnsi="Arial" w:cs="Arial"/>
          <w:sz w:val="24"/>
          <w:szCs w:val="24"/>
        </w:rPr>
        <w:t xml:space="preserve"> experience, we’re reviewing your approach </w:t>
      </w:r>
      <w:r w:rsidR="00F87188">
        <w:rPr>
          <w:rFonts w:ascii="Arial" w:eastAsia="Arial" w:hAnsi="Arial" w:cs="Arial"/>
          <w:sz w:val="24"/>
          <w:szCs w:val="24"/>
        </w:rPr>
        <w:t xml:space="preserve">and how </w:t>
      </w:r>
      <w:r>
        <w:rPr>
          <w:rFonts w:ascii="Arial" w:eastAsia="Arial" w:hAnsi="Arial" w:cs="Arial"/>
          <w:sz w:val="24"/>
          <w:szCs w:val="24"/>
        </w:rPr>
        <w:t>you learn</w:t>
      </w:r>
      <w:r w:rsidR="00F87188">
        <w:rPr>
          <w:rFonts w:ascii="Arial" w:eastAsia="Arial" w:hAnsi="Arial" w:cs="Arial"/>
          <w:sz w:val="24"/>
          <w:szCs w:val="24"/>
        </w:rPr>
        <w:t xml:space="preserve"> </w:t>
      </w:r>
      <w:r>
        <w:rPr>
          <w:rFonts w:ascii="Arial" w:eastAsia="Arial" w:hAnsi="Arial" w:cs="Arial"/>
          <w:sz w:val="24"/>
          <w:szCs w:val="24"/>
        </w:rPr>
        <w:t xml:space="preserve">new skills. (If you are successful, you will receive coaching, mentoring to learn Go). </w:t>
      </w:r>
    </w:p>
    <w:p w14:paraId="6838D550" w14:textId="21679F3A" w:rsidR="4E479981" w:rsidRDefault="00B402E6" w:rsidP="56BBF8F9">
      <w:pPr>
        <w:rPr>
          <w:rFonts w:ascii="Arial" w:eastAsia="Arial" w:hAnsi="Arial" w:cs="Arial"/>
          <w:sz w:val="24"/>
          <w:szCs w:val="24"/>
        </w:rPr>
      </w:pPr>
      <w:r>
        <w:rPr>
          <w:rFonts w:ascii="Arial" w:eastAsia="Arial" w:hAnsi="Arial" w:cs="Arial"/>
          <w:sz w:val="24"/>
          <w:szCs w:val="24"/>
        </w:rPr>
        <w:t>Below is</w:t>
      </w:r>
      <w:r w:rsidR="56BBF8F9" w:rsidRPr="56BBF8F9">
        <w:rPr>
          <w:rFonts w:ascii="Arial" w:eastAsia="Arial" w:hAnsi="Arial" w:cs="Arial"/>
          <w:sz w:val="24"/>
          <w:szCs w:val="24"/>
        </w:rPr>
        <w:t xml:space="preserve"> a brief exercise for you to complete to test your problem-solving skills and basic engineering abilities.</w:t>
      </w:r>
    </w:p>
    <w:p w14:paraId="3C32FDF6" w14:textId="1F543170" w:rsidR="4E479981" w:rsidRPr="00B402E6" w:rsidRDefault="4E479981" w:rsidP="4E479981">
      <w:pPr>
        <w:rPr>
          <w:rFonts w:ascii="Arial" w:eastAsia="Arial" w:hAnsi="Arial" w:cs="Arial"/>
          <w:sz w:val="24"/>
          <w:szCs w:val="24"/>
        </w:rPr>
      </w:pPr>
      <w:r w:rsidRPr="00B402E6">
        <w:rPr>
          <w:rFonts w:ascii="Arial" w:eastAsia="Arial" w:hAnsi="Arial" w:cs="Arial"/>
          <w:sz w:val="24"/>
          <w:szCs w:val="24"/>
        </w:rPr>
        <w:t>Completion of this test does not guarantee a role here, but it will give us a good indication of one of the key aspects of the role – your ability to take a problem and solve it to the best of your abilities.</w:t>
      </w:r>
    </w:p>
    <w:p w14:paraId="01E0502D" w14:textId="1813D066" w:rsidR="7CF6E5CA" w:rsidRPr="00B402E6" w:rsidRDefault="7CF6E5CA" w:rsidP="7CF6E5CA">
      <w:pPr>
        <w:rPr>
          <w:rFonts w:ascii="Arial" w:eastAsia="Arial" w:hAnsi="Arial" w:cs="Arial"/>
          <w:b/>
          <w:bCs/>
          <w:sz w:val="24"/>
          <w:szCs w:val="24"/>
        </w:rPr>
      </w:pPr>
      <w:r w:rsidRPr="00B402E6">
        <w:rPr>
          <w:rFonts w:ascii="Arial" w:eastAsia="Arial" w:hAnsi="Arial" w:cs="Arial"/>
          <w:b/>
          <w:bCs/>
          <w:sz w:val="24"/>
          <w:szCs w:val="24"/>
        </w:rPr>
        <w:t>Software Engineering Challenge</w:t>
      </w:r>
    </w:p>
    <w:p w14:paraId="787696E8" w14:textId="5D487474" w:rsidR="4E479981" w:rsidRPr="00B402E6" w:rsidRDefault="4E479981" w:rsidP="4E479981">
      <w:pPr>
        <w:rPr>
          <w:rFonts w:ascii="Arial" w:eastAsia="Arial" w:hAnsi="Arial" w:cs="Arial"/>
          <w:sz w:val="24"/>
          <w:szCs w:val="24"/>
        </w:rPr>
      </w:pPr>
      <w:r w:rsidRPr="00B402E6">
        <w:rPr>
          <w:rFonts w:ascii="Arial" w:eastAsia="Arial" w:hAnsi="Arial" w:cs="Arial"/>
          <w:sz w:val="24"/>
          <w:szCs w:val="24"/>
        </w:rPr>
        <w:t>Imagine for a moment that one of our product lines ships in various pack sizes:</w:t>
      </w:r>
    </w:p>
    <w:p w14:paraId="2CEAF4C1" w14:textId="69D5E0FA" w:rsidR="4E479981" w:rsidRPr="00B402E6" w:rsidRDefault="4E479981" w:rsidP="4E479981">
      <w:pPr>
        <w:pStyle w:val="ListParagraph"/>
        <w:numPr>
          <w:ilvl w:val="0"/>
          <w:numId w:val="3"/>
        </w:numPr>
        <w:rPr>
          <w:sz w:val="24"/>
          <w:szCs w:val="24"/>
        </w:rPr>
      </w:pPr>
      <w:r w:rsidRPr="00B402E6">
        <w:rPr>
          <w:rFonts w:ascii="Arial" w:eastAsia="Arial" w:hAnsi="Arial" w:cs="Arial"/>
          <w:sz w:val="24"/>
          <w:szCs w:val="24"/>
        </w:rPr>
        <w:t>250 Items</w:t>
      </w:r>
    </w:p>
    <w:p w14:paraId="09DCAE6E" w14:textId="3BFF5EF7" w:rsidR="4E479981" w:rsidRPr="00B402E6" w:rsidRDefault="4E479981" w:rsidP="4E479981">
      <w:pPr>
        <w:pStyle w:val="ListParagraph"/>
        <w:numPr>
          <w:ilvl w:val="0"/>
          <w:numId w:val="3"/>
        </w:numPr>
        <w:rPr>
          <w:sz w:val="24"/>
          <w:szCs w:val="24"/>
        </w:rPr>
      </w:pPr>
      <w:r w:rsidRPr="00B402E6">
        <w:rPr>
          <w:rFonts w:ascii="Arial" w:eastAsia="Arial" w:hAnsi="Arial" w:cs="Arial"/>
          <w:sz w:val="24"/>
          <w:szCs w:val="24"/>
        </w:rPr>
        <w:t>500 Items</w:t>
      </w:r>
    </w:p>
    <w:p w14:paraId="425A1FDA" w14:textId="55678AA1" w:rsidR="4E479981" w:rsidRPr="00B402E6" w:rsidRDefault="4E479981" w:rsidP="4E479981">
      <w:pPr>
        <w:pStyle w:val="ListParagraph"/>
        <w:numPr>
          <w:ilvl w:val="0"/>
          <w:numId w:val="3"/>
        </w:numPr>
        <w:rPr>
          <w:sz w:val="24"/>
          <w:szCs w:val="24"/>
        </w:rPr>
      </w:pPr>
      <w:r w:rsidRPr="00B402E6">
        <w:rPr>
          <w:rFonts w:ascii="Arial" w:eastAsia="Arial" w:hAnsi="Arial" w:cs="Arial"/>
          <w:sz w:val="24"/>
          <w:szCs w:val="24"/>
        </w:rPr>
        <w:t>1000 Items</w:t>
      </w:r>
    </w:p>
    <w:p w14:paraId="764B5BE0" w14:textId="2E8FBB0E" w:rsidR="4E479981" w:rsidRPr="00B402E6" w:rsidRDefault="275BD676" w:rsidP="275BD676">
      <w:pPr>
        <w:pStyle w:val="ListParagraph"/>
        <w:numPr>
          <w:ilvl w:val="0"/>
          <w:numId w:val="3"/>
        </w:numPr>
        <w:rPr>
          <w:sz w:val="24"/>
          <w:szCs w:val="24"/>
        </w:rPr>
      </w:pPr>
      <w:r w:rsidRPr="00B402E6">
        <w:rPr>
          <w:rFonts w:ascii="Arial" w:eastAsia="Arial" w:hAnsi="Arial" w:cs="Arial"/>
          <w:sz w:val="24"/>
          <w:szCs w:val="24"/>
        </w:rPr>
        <w:t>2000 Items</w:t>
      </w:r>
    </w:p>
    <w:p w14:paraId="3B14B8F9" w14:textId="5FE5791E" w:rsidR="4E479981" w:rsidRPr="00B402E6" w:rsidRDefault="275BD676" w:rsidP="275BD676">
      <w:pPr>
        <w:pStyle w:val="ListParagraph"/>
        <w:numPr>
          <w:ilvl w:val="0"/>
          <w:numId w:val="3"/>
        </w:numPr>
        <w:rPr>
          <w:sz w:val="24"/>
          <w:szCs w:val="24"/>
        </w:rPr>
      </w:pPr>
      <w:r w:rsidRPr="00B402E6">
        <w:rPr>
          <w:rFonts w:ascii="Arial" w:eastAsia="Arial" w:hAnsi="Arial" w:cs="Arial"/>
          <w:sz w:val="24"/>
          <w:szCs w:val="24"/>
        </w:rPr>
        <w:t>5000 Items</w:t>
      </w:r>
    </w:p>
    <w:p w14:paraId="5294D833" w14:textId="4D262774" w:rsidR="4E479981" w:rsidRPr="00B402E6" w:rsidRDefault="4E479981" w:rsidP="4E479981">
      <w:pPr>
        <w:rPr>
          <w:rFonts w:ascii="Arial" w:eastAsia="Arial" w:hAnsi="Arial" w:cs="Arial"/>
          <w:color w:val="24292E"/>
          <w:sz w:val="24"/>
          <w:szCs w:val="24"/>
        </w:rPr>
      </w:pPr>
      <w:r w:rsidRPr="00B402E6">
        <w:rPr>
          <w:rFonts w:ascii="Arial" w:eastAsia="Arial" w:hAnsi="Arial" w:cs="Arial"/>
          <w:sz w:val="24"/>
          <w:szCs w:val="24"/>
        </w:rPr>
        <w:t>Our c</w:t>
      </w:r>
      <w:r w:rsidRPr="00B402E6">
        <w:rPr>
          <w:rFonts w:ascii="Arial" w:eastAsia="Arial" w:hAnsi="Arial" w:cs="Arial"/>
          <w:color w:val="24292E"/>
          <w:sz w:val="24"/>
          <w:szCs w:val="24"/>
        </w:rPr>
        <w:t>ustomers can order any number of these items through our website, but they will always only be given complete packs.</w:t>
      </w:r>
    </w:p>
    <w:p w14:paraId="7145F2C4" w14:textId="49BA79FB" w:rsidR="4E479981" w:rsidRPr="00B402E6" w:rsidRDefault="4E479981" w:rsidP="4E479981">
      <w:pPr>
        <w:pStyle w:val="ListParagraph"/>
        <w:numPr>
          <w:ilvl w:val="0"/>
          <w:numId w:val="1"/>
        </w:numPr>
        <w:rPr>
          <w:color w:val="24292E"/>
          <w:sz w:val="24"/>
          <w:szCs w:val="24"/>
        </w:rPr>
      </w:pPr>
      <w:r w:rsidRPr="00B402E6">
        <w:rPr>
          <w:rFonts w:ascii="Arial" w:eastAsia="Arial" w:hAnsi="Arial" w:cs="Arial"/>
          <w:color w:val="24292E"/>
          <w:sz w:val="24"/>
          <w:szCs w:val="24"/>
        </w:rPr>
        <w:t>Only whole packs can be sent. Packs cannot be broken open.</w:t>
      </w:r>
    </w:p>
    <w:p w14:paraId="63E03027" w14:textId="25EA94AC" w:rsidR="4E479981" w:rsidRPr="00B402E6" w:rsidRDefault="4E479981" w:rsidP="4E479981">
      <w:pPr>
        <w:pStyle w:val="ListParagraph"/>
        <w:numPr>
          <w:ilvl w:val="0"/>
          <w:numId w:val="1"/>
        </w:numPr>
        <w:rPr>
          <w:color w:val="24292E"/>
          <w:sz w:val="24"/>
          <w:szCs w:val="24"/>
        </w:rPr>
      </w:pPr>
      <w:r w:rsidRPr="00B402E6">
        <w:rPr>
          <w:rFonts w:ascii="Arial" w:eastAsia="Arial" w:hAnsi="Arial" w:cs="Arial"/>
          <w:color w:val="24292E"/>
          <w:sz w:val="24"/>
          <w:szCs w:val="24"/>
        </w:rPr>
        <w:lastRenderedPageBreak/>
        <w:t>Within the constraints of Rule 1 above, send out no more items than necessary to fulfil the order.</w:t>
      </w:r>
    </w:p>
    <w:p w14:paraId="58E886F3" w14:textId="6505FD08" w:rsidR="4E479981" w:rsidRPr="00B402E6" w:rsidRDefault="1FB43C36" w:rsidP="4E479981">
      <w:pPr>
        <w:pStyle w:val="ListParagraph"/>
        <w:numPr>
          <w:ilvl w:val="0"/>
          <w:numId w:val="1"/>
        </w:numPr>
        <w:rPr>
          <w:color w:val="24292E"/>
          <w:sz w:val="24"/>
          <w:szCs w:val="24"/>
        </w:rPr>
      </w:pPr>
      <w:r w:rsidRPr="00B402E6">
        <w:rPr>
          <w:rFonts w:ascii="Arial" w:eastAsia="Arial" w:hAnsi="Arial" w:cs="Arial"/>
          <w:color w:val="24292E"/>
          <w:sz w:val="24"/>
          <w:szCs w:val="24"/>
        </w:rPr>
        <w:t>Within the constraints of Rules 1 &amp; 2 above, send out as few packs as possible to fulfil each order.</w:t>
      </w:r>
    </w:p>
    <w:p w14:paraId="53F34CA7" w14:textId="5259C417" w:rsidR="4E479981" w:rsidRPr="00B402E6" w:rsidRDefault="275BD676" w:rsidP="275BD676">
      <w:pPr>
        <w:rPr>
          <w:rFonts w:ascii="Arial" w:eastAsia="Arial" w:hAnsi="Arial" w:cs="Arial"/>
          <w:color w:val="24292E"/>
          <w:sz w:val="24"/>
          <w:szCs w:val="24"/>
        </w:rPr>
      </w:pPr>
      <w:r w:rsidRPr="00B402E6">
        <w:rPr>
          <w:rFonts w:ascii="Arial" w:eastAsia="Arial" w:hAnsi="Arial" w:cs="Arial"/>
          <w:color w:val="24292E"/>
          <w:sz w:val="24"/>
          <w:szCs w:val="24"/>
        </w:rPr>
        <w:t>So, for example:</w:t>
      </w:r>
    </w:p>
    <w:tbl>
      <w:tblPr>
        <w:tblStyle w:val="TableGrid"/>
        <w:tblW w:w="0" w:type="auto"/>
        <w:tblLayout w:type="fixed"/>
        <w:tblLook w:val="0420" w:firstRow="1" w:lastRow="0" w:firstColumn="0" w:lastColumn="0" w:noHBand="0" w:noVBand="1"/>
      </w:tblPr>
      <w:tblGrid>
        <w:gridCol w:w="1815"/>
        <w:gridCol w:w="2895"/>
        <w:gridCol w:w="4316"/>
      </w:tblGrid>
      <w:tr w:rsidR="4E479981" w14:paraId="6F5A520A" w14:textId="77777777" w:rsidTr="275BD676">
        <w:tc>
          <w:tcPr>
            <w:tcW w:w="1815" w:type="dxa"/>
            <w:shd w:val="clear" w:color="auto" w:fill="747070" w:themeFill="background2" w:themeFillShade="7F"/>
          </w:tcPr>
          <w:p w14:paraId="7853F4F5" w14:textId="6CD261BE" w:rsidR="4E479981" w:rsidRDefault="4E479981" w:rsidP="4E479981">
            <w:pPr>
              <w:rPr>
                <w:rFonts w:ascii="Arial" w:eastAsia="Arial" w:hAnsi="Arial" w:cs="Arial"/>
                <w:color w:val="FFFFFF" w:themeColor="background1"/>
              </w:rPr>
            </w:pPr>
            <w:r w:rsidRPr="4E479981">
              <w:rPr>
                <w:rFonts w:ascii="Arial" w:eastAsia="Arial" w:hAnsi="Arial" w:cs="Arial"/>
                <w:color w:val="FFFFFF" w:themeColor="background1"/>
              </w:rPr>
              <w:t>Items ordered</w:t>
            </w:r>
          </w:p>
        </w:tc>
        <w:tc>
          <w:tcPr>
            <w:tcW w:w="2895" w:type="dxa"/>
            <w:shd w:val="clear" w:color="auto" w:fill="747070" w:themeFill="background2" w:themeFillShade="7F"/>
          </w:tcPr>
          <w:p w14:paraId="4E306C78" w14:textId="7A79814B" w:rsidR="4E479981" w:rsidRDefault="4E479981" w:rsidP="4E479981">
            <w:pPr>
              <w:rPr>
                <w:rFonts w:ascii="Arial" w:eastAsia="Arial" w:hAnsi="Arial" w:cs="Arial"/>
                <w:color w:val="FFFFFF" w:themeColor="background1"/>
              </w:rPr>
            </w:pPr>
            <w:r w:rsidRPr="4E479981">
              <w:rPr>
                <w:rFonts w:ascii="Arial" w:eastAsia="Arial" w:hAnsi="Arial" w:cs="Arial"/>
                <w:color w:val="FFFFFF" w:themeColor="background1"/>
              </w:rPr>
              <w:t>Correct number of packs</w:t>
            </w:r>
          </w:p>
        </w:tc>
        <w:tc>
          <w:tcPr>
            <w:tcW w:w="4316" w:type="dxa"/>
            <w:shd w:val="clear" w:color="auto" w:fill="747070" w:themeFill="background2" w:themeFillShade="7F"/>
          </w:tcPr>
          <w:p w14:paraId="127C7C15" w14:textId="28FFCB75" w:rsidR="4E479981" w:rsidRDefault="4E479981" w:rsidP="4E479981">
            <w:pPr>
              <w:rPr>
                <w:rFonts w:ascii="Arial" w:eastAsia="Arial" w:hAnsi="Arial" w:cs="Arial"/>
                <w:color w:val="FFFFFF" w:themeColor="background1"/>
              </w:rPr>
            </w:pPr>
            <w:r w:rsidRPr="4E479981">
              <w:rPr>
                <w:rFonts w:ascii="Arial" w:eastAsia="Arial" w:hAnsi="Arial" w:cs="Arial"/>
                <w:color w:val="FFFFFF" w:themeColor="background1"/>
              </w:rPr>
              <w:t>Incorrect number of packs</w:t>
            </w:r>
          </w:p>
        </w:tc>
      </w:tr>
      <w:tr w:rsidR="4E479981" w14:paraId="74433E84" w14:textId="77777777" w:rsidTr="275BD676">
        <w:tc>
          <w:tcPr>
            <w:tcW w:w="1815" w:type="dxa"/>
          </w:tcPr>
          <w:p w14:paraId="22E8755F" w14:textId="6F6A7B4C" w:rsidR="4E479981" w:rsidRDefault="4E479981" w:rsidP="4E479981">
            <w:pPr>
              <w:rPr>
                <w:rFonts w:ascii="Arial" w:eastAsia="Arial" w:hAnsi="Arial" w:cs="Arial"/>
              </w:rPr>
            </w:pPr>
            <w:r w:rsidRPr="4E479981">
              <w:rPr>
                <w:rFonts w:ascii="Arial" w:eastAsia="Arial" w:hAnsi="Arial" w:cs="Arial"/>
              </w:rPr>
              <w:t>1</w:t>
            </w:r>
          </w:p>
        </w:tc>
        <w:tc>
          <w:tcPr>
            <w:tcW w:w="2895" w:type="dxa"/>
          </w:tcPr>
          <w:p w14:paraId="63A5C2E6" w14:textId="51D6A671" w:rsidR="4E479981" w:rsidRDefault="4E479981" w:rsidP="4E479981">
            <w:pPr>
              <w:rPr>
                <w:rFonts w:ascii="Arial" w:eastAsia="Arial" w:hAnsi="Arial" w:cs="Arial"/>
              </w:rPr>
            </w:pPr>
            <w:r w:rsidRPr="4E479981">
              <w:rPr>
                <w:rFonts w:ascii="Arial" w:eastAsia="Arial" w:hAnsi="Arial" w:cs="Arial"/>
              </w:rPr>
              <w:t>1 x 250</w:t>
            </w:r>
          </w:p>
        </w:tc>
        <w:tc>
          <w:tcPr>
            <w:tcW w:w="4316" w:type="dxa"/>
          </w:tcPr>
          <w:p w14:paraId="7C4B7096" w14:textId="0EC367FB" w:rsidR="4E479981" w:rsidRDefault="4E479981" w:rsidP="4E479981">
            <w:pPr>
              <w:rPr>
                <w:rFonts w:ascii="Arial" w:eastAsia="Arial" w:hAnsi="Arial" w:cs="Arial"/>
              </w:rPr>
            </w:pPr>
            <w:r w:rsidRPr="4E479981">
              <w:rPr>
                <w:rFonts w:ascii="Arial" w:eastAsia="Arial" w:hAnsi="Arial" w:cs="Arial"/>
              </w:rPr>
              <w:t>1 x 500 – more items than necessary</w:t>
            </w:r>
          </w:p>
        </w:tc>
      </w:tr>
      <w:tr w:rsidR="4E479981" w14:paraId="7EB044F1" w14:textId="77777777" w:rsidTr="275BD676">
        <w:tc>
          <w:tcPr>
            <w:tcW w:w="1815" w:type="dxa"/>
          </w:tcPr>
          <w:p w14:paraId="51BFC091" w14:textId="7F63A2D2" w:rsidR="4E479981" w:rsidRDefault="4E479981" w:rsidP="4E479981">
            <w:pPr>
              <w:rPr>
                <w:rFonts w:ascii="Arial" w:eastAsia="Arial" w:hAnsi="Arial" w:cs="Arial"/>
              </w:rPr>
            </w:pPr>
            <w:r w:rsidRPr="4E479981">
              <w:rPr>
                <w:rFonts w:ascii="Arial" w:eastAsia="Arial" w:hAnsi="Arial" w:cs="Arial"/>
              </w:rPr>
              <w:t>250</w:t>
            </w:r>
          </w:p>
        </w:tc>
        <w:tc>
          <w:tcPr>
            <w:tcW w:w="2895" w:type="dxa"/>
          </w:tcPr>
          <w:p w14:paraId="1F8FD3B1" w14:textId="584F817D" w:rsidR="4E479981" w:rsidRDefault="4E479981" w:rsidP="4E479981">
            <w:pPr>
              <w:rPr>
                <w:rFonts w:ascii="Arial" w:eastAsia="Arial" w:hAnsi="Arial" w:cs="Arial"/>
              </w:rPr>
            </w:pPr>
            <w:r w:rsidRPr="4E479981">
              <w:rPr>
                <w:rFonts w:ascii="Arial" w:eastAsia="Arial" w:hAnsi="Arial" w:cs="Arial"/>
              </w:rPr>
              <w:t>1 x 250</w:t>
            </w:r>
          </w:p>
        </w:tc>
        <w:tc>
          <w:tcPr>
            <w:tcW w:w="4316" w:type="dxa"/>
          </w:tcPr>
          <w:p w14:paraId="225B5050" w14:textId="2BC78EA7" w:rsidR="4E479981" w:rsidRDefault="4E479981" w:rsidP="4E479981">
            <w:pPr>
              <w:rPr>
                <w:rFonts w:ascii="Arial" w:eastAsia="Arial" w:hAnsi="Arial" w:cs="Arial"/>
              </w:rPr>
            </w:pPr>
            <w:r w:rsidRPr="4E479981">
              <w:rPr>
                <w:rFonts w:ascii="Arial" w:eastAsia="Arial" w:hAnsi="Arial" w:cs="Arial"/>
              </w:rPr>
              <w:t>1 x 500 – more items than necessary</w:t>
            </w:r>
          </w:p>
        </w:tc>
      </w:tr>
      <w:tr w:rsidR="4E479981" w14:paraId="61705750" w14:textId="77777777" w:rsidTr="275BD676">
        <w:tc>
          <w:tcPr>
            <w:tcW w:w="1815" w:type="dxa"/>
          </w:tcPr>
          <w:p w14:paraId="2BF7EB25" w14:textId="7DAFC6AD" w:rsidR="4E479981" w:rsidRDefault="4E479981" w:rsidP="4E479981">
            <w:pPr>
              <w:rPr>
                <w:rFonts w:ascii="Arial" w:eastAsia="Arial" w:hAnsi="Arial" w:cs="Arial"/>
              </w:rPr>
            </w:pPr>
            <w:r w:rsidRPr="4E479981">
              <w:rPr>
                <w:rFonts w:ascii="Arial" w:eastAsia="Arial" w:hAnsi="Arial" w:cs="Arial"/>
              </w:rPr>
              <w:t>251</w:t>
            </w:r>
          </w:p>
        </w:tc>
        <w:tc>
          <w:tcPr>
            <w:tcW w:w="2895" w:type="dxa"/>
          </w:tcPr>
          <w:p w14:paraId="591778DE" w14:textId="12A2B16E" w:rsidR="4E479981" w:rsidRDefault="4E479981" w:rsidP="4E479981">
            <w:pPr>
              <w:rPr>
                <w:rFonts w:ascii="Arial" w:eastAsia="Arial" w:hAnsi="Arial" w:cs="Arial"/>
              </w:rPr>
            </w:pPr>
            <w:r w:rsidRPr="4E479981">
              <w:rPr>
                <w:rFonts w:ascii="Arial" w:eastAsia="Arial" w:hAnsi="Arial" w:cs="Arial"/>
              </w:rPr>
              <w:t>1 x 500</w:t>
            </w:r>
          </w:p>
        </w:tc>
        <w:tc>
          <w:tcPr>
            <w:tcW w:w="4316" w:type="dxa"/>
          </w:tcPr>
          <w:p w14:paraId="1F0886DE" w14:textId="54E74B34" w:rsidR="4E479981" w:rsidRDefault="4E479981" w:rsidP="4E479981">
            <w:pPr>
              <w:rPr>
                <w:rFonts w:ascii="Arial" w:eastAsia="Arial" w:hAnsi="Arial" w:cs="Arial"/>
              </w:rPr>
            </w:pPr>
            <w:r w:rsidRPr="4E479981">
              <w:rPr>
                <w:rFonts w:ascii="Arial" w:eastAsia="Arial" w:hAnsi="Arial" w:cs="Arial"/>
              </w:rPr>
              <w:t>2 x 250 – more packs than necessary</w:t>
            </w:r>
          </w:p>
        </w:tc>
      </w:tr>
      <w:tr w:rsidR="4E479981" w14:paraId="4C8444B4" w14:textId="77777777" w:rsidTr="275BD676">
        <w:tc>
          <w:tcPr>
            <w:tcW w:w="1815" w:type="dxa"/>
          </w:tcPr>
          <w:p w14:paraId="67C73636" w14:textId="437B88A0" w:rsidR="4E479981" w:rsidRDefault="4E479981" w:rsidP="4E479981">
            <w:pPr>
              <w:rPr>
                <w:rFonts w:ascii="Arial" w:eastAsia="Arial" w:hAnsi="Arial" w:cs="Arial"/>
              </w:rPr>
            </w:pPr>
            <w:r w:rsidRPr="4E479981">
              <w:rPr>
                <w:rFonts w:ascii="Arial" w:eastAsia="Arial" w:hAnsi="Arial" w:cs="Arial"/>
              </w:rPr>
              <w:t>501</w:t>
            </w:r>
          </w:p>
        </w:tc>
        <w:tc>
          <w:tcPr>
            <w:tcW w:w="2895" w:type="dxa"/>
          </w:tcPr>
          <w:p w14:paraId="6828523E" w14:textId="7178C539" w:rsidR="4E479981" w:rsidRDefault="4E479981" w:rsidP="4E479981">
            <w:pPr>
              <w:rPr>
                <w:rFonts w:ascii="Arial" w:eastAsia="Arial" w:hAnsi="Arial" w:cs="Arial"/>
              </w:rPr>
            </w:pPr>
            <w:r w:rsidRPr="4E479981">
              <w:rPr>
                <w:rFonts w:ascii="Arial" w:eastAsia="Arial" w:hAnsi="Arial" w:cs="Arial"/>
              </w:rPr>
              <w:t>1 x 500</w:t>
            </w:r>
            <w:r>
              <w:br/>
            </w:r>
            <w:r w:rsidRPr="4E479981">
              <w:rPr>
                <w:rFonts w:ascii="Arial" w:eastAsia="Arial" w:hAnsi="Arial" w:cs="Arial"/>
              </w:rPr>
              <w:t>1 x 250</w:t>
            </w:r>
          </w:p>
        </w:tc>
        <w:tc>
          <w:tcPr>
            <w:tcW w:w="4316" w:type="dxa"/>
          </w:tcPr>
          <w:p w14:paraId="16ECEF39" w14:textId="289788AE" w:rsidR="4E479981" w:rsidRDefault="275BD676" w:rsidP="275BD676">
            <w:pPr>
              <w:rPr>
                <w:rFonts w:ascii="Arial" w:eastAsia="Arial" w:hAnsi="Arial" w:cs="Arial"/>
              </w:rPr>
            </w:pPr>
            <w:r w:rsidRPr="275BD676">
              <w:rPr>
                <w:rFonts w:ascii="Arial" w:eastAsia="Arial" w:hAnsi="Arial" w:cs="Arial"/>
              </w:rPr>
              <w:t>1 x 1000 – more items than necessary</w:t>
            </w:r>
            <w:r w:rsidR="4E479981">
              <w:br/>
            </w:r>
            <w:r w:rsidRPr="275BD676">
              <w:rPr>
                <w:rFonts w:ascii="Arial" w:eastAsia="Arial" w:hAnsi="Arial" w:cs="Arial"/>
              </w:rPr>
              <w:t>3 x 250 – more packs than necessary</w:t>
            </w:r>
          </w:p>
        </w:tc>
      </w:tr>
      <w:tr w:rsidR="4E479981" w14:paraId="3E9D1428" w14:textId="77777777" w:rsidTr="275BD676">
        <w:tc>
          <w:tcPr>
            <w:tcW w:w="1815" w:type="dxa"/>
          </w:tcPr>
          <w:p w14:paraId="05F17FAD" w14:textId="61E7CCD0" w:rsidR="4E479981" w:rsidRDefault="4E479981" w:rsidP="4E479981">
            <w:pPr>
              <w:rPr>
                <w:rFonts w:ascii="Arial" w:eastAsia="Arial" w:hAnsi="Arial" w:cs="Arial"/>
              </w:rPr>
            </w:pPr>
            <w:r w:rsidRPr="4E479981">
              <w:rPr>
                <w:rFonts w:ascii="Arial" w:eastAsia="Arial" w:hAnsi="Arial" w:cs="Arial"/>
              </w:rPr>
              <w:t>12001</w:t>
            </w:r>
          </w:p>
        </w:tc>
        <w:tc>
          <w:tcPr>
            <w:tcW w:w="2895" w:type="dxa"/>
          </w:tcPr>
          <w:p w14:paraId="7E6E741A" w14:textId="0C0C00CA" w:rsidR="4E479981" w:rsidRDefault="4E479981" w:rsidP="4E479981">
            <w:pPr>
              <w:rPr>
                <w:rFonts w:ascii="Arial" w:eastAsia="Arial" w:hAnsi="Arial" w:cs="Arial"/>
              </w:rPr>
            </w:pPr>
            <w:r w:rsidRPr="4E479981">
              <w:rPr>
                <w:rFonts w:ascii="Arial" w:eastAsia="Arial" w:hAnsi="Arial" w:cs="Arial"/>
              </w:rPr>
              <w:t>2 x 5000</w:t>
            </w:r>
            <w:r>
              <w:br/>
            </w:r>
            <w:r w:rsidRPr="4E479981">
              <w:rPr>
                <w:rFonts w:ascii="Arial" w:eastAsia="Arial" w:hAnsi="Arial" w:cs="Arial"/>
              </w:rPr>
              <w:t>1 x 2000</w:t>
            </w:r>
            <w:r>
              <w:br/>
            </w:r>
            <w:r w:rsidRPr="4E479981">
              <w:rPr>
                <w:rFonts w:ascii="Arial" w:eastAsia="Arial" w:hAnsi="Arial" w:cs="Arial"/>
              </w:rPr>
              <w:t>1 x 250</w:t>
            </w:r>
          </w:p>
        </w:tc>
        <w:tc>
          <w:tcPr>
            <w:tcW w:w="4316" w:type="dxa"/>
          </w:tcPr>
          <w:p w14:paraId="5935063E" w14:textId="583F3F71" w:rsidR="4E479981" w:rsidRDefault="4E479981" w:rsidP="4E479981">
            <w:pPr>
              <w:rPr>
                <w:rFonts w:ascii="Arial" w:eastAsia="Arial" w:hAnsi="Arial" w:cs="Arial"/>
              </w:rPr>
            </w:pPr>
            <w:r w:rsidRPr="4E479981">
              <w:rPr>
                <w:rFonts w:ascii="Arial" w:eastAsia="Arial" w:hAnsi="Arial" w:cs="Arial"/>
              </w:rPr>
              <w:t>3 x 5000 – more items than necessary</w:t>
            </w:r>
          </w:p>
        </w:tc>
      </w:tr>
    </w:tbl>
    <w:p w14:paraId="4AE8380F" w14:textId="01CC5FFD" w:rsidR="275BD676" w:rsidRDefault="275BD676" w:rsidP="275BD676">
      <w:pPr>
        <w:rPr>
          <w:rFonts w:ascii="Arial" w:eastAsia="Arial" w:hAnsi="Arial" w:cs="Arial"/>
        </w:rPr>
      </w:pPr>
    </w:p>
    <w:p w14:paraId="4875390C" w14:textId="03CA3FC1" w:rsidR="4E479981" w:rsidRPr="00F87188" w:rsidRDefault="1FB43C36" w:rsidP="1FB43C36">
      <w:r w:rsidRPr="00F87188">
        <w:rPr>
          <w:rFonts w:ascii="Arial" w:eastAsia="Arial" w:hAnsi="Arial" w:cs="Arial"/>
          <w:sz w:val="24"/>
          <w:szCs w:val="24"/>
        </w:rPr>
        <w:t>Write an application that can calculate the number of packs we need to ship to the customer.</w:t>
      </w:r>
    </w:p>
    <w:p w14:paraId="21859B9B" w14:textId="6A016B6E" w:rsidR="004F5A52" w:rsidRPr="00F87188" w:rsidRDefault="004F5A52" w:rsidP="4E479981">
      <w:pPr>
        <w:rPr>
          <w:rFonts w:ascii="Arial" w:eastAsia="Arial" w:hAnsi="Arial" w:cs="Arial"/>
          <w:sz w:val="24"/>
          <w:szCs w:val="24"/>
        </w:rPr>
      </w:pPr>
      <w:r w:rsidRPr="00F87188">
        <w:rPr>
          <w:rFonts w:ascii="Arial" w:eastAsia="Arial" w:hAnsi="Arial" w:cs="Arial"/>
          <w:sz w:val="24"/>
          <w:szCs w:val="24"/>
        </w:rPr>
        <w:t xml:space="preserve">The API must be written in Golang </w:t>
      </w:r>
      <w:r w:rsidR="00C136CC" w:rsidRPr="00F87188">
        <w:rPr>
          <w:rFonts w:ascii="Arial" w:eastAsia="Arial" w:hAnsi="Arial" w:cs="Arial"/>
          <w:sz w:val="24"/>
          <w:szCs w:val="24"/>
        </w:rPr>
        <w:t>&amp; be usable by a HTTP API (by whichever method you choose).</w:t>
      </w:r>
    </w:p>
    <w:p w14:paraId="71A3680C" w14:textId="77777777" w:rsidR="00C136CC" w:rsidRPr="00F87188" w:rsidRDefault="007441ED" w:rsidP="4E479981">
      <w:pPr>
        <w:rPr>
          <w:rFonts w:ascii="Arial" w:eastAsia="Arial" w:hAnsi="Arial" w:cs="Arial"/>
          <w:sz w:val="24"/>
          <w:szCs w:val="24"/>
        </w:rPr>
      </w:pPr>
      <w:r w:rsidRPr="00F87188">
        <w:rPr>
          <w:rFonts w:ascii="Arial" w:eastAsia="Arial" w:hAnsi="Arial" w:cs="Arial"/>
          <w:b/>
          <w:bCs/>
          <w:i/>
          <w:iCs/>
          <w:sz w:val="24"/>
          <w:szCs w:val="24"/>
        </w:rPr>
        <w:t>Optional</w:t>
      </w:r>
      <w:r w:rsidRPr="00F87188">
        <w:rPr>
          <w:rFonts w:ascii="Arial" w:eastAsia="Arial" w:hAnsi="Arial" w:cs="Arial"/>
          <w:sz w:val="24"/>
          <w:szCs w:val="24"/>
        </w:rPr>
        <w:t xml:space="preserve">: </w:t>
      </w:r>
    </w:p>
    <w:p w14:paraId="7E7A8B95" w14:textId="5EDF4B2B" w:rsidR="007441ED" w:rsidRPr="00F87188" w:rsidRDefault="007441ED" w:rsidP="00C136CC">
      <w:pPr>
        <w:pStyle w:val="ListParagraph"/>
        <w:numPr>
          <w:ilvl w:val="0"/>
          <w:numId w:val="6"/>
        </w:numPr>
        <w:rPr>
          <w:rFonts w:ascii="Arial" w:eastAsia="Arial" w:hAnsi="Arial" w:cs="Arial"/>
          <w:sz w:val="24"/>
          <w:szCs w:val="24"/>
        </w:rPr>
      </w:pPr>
      <w:r w:rsidRPr="00F87188">
        <w:rPr>
          <w:rFonts w:ascii="Arial" w:eastAsia="Arial" w:hAnsi="Arial" w:cs="Arial"/>
          <w:sz w:val="24"/>
          <w:szCs w:val="24"/>
        </w:rPr>
        <w:t>Keep your application flexible so that pack sizes can be changed and added and removed without having to change the code.</w:t>
      </w:r>
    </w:p>
    <w:p w14:paraId="3753A822" w14:textId="4B682DC1" w:rsidR="00C136CC" w:rsidRPr="00F87188" w:rsidRDefault="00C136CC" w:rsidP="00C136CC">
      <w:pPr>
        <w:pStyle w:val="ListParagraph"/>
        <w:numPr>
          <w:ilvl w:val="0"/>
          <w:numId w:val="6"/>
        </w:numPr>
        <w:rPr>
          <w:rFonts w:ascii="Arial" w:eastAsia="Arial" w:hAnsi="Arial" w:cs="Arial"/>
          <w:sz w:val="24"/>
          <w:szCs w:val="24"/>
        </w:rPr>
      </w:pPr>
      <w:r w:rsidRPr="00F87188">
        <w:rPr>
          <w:rFonts w:ascii="Arial" w:eastAsia="Arial" w:hAnsi="Arial" w:cs="Arial"/>
          <w:sz w:val="24"/>
          <w:szCs w:val="24"/>
        </w:rPr>
        <w:t>Create a UI to interact with your API</w:t>
      </w:r>
    </w:p>
    <w:p w14:paraId="28D16104" w14:textId="1FF7E9A5" w:rsidR="4E479981" w:rsidRPr="00F87188" w:rsidRDefault="4E479981" w:rsidP="4E479981">
      <w:pPr>
        <w:rPr>
          <w:rFonts w:ascii="Arial" w:eastAsia="Arial" w:hAnsi="Arial" w:cs="Arial"/>
          <w:sz w:val="24"/>
          <w:szCs w:val="24"/>
        </w:rPr>
      </w:pPr>
      <w:r w:rsidRPr="00F87188">
        <w:rPr>
          <w:rFonts w:ascii="Arial" w:eastAsia="Arial" w:hAnsi="Arial" w:cs="Arial"/>
          <w:sz w:val="24"/>
          <w:szCs w:val="24"/>
        </w:rPr>
        <w:t>Please also send us your code via a publicly accessible git repository, GitHub or similar is fine, and deploy your application to an online environment so that we can access it and test your application out.</w:t>
      </w:r>
    </w:p>
    <w:p w14:paraId="3660084B" w14:textId="3163594B" w:rsidR="4E479981" w:rsidRPr="00F87188" w:rsidRDefault="4E479981" w:rsidP="4E479981">
      <w:pPr>
        <w:rPr>
          <w:rFonts w:ascii="Arial" w:eastAsia="Arial" w:hAnsi="Arial" w:cs="Arial"/>
          <w:sz w:val="24"/>
          <w:szCs w:val="24"/>
        </w:rPr>
      </w:pPr>
      <w:r w:rsidRPr="00F87188">
        <w:rPr>
          <w:rFonts w:ascii="Arial" w:eastAsia="Arial" w:hAnsi="Arial" w:cs="Arial"/>
          <w:sz w:val="24"/>
          <w:szCs w:val="24"/>
        </w:rPr>
        <w:t>We look forward to receiving your application!</w:t>
      </w:r>
      <w:r w:rsidR="00F87188">
        <w:rPr>
          <w:rFonts w:ascii="Arial" w:eastAsia="Arial" w:hAnsi="Arial" w:cs="Arial"/>
          <w:sz w:val="24"/>
          <w:szCs w:val="24"/>
        </w:rPr>
        <w:t xml:space="preserve"> </w:t>
      </w:r>
      <w:r w:rsidR="00F87188" w:rsidRPr="00F87188">
        <w:rPr>
          <w:rFonts w:ascii="Arial" w:eastAsia="Arial" w:hAnsi="Arial" w:cs="Arial"/>
          <w:b/>
          <w:bCs/>
          <w:sz w:val="24"/>
          <w:szCs w:val="24"/>
        </w:rPr>
        <w:t xml:space="preserve">Please return your completed solution to </w:t>
      </w:r>
      <w:hyperlink r:id="rId9" w:history="1">
        <w:r w:rsidR="00F87188" w:rsidRPr="00F87188">
          <w:rPr>
            <w:rStyle w:val="Hyperlink"/>
            <w:rFonts w:ascii="Arial" w:eastAsia="Arial" w:hAnsi="Arial" w:cs="Arial"/>
            <w:b/>
            <w:bCs/>
            <w:sz w:val="24"/>
            <w:szCs w:val="24"/>
          </w:rPr>
          <w:t>talent@gymshark.com</w:t>
        </w:r>
      </w:hyperlink>
      <w:r w:rsidR="00F87188" w:rsidRPr="00F87188">
        <w:rPr>
          <w:rFonts w:ascii="Arial" w:eastAsia="Arial" w:hAnsi="Arial" w:cs="Arial"/>
          <w:b/>
          <w:bCs/>
          <w:sz w:val="24"/>
          <w:szCs w:val="24"/>
        </w:rPr>
        <w:t xml:space="preserve"> by </w:t>
      </w:r>
      <w:r w:rsidR="00A67881">
        <w:rPr>
          <w:rFonts w:ascii="Arial" w:eastAsia="Arial" w:hAnsi="Arial" w:cs="Arial"/>
          <w:b/>
          <w:bCs/>
          <w:sz w:val="24"/>
          <w:szCs w:val="24"/>
        </w:rPr>
        <w:t>1pm</w:t>
      </w:r>
      <w:r w:rsidR="00F87188" w:rsidRPr="00F87188">
        <w:rPr>
          <w:rFonts w:ascii="Arial" w:eastAsia="Arial" w:hAnsi="Arial" w:cs="Arial"/>
          <w:b/>
          <w:bCs/>
          <w:sz w:val="24"/>
          <w:szCs w:val="24"/>
        </w:rPr>
        <w:t xml:space="preserve"> on </w:t>
      </w:r>
      <w:r w:rsidR="00A67881">
        <w:rPr>
          <w:rFonts w:ascii="Arial" w:eastAsia="Arial" w:hAnsi="Arial" w:cs="Arial"/>
          <w:b/>
          <w:bCs/>
          <w:sz w:val="24"/>
          <w:szCs w:val="24"/>
        </w:rPr>
        <w:t>Monday 29t</w:t>
      </w:r>
      <w:r w:rsidR="00F87188" w:rsidRPr="00F87188">
        <w:rPr>
          <w:rFonts w:ascii="Arial" w:eastAsia="Arial" w:hAnsi="Arial" w:cs="Arial"/>
          <w:b/>
          <w:bCs/>
          <w:sz w:val="24"/>
          <w:szCs w:val="24"/>
          <w:vertAlign w:val="superscript"/>
        </w:rPr>
        <w:t>h</w:t>
      </w:r>
      <w:r w:rsidR="00F87188" w:rsidRPr="00F87188">
        <w:rPr>
          <w:rFonts w:ascii="Arial" w:eastAsia="Arial" w:hAnsi="Arial" w:cs="Arial"/>
          <w:b/>
          <w:bCs/>
          <w:sz w:val="24"/>
          <w:szCs w:val="24"/>
        </w:rPr>
        <w:t xml:space="preserve"> J</w:t>
      </w:r>
      <w:r w:rsidR="00A67881">
        <w:rPr>
          <w:rFonts w:ascii="Arial" w:eastAsia="Arial" w:hAnsi="Arial" w:cs="Arial"/>
          <w:b/>
          <w:bCs/>
          <w:sz w:val="24"/>
          <w:szCs w:val="24"/>
        </w:rPr>
        <w:t>uly</w:t>
      </w:r>
      <w:r w:rsidR="00F87188" w:rsidRPr="00F87188">
        <w:rPr>
          <w:rFonts w:ascii="Arial" w:eastAsia="Arial" w:hAnsi="Arial" w:cs="Arial"/>
          <w:b/>
          <w:bCs/>
          <w:sz w:val="24"/>
          <w:szCs w:val="24"/>
        </w:rPr>
        <w:t xml:space="preserve"> 2024.</w:t>
      </w:r>
      <w:r w:rsidR="00F87188">
        <w:rPr>
          <w:rFonts w:ascii="Arial" w:eastAsia="Arial" w:hAnsi="Arial" w:cs="Arial"/>
          <w:sz w:val="24"/>
          <w:szCs w:val="24"/>
        </w:rPr>
        <w:t xml:space="preserve"> From here, we look forward to welcoming you into the office on </w:t>
      </w:r>
      <w:r w:rsidR="00A67881">
        <w:rPr>
          <w:rFonts w:ascii="Arial" w:eastAsia="Arial" w:hAnsi="Arial" w:cs="Arial"/>
          <w:sz w:val="24"/>
          <w:szCs w:val="24"/>
        </w:rPr>
        <w:t>Monday 5</w:t>
      </w:r>
      <w:r w:rsidR="00A67881" w:rsidRPr="00A67881">
        <w:rPr>
          <w:rFonts w:ascii="Arial" w:eastAsia="Arial" w:hAnsi="Arial" w:cs="Arial"/>
          <w:sz w:val="24"/>
          <w:szCs w:val="24"/>
          <w:vertAlign w:val="superscript"/>
        </w:rPr>
        <w:t>th</w:t>
      </w:r>
      <w:r w:rsidR="00A67881">
        <w:rPr>
          <w:rFonts w:ascii="Arial" w:eastAsia="Arial" w:hAnsi="Arial" w:cs="Arial"/>
          <w:sz w:val="24"/>
          <w:szCs w:val="24"/>
        </w:rPr>
        <w:t xml:space="preserve"> August</w:t>
      </w:r>
      <w:r w:rsidR="00F87188">
        <w:rPr>
          <w:rFonts w:ascii="Arial" w:eastAsia="Arial" w:hAnsi="Arial" w:cs="Arial"/>
          <w:sz w:val="24"/>
          <w:szCs w:val="24"/>
        </w:rPr>
        <w:t xml:space="preserve">! </w:t>
      </w:r>
    </w:p>
    <w:p w14:paraId="2713DFA4" w14:textId="0C62F6D9" w:rsidR="4E479981" w:rsidRDefault="4E479981" w:rsidP="4E479981">
      <w:pPr>
        <w:rPr>
          <w:rFonts w:ascii="Arial" w:eastAsia="Arial" w:hAnsi="Arial" w:cs="Arial"/>
          <w:color w:val="24292E"/>
          <w:sz w:val="24"/>
          <w:szCs w:val="24"/>
        </w:rPr>
      </w:pPr>
    </w:p>
    <w:p w14:paraId="08C440D5" w14:textId="69515FAB" w:rsidR="4E479981" w:rsidRDefault="4E479981" w:rsidP="4E479981">
      <w:pPr>
        <w:rPr>
          <w:rFonts w:ascii="Arial" w:eastAsia="Arial" w:hAnsi="Arial" w:cs="Arial"/>
        </w:rPr>
      </w:pPr>
    </w:p>
    <w:sectPr w:rsidR="4E479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C748D"/>
    <w:multiLevelType w:val="hybridMultilevel"/>
    <w:tmpl w:val="43F6C29C"/>
    <w:lvl w:ilvl="0" w:tplc="606443BA">
      <w:start w:val="1"/>
      <w:numFmt w:val="bullet"/>
      <w:lvlText w:val=""/>
      <w:lvlJc w:val="left"/>
      <w:pPr>
        <w:ind w:left="720" w:hanging="360"/>
      </w:pPr>
      <w:rPr>
        <w:rFonts w:ascii="Symbol" w:hAnsi="Symbol" w:hint="default"/>
      </w:rPr>
    </w:lvl>
    <w:lvl w:ilvl="1" w:tplc="BA3299C2">
      <w:start w:val="1"/>
      <w:numFmt w:val="bullet"/>
      <w:lvlText w:val="o"/>
      <w:lvlJc w:val="left"/>
      <w:pPr>
        <w:ind w:left="1440" w:hanging="360"/>
      </w:pPr>
      <w:rPr>
        <w:rFonts w:ascii="Courier New" w:hAnsi="Courier New" w:hint="default"/>
      </w:rPr>
    </w:lvl>
    <w:lvl w:ilvl="2" w:tplc="551A5988">
      <w:start w:val="1"/>
      <w:numFmt w:val="bullet"/>
      <w:lvlText w:val=""/>
      <w:lvlJc w:val="left"/>
      <w:pPr>
        <w:ind w:left="2160" w:hanging="360"/>
      </w:pPr>
      <w:rPr>
        <w:rFonts w:ascii="Wingdings" w:hAnsi="Wingdings" w:hint="default"/>
      </w:rPr>
    </w:lvl>
    <w:lvl w:ilvl="3" w:tplc="4440AED2">
      <w:start w:val="1"/>
      <w:numFmt w:val="bullet"/>
      <w:lvlText w:val=""/>
      <w:lvlJc w:val="left"/>
      <w:pPr>
        <w:ind w:left="2880" w:hanging="360"/>
      </w:pPr>
      <w:rPr>
        <w:rFonts w:ascii="Symbol" w:hAnsi="Symbol" w:hint="default"/>
      </w:rPr>
    </w:lvl>
    <w:lvl w:ilvl="4" w:tplc="49023288">
      <w:start w:val="1"/>
      <w:numFmt w:val="bullet"/>
      <w:lvlText w:val="o"/>
      <w:lvlJc w:val="left"/>
      <w:pPr>
        <w:ind w:left="3600" w:hanging="360"/>
      </w:pPr>
      <w:rPr>
        <w:rFonts w:ascii="Courier New" w:hAnsi="Courier New" w:hint="default"/>
      </w:rPr>
    </w:lvl>
    <w:lvl w:ilvl="5" w:tplc="F5F09926">
      <w:start w:val="1"/>
      <w:numFmt w:val="bullet"/>
      <w:lvlText w:val=""/>
      <w:lvlJc w:val="left"/>
      <w:pPr>
        <w:ind w:left="4320" w:hanging="360"/>
      </w:pPr>
      <w:rPr>
        <w:rFonts w:ascii="Wingdings" w:hAnsi="Wingdings" w:hint="default"/>
      </w:rPr>
    </w:lvl>
    <w:lvl w:ilvl="6" w:tplc="C43475D6">
      <w:start w:val="1"/>
      <w:numFmt w:val="bullet"/>
      <w:lvlText w:val=""/>
      <w:lvlJc w:val="left"/>
      <w:pPr>
        <w:ind w:left="5040" w:hanging="360"/>
      </w:pPr>
      <w:rPr>
        <w:rFonts w:ascii="Symbol" w:hAnsi="Symbol" w:hint="default"/>
      </w:rPr>
    </w:lvl>
    <w:lvl w:ilvl="7" w:tplc="26807554">
      <w:start w:val="1"/>
      <w:numFmt w:val="bullet"/>
      <w:lvlText w:val="o"/>
      <w:lvlJc w:val="left"/>
      <w:pPr>
        <w:ind w:left="5760" w:hanging="360"/>
      </w:pPr>
      <w:rPr>
        <w:rFonts w:ascii="Courier New" w:hAnsi="Courier New" w:hint="default"/>
      </w:rPr>
    </w:lvl>
    <w:lvl w:ilvl="8" w:tplc="A44C6BFE">
      <w:start w:val="1"/>
      <w:numFmt w:val="bullet"/>
      <w:lvlText w:val=""/>
      <w:lvlJc w:val="left"/>
      <w:pPr>
        <w:ind w:left="6480" w:hanging="360"/>
      </w:pPr>
      <w:rPr>
        <w:rFonts w:ascii="Wingdings" w:hAnsi="Wingdings" w:hint="default"/>
      </w:rPr>
    </w:lvl>
  </w:abstractNum>
  <w:abstractNum w:abstractNumId="1" w15:restartNumberingAfterBreak="0">
    <w:nsid w:val="1428650F"/>
    <w:multiLevelType w:val="hybridMultilevel"/>
    <w:tmpl w:val="6E6EFBC0"/>
    <w:lvl w:ilvl="0" w:tplc="B074FAF8">
      <w:start w:val="1"/>
      <w:numFmt w:val="decimal"/>
      <w:lvlText w:val="%1."/>
      <w:lvlJc w:val="left"/>
      <w:pPr>
        <w:ind w:left="720" w:hanging="360"/>
      </w:pPr>
    </w:lvl>
    <w:lvl w:ilvl="1" w:tplc="8B442864">
      <w:start w:val="1"/>
      <w:numFmt w:val="lowerLetter"/>
      <w:lvlText w:val="%2."/>
      <w:lvlJc w:val="left"/>
      <w:pPr>
        <w:ind w:left="1440" w:hanging="360"/>
      </w:pPr>
    </w:lvl>
    <w:lvl w:ilvl="2" w:tplc="C74EB12C">
      <w:start w:val="1"/>
      <w:numFmt w:val="lowerRoman"/>
      <w:lvlText w:val="%3."/>
      <w:lvlJc w:val="right"/>
      <w:pPr>
        <w:ind w:left="2160" w:hanging="180"/>
      </w:pPr>
    </w:lvl>
    <w:lvl w:ilvl="3" w:tplc="61FA230C">
      <w:start w:val="1"/>
      <w:numFmt w:val="decimal"/>
      <w:lvlText w:val="%4."/>
      <w:lvlJc w:val="left"/>
      <w:pPr>
        <w:ind w:left="2880" w:hanging="360"/>
      </w:pPr>
    </w:lvl>
    <w:lvl w:ilvl="4" w:tplc="07CEE2E2">
      <w:start w:val="1"/>
      <w:numFmt w:val="lowerLetter"/>
      <w:lvlText w:val="%5."/>
      <w:lvlJc w:val="left"/>
      <w:pPr>
        <w:ind w:left="3600" w:hanging="360"/>
      </w:pPr>
    </w:lvl>
    <w:lvl w:ilvl="5" w:tplc="77242FCC">
      <w:start w:val="1"/>
      <w:numFmt w:val="lowerRoman"/>
      <w:lvlText w:val="%6."/>
      <w:lvlJc w:val="right"/>
      <w:pPr>
        <w:ind w:left="4320" w:hanging="180"/>
      </w:pPr>
    </w:lvl>
    <w:lvl w:ilvl="6" w:tplc="07ACBED8">
      <w:start w:val="1"/>
      <w:numFmt w:val="decimal"/>
      <w:lvlText w:val="%7."/>
      <w:lvlJc w:val="left"/>
      <w:pPr>
        <w:ind w:left="5040" w:hanging="360"/>
      </w:pPr>
    </w:lvl>
    <w:lvl w:ilvl="7" w:tplc="028E3C32">
      <w:start w:val="1"/>
      <w:numFmt w:val="lowerLetter"/>
      <w:lvlText w:val="%8."/>
      <w:lvlJc w:val="left"/>
      <w:pPr>
        <w:ind w:left="5760" w:hanging="360"/>
      </w:pPr>
    </w:lvl>
    <w:lvl w:ilvl="8" w:tplc="C470B3AA">
      <w:start w:val="1"/>
      <w:numFmt w:val="lowerRoman"/>
      <w:lvlText w:val="%9."/>
      <w:lvlJc w:val="right"/>
      <w:pPr>
        <w:ind w:left="6480" w:hanging="180"/>
      </w:pPr>
    </w:lvl>
  </w:abstractNum>
  <w:abstractNum w:abstractNumId="2" w15:restartNumberingAfterBreak="0">
    <w:nsid w:val="2FB85245"/>
    <w:multiLevelType w:val="hybridMultilevel"/>
    <w:tmpl w:val="6A20A402"/>
    <w:lvl w:ilvl="0" w:tplc="8D0CAE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341A3"/>
    <w:multiLevelType w:val="hybridMultilevel"/>
    <w:tmpl w:val="9DB49C68"/>
    <w:lvl w:ilvl="0" w:tplc="AB349924">
      <w:start w:val="1"/>
      <w:numFmt w:val="decimal"/>
      <w:lvlText w:val="%1."/>
      <w:lvlJc w:val="left"/>
      <w:pPr>
        <w:ind w:left="720" w:hanging="360"/>
      </w:pPr>
    </w:lvl>
    <w:lvl w:ilvl="1" w:tplc="6F6AA970">
      <w:start w:val="1"/>
      <w:numFmt w:val="lowerLetter"/>
      <w:lvlText w:val="%2."/>
      <w:lvlJc w:val="left"/>
      <w:pPr>
        <w:ind w:left="1440" w:hanging="360"/>
      </w:pPr>
    </w:lvl>
    <w:lvl w:ilvl="2" w:tplc="9E8AA1A2">
      <w:start w:val="1"/>
      <w:numFmt w:val="lowerRoman"/>
      <w:lvlText w:val="%3."/>
      <w:lvlJc w:val="right"/>
      <w:pPr>
        <w:ind w:left="2160" w:hanging="180"/>
      </w:pPr>
    </w:lvl>
    <w:lvl w:ilvl="3" w:tplc="2CBCA25A">
      <w:start w:val="1"/>
      <w:numFmt w:val="decimal"/>
      <w:lvlText w:val="%4."/>
      <w:lvlJc w:val="left"/>
      <w:pPr>
        <w:ind w:left="2880" w:hanging="360"/>
      </w:pPr>
    </w:lvl>
    <w:lvl w:ilvl="4" w:tplc="F57AECCA">
      <w:start w:val="1"/>
      <w:numFmt w:val="lowerLetter"/>
      <w:lvlText w:val="%5."/>
      <w:lvlJc w:val="left"/>
      <w:pPr>
        <w:ind w:left="3600" w:hanging="360"/>
      </w:pPr>
    </w:lvl>
    <w:lvl w:ilvl="5" w:tplc="ADB80B10">
      <w:start w:val="1"/>
      <w:numFmt w:val="lowerRoman"/>
      <w:lvlText w:val="%6."/>
      <w:lvlJc w:val="right"/>
      <w:pPr>
        <w:ind w:left="4320" w:hanging="180"/>
      </w:pPr>
    </w:lvl>
    <w:lvl w:ilvl="6" w:tplc="C3FAF104">
      <w:start w:val="1"/>
      <w:numFmt w:val="decimal"/>
      <w:lvlText w:val="%7."/>
      <w:lvlJc w:val="left"/>
      <w:pPr>
        <w:ind w:left="5040" w:hanging="360"/>
      </w:pPr>
    </w:lvl>
    <w:lvl w:ilvl="7" w:tplc="A59CCE68">
      <w:start w:val="1"/>
      <w:numFmt w:val="lowerLetter"/>
      <w:lvlText w:val="%8."/>
      <w:lvlJc w:val="left"/>
      <w:pPr>
        <w:ind w:left="5760" w:hanging="360"/>
      </w:pPr>
    </w:lvl>
    <w:lvl w:ilvl="8" w:tplc="1DE8B158">
      <w:start w:val="1"/>
      <w:numFmt w:val="lowerRoman"/>
      <w:lvlText w:val="%9."/>
      <w:lvlJc w:val="right"/>
      <w:pPr>
        <w:ind w:left="6480" w:hanging="180"/>
      </w:pPr>
    </w:lvl>
  </w:abstractNum>
  <w:abstractNum w:abstractNumId="4" w15:restartNumberingAfterBreak="0">
    <w:nsid w:val="4C2E4DAB"/>
    <w:multiLevelType w:val="hybridMultilevel"/>
    <w:tmpl w:val="AD16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A3E39"/>
    <w:multiLevelType w:val="hybridMultilevel"/>
    <w:tmpl w:val="DB667D26"/>
    <w:lvl w:ilvl="0" w:tplc="7B7CBB9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F95B6E"/>
    <w:multiLevelType w:val="hybridMultilevel"/>
    <w:tmpl w:val="89642C66"/>
    <w:lvl w:ilvl="0" w:tplc="B302C212">
      <w:start w:val="1"/>
      <w:numFmt w:val="bullet"/>
      <w:lvlText w:val=""/>
      <w:lvlJc w:val="left"/>
      <w:pPr>
        <w:ind w:left="720" w:hanging="360"/>
      </w:pPr>
      <w:rPr>
        <w:rFonts w:ascii="Symbol" w:hAnsi="Symbol" w:hint="default"/>
      </w:rPr>
    </w:lvl>
    <w:lvl w:ilvl="1" w:tplc="AC105CA4">
      <w:start w:val="1"/>
      <w:numFmt w:val="bullet"/>
      <w:lvlText w:val="o"/>
      <w:lvlJc w:val="left"/>
      <w:pPr>
        <w:ind w:left="1440" w:hanging="360"/>
      </w:pPr>
      <w:rPr>
        <w:rFonts w:ascii="Courier New" w:hAnsi="Courier New" w:hint="default"/>
      </w:rPr>
    </w:lvl>
    <w:lvl w:ilvl="2" w:tplc="68866082">
      <w:start w:val="1"/>
      <w:numFmt w:val="bullet"/>
      <w:lvlText w:val=""/>
      <w:lvlJc w:val="left"/>
      <w:pPr>
        <w:ind w:left="2160" w:hanging="360"/>
      </w:pPr>
      <w:rPr>
        <w:rFonts w:ascii="Wingdings" w:hAnsi="Wingdings" w:hint="default"/>
      </w:rPr>
    </w:lvl>
    <w:lvl w:ilvl="3" w:tplc="F7E0E2A4">
      <w:start w:val="1"/>
      <w:numFmt w:val="bullet"/>
      <w:lvlText w:val=""/>
      <w:lvlJc w:val="left"/>
      <w:pPr>
        <w:ind w:left="2880" w:hanging="360"/>
      </w:pPr>
      <w:rPr>
        <w:rFonts w:ascii="Symbol" w:hAnsi="Symbol" w:hint="default"/>
      </w:rPr>
    </w:lvl>
    <w:lvl w:ilvl="4" w:tplc="33141694">
      <w:start w:val="1"/>
      <w:numFmt w:val="bullet"/>
      <w:lvlText w:val="o"/>
      <w:lvlJc w:val="left"/>
      <w:pPr>
        <w:ind w:left="3600" w:hanging="360"/>
      </w:pPr>
      <w:rPr>
        <w:rFonts w:ascii="Courier New" w:hAnsi="Courier New" w:hint="default"/>
      </w:rPr>
    </w:lvl>
    <w:lvl w:ilvl="5" w:tplc="9EBAD5DE">
      <w:start w:val="1"/>
      <w:numFmt w:val="bullet"/>
      <w:lvlText w:val=""/>
      <w:lvlJc w:val="left"/>
      <w:pPr>
        <w:ind w:left="4320" w:hanging="360"/>
      </w:pPr>
      <w:rPr>
        <w:rFonts w:ascii="Wingdings" w:hAnsi="Wingdings" w:hint="default"/>
      </w:rPr>
    </w:lvl>
    <w:lvl w:ilvl="6" w:tplc="5E927AD2">
      <w:start w:val="1"/>
      <w:numFmt w:val="bullet"/>
      <w:lvlText w:val=""/>
      <w:lvlJc w:val="left"/>
      <w:pPr>
        <w:ind w:left="5040" w:hanging="360"/>
      </w:pPr>
      <w:rPr>
        <w:rFonts w:ascii="Symbol" w:hAnsi="Symbol" w:hint="default"/>
      </w:rPr>
    </w:lvl>
    <w:lvl w:ilvl="7" w:tplc="3E6E8390">
      <w:start w:val="1"/>
      <w:numFmt w:val="bullet"/>
      <w:lvlText w:val="o"/>
      <w:lvlJc w:val="left"/>
      <w:pPr>
        <w:ind w:left="5760" w:hanging="360"/>
      </w:pPr>
      <w:rPr>
        <w:rFonts w:ascii="Courier New" w:hAnsi="Courier New" w:hint="default"/>
      </w:rPr>
    </w:lvl>
    <w:lvl w:ilvl="8" w:tplc="A7447370">
      <w:start w:val="1"/>
      <w:numFmt w:val="bullet"/>
      <w:lvlText w:val=""/>
      <w:lvlJc w:val="left"/>
      <w:pPr>
        <w:ind w:left="6480" w:hanging="360"/>
      </w:pPr>
      <w:rPr>
        <w:rFonts w:ascii="Wingdings" w:hAnsi="Wingdings" w:hint="default"/>
      </w:rPr>
    </w:lvl>
  </w:abstractNum>
  <w:num w:numId="1" w16cid:durableId="973213583">
    <w:abstractNumId w:val="3"/>
  </w:num>
  <w:num w:numId="2" w16cid:durableId="1375613839">
    <w:abstractNumId w:val="1"/>
  </w:num>
  <w:num w:numId="3" w16cid:durableId="1479373256">
    <w:abstractNumId w:val="6"/>
  </w:num>
  <w:num w:numId="4" w16cid:durableId="1466587058">
    <w:abstractNumId w:val="0"/>
  </w:num>
  <w:num w:numId="5" w16cid:durableId="126046758">
    <w:abstractNumId w:val="5"/>
  </w:num>
  <w:num w:numId="6" w16cid:durableId="1542860803">
    <w:abstractNumId w:val="2"/>
  </w:num>
  <w:num w:numId="7" w16cid:durableId="1529635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16"/>
    <w:rsid w:val="002463B2"/>
    <w:rsid w:val="004A203B"/>
    <w:rsid w:val="004F5A52"/>
    <w:rsid w:val="005743F6"/>
    <w:rsid w:val="007441ED"/>
    <w:rsid w:val="009869C5"/>
    <w:rsid w:val="00A45116"/>
    <w:rsid w:val="00A67881"/>
    <w:rsid w:val="00B402E6"/>
    <w:rsid w:val="00C136CC"/>
    <w:rsid w:val="00D151F7"/>
    <w:rsid w:val="00F87188"/>
    <w:rsid w:val="00FB6A0A"/>
    <w:rsid w:val="1FB43C36"/>
    <w:rsid w:val="275BD676"/>
    <w:rsid w:val="4E479981"/>
    <w:rsid w:val="56BBF8F9"/>
    <w:rsid w:val="74C2B0BC"/>
    <w:rsid w:val="7CF6E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2E49"/>
  <w15:chartTrackingRefBased/>
  <w15:docId w15:val="{DC3F00E7-9CE8-48AD-A9A1-073CF0B8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7188"/>
    <w:rPr>
      <w:color w:val="0563C1" w:themeColor="hyperlink"/>
      <w:u w:val="single"/>
    </w:rPr>
  </w:style>
  <w:style w:type="character" w:styleId="UnresolvedMention">
    <w:name w:val="Unresolved Mention"/>
    <w:basedOn w:val="DefaultParagraphFont"/>
    <w:uiPriority w:val="99"/>
    <w:semiHidden/>
    <w:unhideWhenUsed/>
    <w:rsid w:val="00F8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lent@gymsh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D8E8C31866A4E8A82D618ED89FFB3" ma:contentTypeVersion="17" ma:contentTypeDescription="Create a new document." ma:contentTypeScope="" ma:versionID="e98acaf3f78d1bbc8779884a644a8259">
  <xsd:schema xmlns:xsd="http://www.w3.org/2001/XMLSchema" xmlns:xs="http://www.w3.org/2001/XMLSchema" xmlns:p="http://schemas.microsoft.com/office/2006/metadata/properties" xmlns:ns1="http://schemas.microsoft.com/sharepoint/v3" xmlns:ns2="b9d99afd-4bc5-469d-b700-b4bdaacc3a51" xmlns:ns3="093a3567-6fbc-4681-a5de-99c549ceb0d0" targetNamespace="http://schemas.microsoft.com/office/2006/metadata/properties" ma:root="true" ma:fieldsID="5a6d85586bc7be4182ad08452be1e6f8" ns1:_="" ns2:_="" ns3:_="">
    <xsd:import namespace="http://schemas.microsoft.com/sharepoint/v3"/>
    <xsd:import namespace="b9d99afd-4bc5-469d-b700-b4bdaacc3a51"/>
    <xsd:import namespace="093a3567-6fbc-4681-a5de-99c549ceb0d0"/>
    <xsd:element name="properties">
      <xsd:complexType>
        <xsd:sequence>
          <xsd:element name="documentManagement">
            <xsd:complexType>
              <xsd:all>
                <xsd:element ref="ns2:klke" minOccurs="0"/>
                <xsd:element ref="ns2:Retouch" minOccurs="0"/>
                <xsd:element ref="ns2:Notes0" minOccurs="0"/>
                <xsd:element ref="ns2:z6rz"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d99afd-4bc5-469d-b700-b4bdaacc3a51" elementFormDefault="qualified">
    <xsd:import namespace="http://schemas.microsoft.com/office/2006/documentManagement/types"/>
    <xsd:import namespace="http://schemas.microsoft.com/office/infopath/2007/PartnerControls"/>
    <xsd:element name="klke" ma:index="2" nillable="true" ma:displayName="Date and Time" ma:internalName="klke">
      <xsd:simpleType>
        <xsd:restriction base="dms:DateTime"/>
      </xsd:simpleType>
    </xsd:element>
    <xsd:element name="Retouch" ma:index="3" nillable="true" ma:displayName="Retouch" ma:internalName="Retouch">
      <xsd:simpleType>
        <xsd:restriction base="dms:Text">
          <xsd:maxLength value="255"/>
        </xsd:restriction>
      </xsd:simpleType>
    </xsd:element>
    <xsd:element name="Notes0" ma:index="4" nillable="true" ma:displayName="Notes" ma:internalName="Notes0">
      <xsd:simpleType>
        <xsd:restriction base="dms:Text">
          <xsd:maxLength value="255"/>
        </xsd:restriction>
      </xsd:simpleType>
    </xsd:element>
    <xsd:element name="z6rz" ma:index="5" nillable="true" ma:displayName="Person or Group" ma:list="UserInfo" ma:internalName="z6rz">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3a3567-6fbc-4681-a5de-99c549ceb0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0 xmlns="b9d99afd-4bc5-469d-b700-b4bdaacc3a51" xsi:nil="true"/>
    <_ip_UnifiedCompliancePolicyProperties xmlns="http://schemas.microsoft.com/sharepoint/v3" xsi:nil="true"/>
    <Retouch xmlns="b9d99afd-4bc5-469d-b700-b4bdaacc3a51" xsi:nil="true"/>
    <klke xmlns="b9d99afd-4bc5-469d-b700-b4bdaacc3a51" xsi:nil="true"/>
    <z6rz xmlns="b9d99afd-4bc5-469d-b700-b4bdaacc3a51">
      <UserInfo>
        <DisplayName/>
        <AccountId xsi:nil="true"/>
        <AccountType/>
      </UserInfo>
    </z6rz>
  </documentManagement>
</p:properties>
</file>

<file path=customXml/itemProps1.xml><?xml version="1.0" encoding="utf-8"?>
<ds:datastoreItem xmlns:ds="http://schemas.openxmlformats.org/officeDocument/2006/customXml" ds:itemID="{890FF03D-6B9E-4184-B034-265BEEC3D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d99afd-4bc5-469d-b700-b4bdaacc3a51"/>
    <ds:schemaRef ds:uri="093a3567-6fbc-4681-a5de-99c549ceb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E9D48-1EA5-4831-947F-231FD3AF6B9D}">
  <ds:schemaRefs>
    <ds:schemaRef ds:uri="http://schemas.microsoft.com/sharepoint/v3/contenttype/forms"/>
  </ds:schemaRefs>
</ds:datastoreItem>
</file>

<file path=customXml/itemProps3.xml><?xml version="1.0" encoding="utf-8"?>
<ds:datastoreItem xmlns:ds="http://schemas.openxmlformats.org/officeDocument/2006/customXml" ds:itemID="{29877804-A492-4557-8D92-688870FFECEC}">
  <ds:schemaRefs>
    <ds:schemaRef ds:uri="http://schemas.microsoft.com/office/2006/metadata/properties"/>
    <ds:schemaRef ds:uri="http://schemas.microsoft.com/office/infopath/2007/PartnerControls"/>
    <ds:schemaRef ds:uri="http://schemas.microsoft.com/sharepoint/v3"/>
    <ds:schemaRef ds:uri="b9d99afd-4bc5-469d-b700-b4bdaacc3a5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Ash</dc:creator>
  <cp:keywords/>
  <dc:description/>
  <cp:lastModifiedBy>Melissa Aucott</cp:lastModifiedBy>
  <cp:revision>2</cp:revision>
  <dcterms:created xsi:type="dcterms:W3CDTF">2024-07-22T14:00:00Z</dcterms:created>
  <dcterms:modified xsi:type="dcterms:W3CDTF">2024-07-22T14:00:00Z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0x010100FC7D8E8C31866A4E8A82D618ED89FFB3</vt:lpwstr>
  </property>
  <property fmtid="{D5CDD505-2E9C-101B-9397-08002B2CF9AE}" pid="3" name="AuthorIds_UIVersion_4608">
    <vt:lpwstr>3135</vt:lpwstr>
  </property>
</Properties>
</file>