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i w:val="0"/>
        </w:rPr>
        <w:t>МІНІСТЕРСТВО ОСВІТИ І НАУКИ УКРАЇНИ</w:t>
      </w:r>
    </w:p>
    <w:p>
      <w:pPr>
        <w:jc w:val="center"/>
      </w:pPr>
      <w:r>
        <w:rPr>
          <w:b/>
          <w:i w:val="0"/>
        </w:rPr>
        <w:t>Вінницький національний аграрний університет</w:t>
      </w:r>
    </w:p>
    <w:p>
      <w:pPr>
        <w:jc w:val="center"/>
      </w:pPr>
      <w:r>
        <w:rPr>
          <w:b/>
          <w:i w:val="0"/>
        </w:rPr>
        <w:t>Факультет комп'ютерних наук та економічної кібернетики</w:t>
      </w:r>
    </w:p>
    <w:p/>
    <w:p/>
    <w:p/>
    <w:p/>
    <w:p/>
    <w:p/>
    <w:p>
      <w:pPr>
        <w:jc w:val="center"/>
      </w:pPr>
      <w:r>
        <w:rPr>
          <w:b w:val="0"/>
          <w:i w:val="0"/>
        </w:rPr>
        <w:t>Дисципліна: «Аналіз та методи оптимізації складних систем»</w:t>
      </w:r>
    </w:p>
    <w:p>
      <w:pPr>
        <w:jc w:val="center"/>
      </w:pPr>
      <w:r>
        <w:rPr>
          <w:b/>
          <w:i w:val="0"/>
          <w:sz w:val="32"/>
        </w:rPr>
        <w:t>ЗВІТ до практичної роботи № 1</w:t>
      </w:r>
    </w:p>
    <w:p>
      <w:pPr>
        <w:jc w:val="center"/>
      </w:pPr>
      <w:r>
        <w:rPr>
          <w:b w:val="0"/>
          <w:i/>
        </w:rPr>
        <w:t>«Математична модель складної системи та класифікація задач оптимізації»</w:t>
      </w:r>
    </w:p>
    <w:p>
      <w:pPr>
        <w:jc w:val="center"/>
      </w:pPr>
      <w:r>
        <w:rPr>
          <w:b w:val="0"/>
          <w:i/>
        </w:rPr>
        <w:t>Варіант № 1</w:t>
      </w:r>
    </w:p>
    <w:p/>
    <w:p/>
    <w:p/>
    <w:p/>
    <w:p/>
    <w:p/>
    <w:p/>
    <w:p/>
    <w:p>
      <w:pPr>
        <w:jc w:val="right"/>
      </w:pPr>
      <w:r>
        <w:rPr>
          <w:b w:val="0"/>
          <w:i w:val="0"/>
        </w:rPr>
        <w:t>Виконав: студент групи КН-11</w:t>
      </w:r>
    </w:p>
    <w:p>
      <w:pPr>
        <w:jc w:val="right"/>
      </w:pPr>
      <w:r>
        <w:rPr>
          <w:b w:val="0"/>
          <w:i w:val="0"/>
        </w:rPr>
        <w:t>Толошний Мирослав</w:t>
      </w:r>
    </w:p>
    <w:p/>
    <w:p/>
    <w:p/>
    <w:p/>
    <w:p/>
    <w:p/>
    <w:p>
      <w:pPr>
        <w:jc w:val="center"/>
      </w:pPr>
      <w:r>
        <w:rPr>
          <w:b w:val="0"/>
          <w:i w:val="0"/>
        </w:rPr>
        <w:t>Вінниця — 2026</w:t>
      </w:r>
    </w:p>
    <w:p>
      <w:r>
        <w:br w:type="page"/>
      </w:r>
    </w:p>
    <w:p>
      <w:pPr>
        <w:pStyle w:val="Heading1"/>
      </w:pPr>
      <w:r>
        <w:rPr>
          <w:color w:val="000000"/>
        </w:rPr>
        <w:t>1. Мета роботи</w:t>
      </w:r>
    </w:p>
    <w:p>
      <w:r>
        <w:rPr>
          <w:b w:val="0"/>
          <w:i w:val="0"/>
        </w:rPr>
        <w:t>Формалізувати задачу прийняття рішень для системи «логістичний склад» як задачу математичного програмування, класифікувати отриману задачу, дослідити цільову функцію на опуклість та знайти стаціонарні точки аналітично і засобами Python.</w:t>
      </w:r>
    </w:p>
    <w:p>
      <w:pPr>
        <w:pStyle w:val="Heading1"/>
      </w:pPr>
      <w:r>
        <w:rPr>
          <w:color w:val="000000"/>
        </w:rPr>
        <w:t>2. Змістовна та формальна постановка задачі</w:t>
      </w:r>
    </w:p>
    <w:p>
      <w:r>
        <w:rPr>
          <w:b w:val="0"/>
          <w:i w:val="0"/>
        </w:rPr>
        <w:t>Об'єкт дослідження — логістичний склад. Керовані змінні x1, x2 визначають два ключові параметри роботи системи, а цільова функція описує сумарні витрати/показник ефективності залежно від них. Задача — знайти такі значення x1, x2, які мінімізують цю функцію.</w:t>
      </w:r>
    </w:p>
    <w:p>
      <w:pPr>
        <w:jc w:val="center"/>
      </w:pPr>
      <w:r>
        <w:rPr>
          <w:b/>
          <w:i w:val="0"/>
        </w:rPr>
        <w:t>f(x1, x2) = 4*x1^2 + 3*x2^2 - 2*x1*x2 - 3*x1 - 4*x2 + 6  -&gt;  min</w:t>
      </w:r>
    </w:p>
    <w:p>
      <w:r>
        <w:rPr>
          <w:b w:val="0"/>
          <w:i w:val="0"/>
        </w:rPr>
        <w:t>Область аналізу для побудови графіка: x1 ∈ [-1; 5], x2 ∈ [-1; 5]. Задача безумовна (розв'язується на всьому R^2, без обмежень-нерівностей).</w:t>
      </w:r>
    </w:p>
    <w:p>
      <w:pPr>
        <w:pStyle w:val="Heading1"/>
      </w:pPr>
      <w:r>
        <w:rPr>
          <w:color w:val="000000"/>
        </w:rPr>
        <w:t>3. Класифікація задачі</w:t>
      </w:r>
    </w:p>
    <w:tbl>
      <w:tblPr>
        <w:tblStyle w:val="LightGrid-Accent1"/>
        <w:tblW w:type="auto" w:w="0"/>
        <w:jc w:val="center"/>
        <w:tblLook w:firstColumn="1" w:firstRow="1" w:lastColumn="0" w:lastRow="0" w:noHBand="0" w:noVBand="1" w:val="04A0"/>
      </w:tblPr>
      <w:tblGrid>
        <w:gridCol w:w="4320"/>
        <w:gridCol w:w="4320"/>
      </w:tblGrid>
      <w:tr>
        <w:tc>
          <w:tcPr>
            <w:tcW w:type="dxa" w:w="4320"/>
          </w:tcPr>
          <w:p>
            <w:r>
              <w:t>Ознака</w:t>
            </w:r>
          </w:p>
        </w:tc>
        <w:tc>
          <w:tcPr>
            <w:tcW w:type="dxa" w:w="4320"/>
          </w:tcPr>
          <w:p>
            <w:r>
              <w:t>Клас задачі</w:t>
            </w:r>
          </w:p>
        </w:tc>
      </w:tr>
      <w:tr>
        <w:tc>
          <w:tcPr>
            <w:tcW w:type="dxa" w:w="4320"/>
          </w:tcPr>
          <w:p>
            <w:r>
              <w:t>Кількість змінних</w:t>
            </w:r>
          </w:p>
        </w:tc>
        <w:tc>
          <w:tcPr>
            <w:tcW w:type="dxa" w:w="4320"/>
          </w:tcPr>
          <w:p>
            <w:r>
              <w:t>багатовимірна (n = 2)</w:t>
            </w:r>
          </w:p>
        </w:tc>
      </w:tr>
      <w:tr>
        <w:tc>
          <w:tcPr>
            <w:tcW w:type="dxa" w:w="4320"/>
          </w:tcPr>
          <w:p>
            <w:r>
              <w:t>Вид функції</w:t>
            </w:r>
          </w:p>
        </w:tc>
        <w:tc>
          <w:tcPr>
            <w:tcW w:type="dxa" w:w="4320"/>
          </w:tcPr>
          <w:p>
            <w:r>
              <w:t>нелінійна, квадратична (КП)</w:t>
            </w:r>
          </w:p>
        </w:tc>
      </w:tr>
      <w:tr>
        <w:tc>
          <w:tcPr>
            <w:tcW w:type="dxa" w:w="4320"/>
          </w:tcPr>
          <w:p>
            <w:r>
              <w:t>Наявність обмежень</w:t>
            </w:r>
          </w:p>
        </w:tc>
        <w:tc>
          <w:tcPr>
            <w:tcW w:type="dxa" w:w="4320"/>
          </w:tcPr>
          <w:p>
            <w:r>
              <w:t>безумовна оптимізація</w:t>
            </w:r>
          </w:p>
        </w:tc>
      </w:tr>
      <w:tr>
        <w:tc>
          <w:tcPr>
            <w:tcW w:type="dxa" w:w="4320"/>
          </w:tcPr>
          <w:p>
            <w:r>
              <w:t>Тип змінних</w:t>
            </w:r>
          </w:p>
        </w:tc>
        <w:tc>
          <w:tcPr>
            <w:tcW w:type="dxa" w:w="4320"/>
          </w:tcPr>
          <w:p>
            <w:r>
              <w:t>неперервні</w:t>
            </w:r>
          </w:p>
        </w:tc>
      </w:tr>
      <w:tr>
        <w:tc>
          <w:tcPr>
            <w:tcW w:type="dxa" w:w="4320"/>
          </w:tcPr>
          <w:p>
            <w:r>
              <w:t>Кількість критеріїв</w:t>
            </w:r>
          </w:p>
        </w:tc>
        <w:tc>
          <w:tcPr>
            <w:tcW w:type="dxa" w:w="4320"/>
          </w:tcPr>
          <w:p>
            <w:r>
              <w:t>однокритеріальна</w:t>
            </w:r>
          </w:p>
        </w:tc>
      </w:tr>
      <w:tr>
        <w:tc>
          <w:tcPr>
            <w:tcW w:type="dxa" w:w="4320"/>
          </w:tcPr>
          <w:p>
            <w:r>
              <w:t>Визначеність даних</w:t>
            </w:r>
          </w:p>
        </w:tc>
        <w:tc>
          <w:tcPr>
            <w:tcW w:type="dxa" w:w="4320"/>
          </w:tcPr>
          <w:p>
            <w:r>
              <w:t>детермінована</w:t>
            </w:r>
          </w:p>
        </w:tc>
      </w:tr>
      <w:tr>
        <w:tc>
          <w:tcPr>
            <w:tcW w:type="dxa" w:w="4320"/>
          </w:tcPr>
          <w:p>
            <w:r>
              <w:t>Залежність від часу</w:t>
            </w:r>
          </w:p>
        </w:tc>
        <w:tc>
          <w:tcPr>
            <w:tcW w:type="dxa" w:w="4320"/>
          </w:tcPr>
          <w:p>
            <w:r>
              <w:t>статична</w:t>
            </w:r>
          </w:p>
        </w:tc>
      </w:tr>
    </w:tbl>
    <w:p>
      <w:r>
        <w:rPr>
          <w:b/>
          <w:i w:val="0"/>
        </w:rPr>
        <w:t>Отже, це — задача квадратичного програмування без обмежень.</w:t>
      </w:r>
    </w:p>
    <w:p>
      <w:pPr>
        <w:pStyle w:val="Heading1"/>
      </w:pPr>
      <w:r>
        <w:rPr>
          <w:color w:val="000000"/>
        </w:rPr>
        <w:t>4. Аналітичні викладки</w:t>
      </w:r>
    </w:p>
    <w:p>
      <w:r>
        <w:rPr>
          <w:b/>
          <w:i w:val="0"/>
        </w:rPr>
        <w:t>Градієнт:</w:t>
      </w:r>
    </w:p>
    <w:p>
      <w:pPr>
        <w:jc w:val="center"/>
      </w:pPr>
      <w:r>
        <w:rPr>
          <w:b w:val="0"/>
          <w:i w:val="0"/>
        </w:rPr>
        <w:t>∇f = (8*x1 - 2*x2 - 3;  -2*x1 + 6*x2 - 4)^T</w:t>
      </w:r>
    </w:p>
    <w:p>
      <w:r>
        <w:rPr>
          <w:b/>
          <w:i w:val="0"/>
        </w:rPr>
        <w:t>Матриця Гессе:</w:t>
      </w:r>
    </w:p>
    <w:p>
      <w:pPr>
        <w:jc w:val="center"/>
      </w:pPr>
      <w:r>
        <w:rPr>
          <w:b w:val="0"/>
          <w:i w:val="0"/>
        </w:rPr>
        <w:t>H = [[8, -2], [-2, 6]]</w:t>
      </w:r>
    </w:p>
    <w:p>
      <w:r>
        <w:rPr>
          <w:b/>
          <w:i w:val="0"/>
        </w:rPr>
        <w:t>Стаціонарна точка (розв'язок системи ∇f(x) = 0):</w:t>
      </w:r>
    </w:p>
    <w:p>
      <w:pPr>
        <w:jc w:val="center"/>
      </w:pPr>
      <w:r>
        <w:rPr>
          <w:b w:val="0"/>
          <w:i w:val="0"/>
        </w:rPr>
        <w:t>x1* = 13/22 = 0.5909,   x2* = 19/22 = 0.8636,   f(x*) = 149/44 = 3.3864</w:t>
      </w:r>
    </w:p>
    <w:p>
      <w:r>
        <w:rPr>
          <w:b/>
          <w:i w:val="0"/>
        </w:rPr>
        <w:t>Перевірка опуклості за критерієм Сильвестра (кутові мінори матриці Гессе):</w:t>
      </w:r>
    </w:p>
    <w:p>
      <w:pPr>
        <w:jc w:val="center"/>
      </w:pPr>
      <w:r>
        <w:rPr>
          <w:b w:val="0"/>
          <w:i w:val="0"/>
        </w:rPr>
        <w:t>Δ1 = 8 &gt; 0,   Δ2 = 44 &gt; 0</w:t>
      </w:r>
    </w:p>
    <w:p>
      <w:r>
        <w:rPr>
          <w:b w:val="0"/>
          <w:i w:val="0"/>
        </w:rPr>
        <w:t>Обидва мінори додатні → матриця Гессе додатно визначена → функція строго опукла → знайдена стаціонарна точка є єдиним глобальним мінімумом.</w:t>
      </w:r>
    </w:p>
    <w:p>
      <w:r>
        <w:rPr>
          <w:b w:val="0"/>
          <w:i w:val="0"/>
        </w:rPr>
        <w:t>Власні числа матриці Гессе: λ1 = 7 - sqrt(5) ≈ 4.7639, λ2 = sqrt(5) + 7 ≈ 9.2361 — обидва додатні, що підтверджує опуклість альтернативним способом.</w:t>
      </w:r>
    </w:p>
    <w:p>
      <w:r>
        <w:rPr>
          <w:b w:val="0"/>
          <w:i w:val="0"/>
        </w:rPr>
        <w:t>Число зумовленості: cond(H) = λmax/λmin ≈ 1.939 — задача добре зумовлена, лінії рівня близькі до кіл, градієнтні методи збігатимуться швидко.</w:t>
      </w:r>
    </w:p>
    <w:p>
      <w:r>
        <w:rPr>
          <w:b w:val="0"/>
          <w:i w:val="0"/>
        </w:rPr>
        <w:t>Належність області аналізу: точка x* = (0.5909, 0.8636) належить заданій області x1 ∈ [-1; 5], x2 ∈ [-1; 5].</w:t>
      </w:r>
    </w:p>
    <w:p>
      <w:pPr>
        <w:pStyle w:val="Heading1"/>
      </w:pPr>
      <w:r>
        <w:rPr>
          <w:color w:val="000000"/>
        </w:rPr>
        <w:t>5. Реалізація в Python</w:t>
      </w:r>
    </w:p>
    <w:p>
      <w:pPr>
        <w:spacing w:after="160"/>
      </w:pPr>
      <w:r>
        <w:rPr>
          <w:rFonts w:ascii="Courier New" w:hAnsi="Courier New"/>
          <w:sz w:val="20"/>
        </w:rPr>
        <w:t>import numpy as np</w:t>
        <w:br/>
      </w:r>
      <w:r>
        <w:rPr>
          <w:rFonts w:ascii="Courier New" w:hAnsi="Courier New"/>
          <w:sz w:val="20"/>
        </w:rPr>
        <w:t>import sympy as sp</w:t>
        <w:br/>
      </w:r>
      <w:r>
        <w:rPr>
          <w:rFonts w:ascii="Courier New" w:hAnsi="Courier New"/>
          <w:sz w:val="20"/>
        </w:rPr>
        <w:t>import matplotlib.pyplot as plt</w:t>
        <w:br/>
      </w:r>
      <w:r>
        <w:rPr>
          <w:rFonts w:ascii="Courier New" w:hAnsi="Courier New"/>
          <w:sz w:val="20"/>
        </w:rPr>
        <w:br/>
      </w:r>
      <w:r>
        <w:rPr>
          <w:rFonts w:ascii="Courier New" w:hAnsi="Courier New"/>
          <w:sz w:val="20"/>
        </w:rPr>
        <w:t>x1, x2 = sp.symbols('x1 x2', real=True)</w:t>
        <w:br/>
      </w:r>
      <w:r>
        <w:rPr>
          <w:rFonts w:ascii="Courier New" w:hAnsi="Courier New"/>
          <w:sz w:val="20"/>
        </w:rPr>
        <w:t>f = 4*x1**2 + 3*x2**2 - 2*x1*x2 - 3*x1 - 4*x2 + 6</w:t>
        <w:br/>
      </w:r>
      <w:r>
        <w:rPr>
          <w:rFonts w:ascii="Courier New" w:hAnsi="Courier New"/>
          <w:sz w:val="20"/>
        </w:rPr>
        <w:br/>
      </w:r>
      <w:r>
        <w:rPr>
          <w:rFonts w:ascii="Courier New" w:hAnsi="Courier New"/>
          <w:sz w:val="20"/>
        </w:rPr>
        <w:t># Градієнт і матриця Гессе</w:t>
        <w:br/>
      </w:r>
      <w:r>
        <w:rPr>
          <w:rFonts w:ascii="Courier New" w:hAnsi="Courier New"/>
          <w:sz w:val="20"/>
        </w:rPr>
        <w:t>grad = [sp.diff(f, v) for v in (x1, x2)]</w:t>
        <w:br/>
      </w:r>
      <w:r>
        <w:rPr>
          <w:rFonts w:ascii="Courier New" w:hAnsi="Courier New"/>
          <w:sz w:val="20"/>
        </w:rPr>
        <w:t>H = sp.hessian(f, (x1, x2))</w:t>
        <w:br/>
      </w:r>
      <w:r>
        <w:rPr>
          <w:rFonts w:ascii="Courier New" w:hAnsi="Courier New"/>
          <w:sz w:val="20"/>
        </w:rPr>
        <w:br/>
      </w:r>
      <w:r>
        <w:rPr>
          <w:rFonts w:ascii="Courier New" w:hAnsi="Courier New"/>
          <w:sz w:val="20"/>
        </w:rPr>
        <w:t># Стаціонарна точка: розв'язок системи grad(f) = 0</w:t>
        <w:br/>
      </w:r>
      <w:r>
        <w:rPr>
          <w:rFonts w:ascii="Courier New" w:hAnsi="Courier New"/>
          <w:sz w:val="20"/>
        </w:rPr>
        <w:t>crit = sp.solve(grad, [x1, x2], dict=True)[0]</w:t>
        <w:br/>
      </w:r>
      <w:r>
        <w:rPr>
          <w:rFonts w:ascii="Courier New" w:hAnsi="Courier New"/>
          <w:sz w:val="20"/>
        </w:rPr>
        <w:t>f_star = sp.simplify(f.subs(crit))</w:t>
        <w:br/>
      </w:r>
      <w:r>
        <w:rPr>
          <w:rFonts w:ascii="Courier New" w:hAnsi="Courier New"/>
          <w:sz w:val="20"/>
        </w:rPr>
        <w:br/>
      </w:r>
      <w:r>
        <w:rPr>
          <w:rFonts w:ascii="Courier New" w:hAnsi="Courier New"/>
          <w:sz w:val="20"/>
        </w:rPr>
        <w:t># Перевірка опуклості за критерієм Сильвестра (кутові мінори)</w:t>
        <w:br/>
      </w:r>
      <w:r>
        <w:rPr>
          <w:rFonts w:ascii="Courier New" w:hAnsi="Courier New"/>
          <w:sz w:val="20"/>
        </w:rPr>
        <w:t>minors = [H[:m, :m].det() for m in (1, 2)]</w:t>
        <w:br/>
      </w:r>
      <w:r>
        <w:rPr>
          <w:rFonts w:ascii="Courier New" w:hAnsi="Courier New"/>
          <w:sz w:val="20"/>
        </w:rPr>
        <w:t>is_convex = all(m &gt; 0 for m in minors)</w:t>
        <w:br/>
      </w:r>
      <w:r>
        <w:rPr>
          <w:rFonts w:ascii="Courier New" w:hAnsi="Courier New"/>
          <w:sz w:val="20"/>
        </w:rPr>
        <w:br/>
      </w:r>
      <w:r>
        <w:rPr>
          <w:rFonts w:ascii="Courier New" w:hAnsi="Courier New"/>
          <w:sz w:val="20"/>
        </w:rPr>
        <w:t># Число зумовленості матриці Гессе</w:t>
        <w:br/>
      </w:r>
      <w:r>
        <w:rPr>
          <w:rFonts w:ascii="Courier New" w:hAnsi="Courier New"/>
          <w:sz w:val="20"/>
        </w:rPr>
        <w:t>eig = sorted(float(v) for v in H.eigenvals())</w:t>
        <w:br/>
      </w:r>
      <w:r>
        <w:rPr>
          <w:rFonts w:ascii="Courier New" w:hAnsi="Courier New"/>
          <w:sz w:val="20"/>
        </w:rPr>
        <w:t>cond_H = eig[-1] / eig[0]</w:t>
      </w:r>
    </w:p>
    <w:p>
      <w:r>
        <w:rPr>
          <w:b/>
          <w:i w:val="0"/>
        </w:rPr>
        <w:t>Результат виконання програми (консольний вивід):</w:t>
      </w:r>
    </w:p>
    <w:p>
      <w:pPr>
        <w:spacing w:after="160"/>
      </w:pPr>
      <w:r>
        <w:rPr>
          <w:rFonts w:ascii="Courier New" w:hAnsi="Courier New"/>
          <w:sz w:val="20"/>
        </w:rPr>
        <w:t>grad f = [8*x1 - 2*x2 - 3, -2*x1 + 6*x2 - 4]</w:t>
        <w:br/>
      </w:r>
      <w:r>
        <w:rPr>
          <w:rFonts w:ascii="Courier New" w:hAnsi="Courier New"/>
          <w:sz w:val="20"/>
        </w:rPr>
        <w:t>H = [[8, -2], [-2, 6]]</w:t>
        <w:br/>
      </w:r>
      <w:r>
        <w:rPr>
          <w:rFonts w:ascii="Courier New" w:hAnsi="Courier New"/>
          <w:sz w:val="20"/>
        </w:rPr>
        <w:t>стаціонарна точка: {x1: 13/22, x2: 19/22}</w:t>
        <w:br/>
      </w:r>
      <w:r>
        <w:rPr>
          <w:rFonts w:ascii="Courier New" w:hAnsi="Courier New"/>
          <w:sz w:val="20"/>
        </w:rPr>
        <w:t>f* = 149/44</w:t>
        <w:br/>
      </w:r>
      <w:r>
        <w:rPr>
          <w:rFonts w:ascii="Courier New" w:hAnsi="Courier New"/>
          <w:sz w:val="20"/>
        </w:rPr>
        <w:t>кутові мінори: [8, 44]</w:t>
        <w:br/>
      </w:r>
      <w:r>
        <w:rPr>
          <w:rFonts w:ascii="Courier New" w:hAnsi="Courier New"/>
          <w:sz w:val="20"/>
        </w:rPr>
        <w:t>власні числа: [7 - sqrt(5), sqrt(5) + 7]</w:t>
        <w:br/>
      </w:r>
      <w:r>
        <w:rPr>
          <w:rFonts w:ascii="Courier New" w:hAnsi="Courier New"/>
          <w:sz w:val="20"/>
        </w:rPr>
        <w:t>опукла (усі мінори &gt; 0): True</w:t>
        <w:br/>
      </w:r>
      <w:r>
        <w:rPr>
          <w:rFonts w:ascii="Courier New" w:hAnsi="Courier New"/>
          <w:sz w:val="20"/>
        </w:rPr>
        <w:t>число зумовленості cond(H) = 1.939</w:t>
        <w:br/>
      </w:r>
      <w:r>
        <w:rPr>
          <w:rFonts w:ascii="Courier New" w:hAnsi="Courier New"/>
          <w:sz w:val="20"/>
        </w:rPr>
        <w:t>x* = (0.5909, 0.8636)</w:t>
        <w:br/>
      </w:r>
      <w:r>
        <w:rPr>
          <w:rFonts w:ascii="Courier New" w:hAnsi="Courier New"/>
          <w:sz w:val="20"/>
        </w:rPr>
        <w:t>належить заданій області: True</w:t>
      </w:r>
    </w:p>
    <w:p>
      <w:pPr>
        <w:pStyle w:val="Heading1"/>
      </w:pPr>
      <w:r>
        <w:rPr>
          <w:color w:val="000000"/>
        </w:rPr>
        <w:t>6. Графік ліній рівня</w:t>
      </w:r>
    </w:p>
    <w:p>
      <w:pPr>
        <w:jc w:val="center"/>
      </w:pPr>
      <w:r>
        <w:drawing>
          <wp:inline xmlns:a="http://schemas.openxmlformats.org/drawingml/2006/main" xmlns:pic="http://schemas.openxmlformats.org/drawingml/2006/picture">
            <wp:extent cx="4680000" cy="3900000"/>
            <wp:docPr id="1" name="Picture 1"/>
            <wp:cNvGraphicFramePr>
              <a:graphicFrameLocks noChangeAspect="1"/>
            </wp:cNvGraphicFramePr>
            <a:graphic>
              <a:graphicData uri="http://schemas.openxmlformats.org/drawingml/2006/picture">
                <pic:pic>
                  <pic:nvPicPr>
                    <pic:cNvPr id="0" name="contour_variant_1.png"/>
                    <pic:cNvPicPr/>
                  </pic:nvPicPr>
                  <pic:blipFill>
                    <a:blip r:embed="rId9"/>
                    <a:stretch>
                      <a:fillRect/>
                    </a:stretch>
                  </pic:blipFill>
                  <pic:spPr>
                    <a:xfrm>
                      <a:off x="0" y="0"/>
                      <a:ext cx="4680000" cy="3900000"/>
                    </a:xfrm>
                    <a:prstGeom prst="rect"/>
                  </pic:spPr>
                </pic:pic>
              </a:graphicData>
            </a:graphic>
          </wp:inline>
        </w:drawing>
      </w:r>
    </w:p>
    <w:p>
      <w:pPr>
        <w:pStyle w:val="Heading1"/>
      </w:pPr>
      <w:r>
        <w:rPr>
          <w:color w:val="000000"/>
        </w:rPr>
        <w:t>7. Порівняння аналітичного та комп'ютерного розв'язків</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Величина</w:t>
            </w:r>
          </w:p>
        </w:tc>
        <w:tc>
          <w:tcPr>
            <w:tcW w:type="dxa" w:w="2880"/>
          </w:tcPr>
          <w:p>
            <w:r>
              <w:t>Аналітично (точний вираз)</w:t>
            </w:r>
          </w:p>
        </w:tc>
        <w:tc>
          <w:tcPr>
            <w:tcW w:type="dxa" w:w="2880"/>
          </w:tcPr>
          <w:p>
            <w:r>
              <w:t>Обчислено (Python/SymPy)</w:t>
            </w:r>
          </w:p>
        </w:tc>
      </w:tr>
      <w:tr>
        <w:tc>
          <w:tcPr>
            <w:tcW w:type="dxa" w:w="2880"/>
          </w:tcPr>
          <w:p>
            <w:r>
              <w:t>x1*</w:t>
            </w:r>
          </w:p>
        </w:tc>
        <w:tc>
          <w:tcPr>
            <w:tcW w:type="dxa" w:w="2880"/>
          </w:tcPr>
          <w:p>
            <w:r>
              <w:t>13/22</w:t>
            </w:r>
          </w:p>
        </w:tc>
        <w:tc>
          <w:tcPr>
            <w:tcW w:type="dxa" w:w="2880"/>
          </w:tcPr>
          <w:p>
            <w:r>
              <w:t>0.5909</w:t>
            </w:r>
          </w:p>
        </w:tc>
      </w:tr>
      <w:tr>
        <w:tc>
          <w:tcPr>
            <w:tcW w:type="dxa" w:w="2880"/>
          </w:tcPr>
          <w:p>
            <w:r>
              <w:t>x2*</w:t>
            </w:r>
          </w:p>
        </w:tc>
        <w:tc>
          <w:tcPr>
            <w:tcW w:type="dxa" w:w="2880"/>
          </w:tcPr>
          <w:p>
            <w:r>
              <w:t>19/22</w:t>
            </w:r>
          </w:p>
        </w:tc>
        <w:tc>
          <w:tcPr>
            <w:tcW w:type="dxa" w:w="2880"/>
          </w:tcPr>
          <w:p>
            <w:r>
              <w:t>0.8636</w:t>
            </w:r>
          </w:p>
        </w:tc>
      </w:tr>
      <w:tr>
        <w:tc>
          <w:tcPr>
            <w:tcW w:type="dxa" w:w="2880"/>
          </w:tcPr>
          <w:p>
            <w:r>
              <w:t>f(x*)</w:t>
            </w:r>
          </w:p>
        </w:tc>
        <w:tc>
          <w:tcPr>
            <w:tcW w:type="dxa" w:w="2880"/>
          </w:tcPr>
          <w:p>
            <w:r>
              <w:t>149/44</w:t>
            </w:r>
          </w:p>
        </w:tc>
        <w:tc>
          <w:tcPr>
            <w:tcW w:type="dxa" w:w="2880"/>
          </w:tcPr>
          <w:p>
            <w:r>
              <w:t>3.3864</w:t>
            </w:r>
          </w:p>
        </w:tc>
      </w:tr>
      <w:tr>
        <w:tc>
          <w:tcPr>
            <w:tcW w:type="dxa" w:w="2880"/>
          </w:tcPr>
          <w:p>
            <w:r>
              <w:t>Δ1, Δ2</w:t>
            </w:r>
          </w:p>
        </w:tc>
        <w:tc>
          <w:tcPr>
            <w:tcW w:type="dxa" w:w="2880"/>
          </w:tcPr>
          <w:p>
            <w:r>
              <w:t>8, 44</w:t>
            </w:r>
          </w:p>
        </w:tc>
        <w:tc>
          <w:tcPr>
            <w:tcW w:type="dxa" w:w="2880"/>
          </w:tcPr>
          <w:p>
            <w:r>
              <w:t>8.0, 44.0</w:t>
            </w:r>
          </w:p>
        </w:tc>
      </w:tr>
    </w:tbl>
    <w:p>
      <w:r>
        <w:rPr>
          <w:b w:val="0"/>
          <w:i w:val="0"/>
        </w:rPr>
        <w:t>Ручний аналітичний розв'язок і результат символьних обчислень у SymPy повністю збігаються, що підтверджує коректність обчислень.</w:t>
      </w:r>
    </w:p>
    <w:p>
      <w:pPr>
        <w:pStyle w:val="Heading1"/>
      </w:pPr>
      <w:r>
        <w:rPr>
          <w:color w:val="000000"/>
        </w:rPr>
        <w:t>8. Висновки</w:t>
      </w:r>
    </w:p>
    <w:p>
      <w:pPr>
        <w:pStyle w:val="ListBullet"/>
      </w:pPr>
      <w:r>
        <w:t>Задача належить до класу квадратичного програмування без обмежень (двовимірна, неперервна, детермінована, статична, однокритеріальна).</w:t>
      </w:r>
    </w:p>
    <w:p>
      <w:pPr>
        <w:pStyle w:val="ListBullet"/>
      </w:pPr>
      <w:r>
        <w:t>Цільова функція строго опукла (за критерієм Сильвестра та за додатністю власних чисел матриці Гессе), тому знайдений локальний мінімум є єдиним глобальним.</w:t>
      </w:r>
    </w:p>
    <w:p>
      <w:pPr>
        <w:pStyle w:val="ListBullet"/>
      </w:pPr>
      <w:r>
        <w:t>Число зумовленості cond(H) ≈ 1.939 — задача добре зумовлена, відповідно прості градієнтні методи будуть ефективними.</w:t>
      </w:r>
    </w:p>
    <w:p>
      <w:pPr>
        <w:pStyle w:val="ListBullet"/>
      </w:pPr>
      <w:r>
        <w:t>Для розв'язання задач цього класу доцільно застосовувати аналітичне розв'язання системи ∇f = 0 (як у даній роботі) або, для більш складних квадратичних задач, метод Ньютона чи градієнтні методи з коригуванням кроку.</w:t>
      </w:r>
    </w:p>
    <w:p>
      <w:pPr>
        <w:pStyle w:val="Heading1"/>
      </w:pPr>
      <w:r>
        <w:rPr>
          <w:color w:val="000000"/>
        </w:rPr>
        <w:t>9. Відповіді на контрольні питання</w:t>
      </w:r>
    </w:p>
    <w:p>
      <w:r>
        <w:rPr>
          <w:b/>
          <w:i w:val="0"/>
        </w:rPr>
        <w:t>1. Які ознаки відрізняють складну систему від простої з погляду задач оптимізації?</w:t>
      </w:r>
    </w:p>
    <w:p>
      <w:r>
        <w:rPr>
          <w:b w:val="0"/>
          <w:i w:val="0"/>
        </w:rPr>
        <w:t>Складну систему характеризують велика розмірність простору станів, наявність зворотних зв'язків, багатокритеріальність, невизначеність параметрів та ієрархічність управління. Її поведінка не зводиться до простої суми поведінок окремих частин, на відміну від простої системи, де така декомпозиція можлива.</w:t>
      </w:r>
    </w:p>
    <w:p>
      <w:r>
        <w:rPr>
          <w:b/>
          <w:i w:val="0"/>
        </w:rPr>
        <w:t>2. З яких елементів складається математична модель задачі оптимізації?</w:t>
      </w:r>
    </w:p>
    <w:p>
      <w:r>
        <w:rPr>
          <w:b w:val="0"/>
          <w:i w:val="0"/>
        </w:rPr>
        <w:t>З чотирьох елементів: керованих змінних x = (x₁,…,xₙ), цільової функції f(x), обмежень (рівнянь і нерівностей, що визначають допустиму область X) та параметрів моделі — фіксованих величин, узятих із вихідних даних системи.</w:t>
      </w:r>
    </w:p>
    <w:p>
      <w:r>
        <w:rPr>
          <w:b/>
          <w:i w:val="0"/>
        </w:rPr>
        <w:t>3. Чим відрізняються керовані змінні від параметрів моделі? Наведіть приклад.</w:t>
      </w:r>
    </w:p>
    <w:p>
      <w:r>
        <w:rPr>
          <w:b w:val="0"/>
          <w:i w:val="0"/>
        </w:rPr>
        <w:t>Керовані змінні — це величини, значення яких визначає особа, що приймає рішення, і які є невідомими в задачі оптимізації. Параметри — фіксовані характеристики системи, задані наперед і в процесі розв'язання не змінюються. Наприклад, для складської системи керовані змінні — це інтенсивності приймання й відвантаження x₁, x₂, а параметром може бути гранична місткість складу чи тариф на зберігання одиниці товару.</w:t>
      </w:r>
    </w:p>
    <w:p>
      <w:r>
        <w:rPr>
          <w:b/>
          <w:i w:val="0"/>
        </w:rPr>
        <w:t>4. Сформулюйте необхідну та достатню умови локального мінімуму диференційовної функції.</w:t>
      </w:r>
    </w:p>
    <w:p>
      <w:r>
        <w:rPr>
          <w:b w:val="0"/>
          <w:i w:val="0"/>
        </w:rPr>
        <w:t>Необхідна умова (першого порядку): у точці локального екстремуму градієнт дорівнює нулю, ∇f(x*) = 0 (стаціонарна точка). Достатня умова (другого порядку) мінімуму: матриця Гессе H(x*) у цій точці додатно визначена (усі її власні числа додатні).</w:t>
      </w:r>
    </w:p>
    <w:p>
      <w:r>
        <w:rPr>
          <w:b/>
          <w:i w:val="0"/>
        </w:rPr>
        <w:t>5. Що таке матриця Гессе і як за нею перевірити опуклість функції?</w:t>
      </w:r>
    </w:p>
    <w:p>
      <w:r>
        <w:rPr>
          <w:b w:val="0"/>
          <w:i w:val="0"/>
        </w:rPr>
        <w:t>Матриця Гессе — квадратна матриця других частинних похідних функції, H(x) = [∂²f/∂xᵢ∂xⱼ]. Функція опукла на області X тоді й лише тоді, коли H(x) додатно напіввизначена (⪰ 0) у кожній точці X; для строгої опуклості H(x) має бути додатно визначеною в усіх точках.</w:t>
      </w:r>
    </w:p>
    <w:p>
      <w:r>
        <w:rPr>
          <w:b/>
          <w:i w:val="0"/>
        </w:rPr>
        <w:t>6. Сформулюйте критерій Сильвестра. Як він пов'язаний із власними числами матриці?</w:t>
      </w:r>
    </w:p>
    <w:p>
      <w:r>
        <w:rPr>
          <w:b w:val="0"/>
          <w:i w:val="0"/>
        </w:rPr>
        <w:t>Критерій Сильвестра: матриця додатно визначена тоді й лише тоді, коли всі її кутові (головні) мінори строго додатні: Δ₁ &gt; 0, Δ₂ &gt; 0, …, Δₙ &gt; 0. Це еквівалентно умові, що всі власні числа матриці додатні — обидва критерії перевіряють ту саму властивість додатної визначеності, лише різними обчислювальними шляхами (мінори рахувати вручну простіше, ніж шукати власні числа).</w:t>
      </w:r>
    </w:p>
    <w:p>
      <w:r>
        <w:rPr>
          <w:b/>
          <w:i w:val="0"/>
        </w:rPr>
        <w:t>7. Чому для опуклої функції будь-який локальний мінімум є глобальним?</w:t>
      </w:r>
    </w:p>
    <w:p>
      <w:r>
        <w:rPr>
          <w:b w:val="0"/>
          <w:i w:val="0"/>
        </w:rPr>
        <w:t>Опуклість означає, що для будь-яких двох точок x, y ∈ X відрізок, який їх з'єднує, лежить не вище хорди значень функції в цих точках. Якби існував локальний мінімум, глибший за який є інша точка з меншим значенням f, то на відрізку між ними функція мусила б десь перевищувати лінійну хорду — а це суперечить означенню опуклості. Тому в опуклої функції не може бути кількох локальних мінімумів різної глибини — він єдиний і одночасно глобальний.</w:t>
      </w:r>
    </w:p>
    <w:p>
      <w:r>
        <w:rPr>
          <w:b/>
          <w:i w:val="0"/>
        </w:rPr>
        <w:t>8. Що показує число зумовленості матриці Гессе і як воно впливає на швидкість збіжності методів?</w:t>
      </w:r>
    </w:p>
    <w:p>
      <w:r>
        <w:rPr>
          <w:b w:val="0"/>
          <w:i w:val="0"/>
        </w:rPr>
        <w:t>Число зумовленості cond(H) = λmax/λmin характеризує, наскільки витягнутий рельєф цільової функції. Значення, близьке до 1, відповідає майже круговим лініям рівня — градієнтні методи збігаються швидко напряму до мінімуму. Велике значення означає вузький витягнутий «яр» — градієнтний спуск рухається зигзагами й збігається значно повільніше.</w:t>
      </w:r>
    </w:p>
    <w:p>
      <w:r>
        <w:rPr>
          <w:b/>
          <w:i w:val="0"/>
        </w:rPr>
        <w:t>9. Як за виглядом ліній рівня оцінити складність задачі для градієнтних методів?</w:t>
      </w:r>
    </w:p>
    <w:p>
      <w:r>
        <w:rPr>
          <w:b w:val="0"/>
          <w:i w:val="0"/>
        </w:rPr>
        <w:t>Концентричні кола на лініях рівня свідчать про добре зумовлену задачу (cond(H) ≈ 1) і швидку збіжність простих градієнтних методів. Витягнуті вузькі еліпси («яр») вказують на велике число зумовленості й повільну, зигзагоподібну збіжність — у таких випадках доцільніше застосовувати методи другого порядку (напр., метод Ньютона) або передобумовлення.</w:t>
      </w:r>
    </w:p>
    <w:p>
      <w:r>
        <w:rPr>
          <w:b/>
          <w:i w:val="0"/>
        </w:rPr>
        <w:t>10. Наведіть приклад задачі, у якій стаціонарна точка існує, але мінімуму немає.</w:t>
      </w:r>
    </w:p>
    <w:p>
      <w:r>
        <w:rPr>
          <w:b w:val="0"/>
          <w:i w:val="0"/>
        </w:rPr>
        <w:t>Класичний приклад — сідлова функція f(x₁, x₂) = x₁² − x₂². Її градієнт дорівнює нулю в точці (0, 0), тобто це стаціонарна точка, але вздовж осі x₁ функція зростає, а вздовж x₂ — спадає. Матриця Гессе H = diag(2, −2) має і додатне, і від'ємне власне число, тобто не є ні додатно, ні від'ємно визначеною — критерій другого порядку не виконується, і (0, 0) є сідловою точкою, а не мінімумом чи максимумом.</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