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BEC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Архитектура</w:t>
      </w:r>
    </w:p>
    <w:p w14:paraId="3ADAD6EF">
      <w:pPr>
        <w:numPr>
          <w:ilvl w:val="0"/>
          <w:numId w:val="1"/>
        </w:numPr>
        <w:tabs>
          <w:tab w:val="clear" w:pos="425"/>
        </w:tabs>
        <w:bidi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Пользователь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- браузер, доступ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у </w:t>
      </w:r>
      <w:r>
        <w:rPr>
          <w:rFonts w:hint="default" w:ascii="Times New Roman" w:hAnsi="Times New Roman" w:cs="Times New Roman"/>
          <w:sz w:val="28"/>
          <w:szCs w:val="28"/>
        </w:rPr>
        <w:t>администратора/библиотекарей/читателей с разными правами</w:t>
      </w:r>
    </w:p>
    <w:p w14:paraId="7DB9321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Веб-интерфейс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- Django-шаблоны для страниц</w:t>
      </w:r>
    </w:p>
    <w:p w14:paraId="5768982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Сервисный слой</w:t>
      </w:r>
    </w:p>
    <w:p w14:paraId="67FC5C7C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Модуль авторизации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- вход, роли (админ/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библиотекарь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/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читатель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),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права доступа</w:t>
      </w:r>
    </w:p>
    <w:p w14:paraId="111635BA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Модуль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читателей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карточки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читателей, история выдачи, статусы (активен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/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заблокирован)</w:t>
      </w:r>
    </w:p>
    <w:p w14:paraId="5ABEB71B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Модуль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каталога книг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книги, авторы, экземпляры, жанры, издательства, привязка к фонду</w:t>
      </w:r>
    </w:p>
    <w:p w14:paraId="677B2E0F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Модуль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выдачи и возврата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оформление выдачи, приема возврата, продление срока, учет просрочек и штрафов</w:t>
      </w:r>
    </w:p>
    <w:p w14:paraId="4E9763B8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Модуль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учета фонда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поступления, списания, перемещение между полками/филиалами, инфентаризация</w:t>
      </w:r>
    </w:p>
    <w:p w14:paraId="420DDFDC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Модуль отчётов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- сводки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по книговыдаче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популярности книг, должникам, движению фонда, выгрузка в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Excel</w:t>
      </w:r>
    </w:p>
    <w:p w14:paraId="63E2BA28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PostgreSQL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- основная база данных (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читатели, книги, экземпляры, выдачи, фонд, инвентаризация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)</w:t>
      </w:r>
    </w:p>
    <w:p w14:paraId="66489CE5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Redis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- кеш часто запрашиваемых данных (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каталог, сводки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) 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хранение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сессий</w:t>
      </w:r>
    </w:p>
    <w:p w14:paraId="0A4F30C2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Файловое хранилище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обложки книг, сканы документов (читательские билеты, акты списания), сохраненные 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xlsx-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отчеты</w:t>
      </w:r>
    </w:p>
    <w:p w14:paraId="1C89528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4528E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КОМПОНЕНТОВ</w:t>
      </w:r>
    </w:p>
    <w:p w14:paraId="158A92ED">
      <w:pPr>
        <w:keepNext w:val="0"/>
        <w:keepLines w:val="0"/>
        <w:widowControl/>
        <w:numPr>
          <w:numId w:val="0"/>
        </w:numPr>
        <w:suppressLineNumbers w:val="0"/>
        <w:ind w:leftChars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tbl>
      <w:tblPr>
        <w:tblW w:w="88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9191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5"/>
        <w:gridCol w:w="6159"/>
      </w:tblGrid>
      <w:tr w14:paraId="4B53A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16FD435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Компонент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17A8F4B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Назначение</w:t>
            </w:r>
          </w:p>
        </w:tc>
      </w:tr>
      <w:tr w14:paraId="22A58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30376F4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Веб-интерфейс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2777E6A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Отображение каталога книг, карточки читателя, формы выдачи/возврата, личного кабинета</w:t>
            </w:r>
          </w:p>
        </w:tc>
      </w:tr>
      <w:tr w14:paraId="03F83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0E34264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Модуль авторизации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22B5B1D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Проверка логина/пароля, разграничение прав (кто может оформлять выдачу, кто только просматривает каталог)</w:t>
            </w:r>
          </w:p>
        </w:tc>
      </w:tr>
      <w:tr w14:paraId="762A4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3DC50FB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Модуль читателей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5C0250F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Хранение и редактирование списка читателей, история выдач, блокировки за долги</w:t>
            </w:r>
          </w:p>
        </w:tc>
      </w:tr>
      <w:tr w14:paraId="0D887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65E0A74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Модуль каталога книг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52A5BE6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Список книг с библиографическими данными, авторами, жанрами; учёт экземпляров и их статусов (в наличии/на руках/в ремонте/списан)</w:t>
            </w:r>
          </w:p>
        </w:tc>
      </w:tr>
      <w:tr w14:paraId="1A7C3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233A719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Модуль выдачи и возврата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4A4475E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Основная логика учёта: выдача экземпляра читателю, приём возврата, продление, расчёт штрафов за просрочку</w:t>
            </w:r>
          </w:p>
        </w:tc>
      </w:tr>
      <w:tr w14:paraId="67D7C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7635DD4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Модуль фонда и инвентаризации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1505537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Поступление новых книг, списание изношенных экземпляров, перемещения между полками и филиалами, инвентаризация с фиксацией расхождений</w:t>
            </w:r>
          </w:p>
        </w:tc>
      </w:tr>
      <w:tr w14:paraId="2D5CA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16C3ED2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Модуль отчётов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3F6A4B9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Формирование отчётов через pandas, экспорт в Excel (топ книг, должники, движение фонда)</w:t>
            </w:r>
          </w:p>
        </w:tc>
      </w:tr>
      <w:tr w14:paraId="625C0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39C6B08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PostgreSQL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5E9B109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Постоянное хранение всех данных</w:t>
            </w:r>
          </w:p>
        </w:tc>
      </w:tr>
      <w:tr w14:paraId="3A5E8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33C27DA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Redis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21945F8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Ускорение повторных запросов (поиск по каталогу, популярные книги), хранение сессий пользователей</w:t>
            </w:r>
          </w:p>
        </w:tc>
      </w:tr>
      <w:tr w14:paraId="70B01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38653C7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Файловое хранилище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</w:tcPr>
          <w:p w14:paraId="34F9372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Обложки книг, сканы читательских билетов и актов списания, сформированные .xlsx-отчёты</w:t>
            </w:r>
          </w:p>
        </w:tc>
      </w:tr>
    </w:tbl>
    <w:p w14:paraId="47325C6A">
      <w:pPr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B5C3D"/>
    <w:multiLevelType w:val="singleLevel"/>
    <w:tmpl w:val="97BB5C3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5F76BBF"/>
    <w:multiLevelType w:val="singleLevel"/>
    <w:tmpl w:val="45F76BBF"/>
    <w:lvl w:ilvl="0" w:tentative="0">
      <w:start w:val="4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211DA48"/>
    <w:multiLevelType w:val="singleLevel"/>
    <w:tmpl w:val="5211DA48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C04E7C"/>
    <w:rsid w:val="12C0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 w:val="28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2026-09-10T20:55:00Z</dcterms:created>
  <dc:creator>fesen</dc:creator>
  <cp:lastModifiedBy>fesen</cp:lastModifiedBy>
  <dcterms:modified xsi:type="dcterms:W3CDTF">2026-09-10T21:14:56Z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F5E48DFEFC004DDFBE3E028F2932C2B2_11</vt:lpwstr>
  </property>
</Properties>
</file>