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D0F3" w14:textId="7D0DB0A5" w:rsidR="004F07C1" w:rsidRDefault="004F07C1" w:rsidP="004F07C1">
      <w:pPr>
        <w:spacing w:line="360" w:lineRule="auto"/>
        <w:jc w:val="center"/>
        <w:rPr>
          <w:rFonts w:ascii="Times New Roman" w:hAnsi="Times New Roman" w:cs="Times New Roman"/>
          <w:b/>
          <w:bCs/>
          <w:sz w:val="40"/>
          <w:szCs w:val="44"/>
        </w:rPr>
      </w:pPr>
      <w:r>
        <w:rPr>
          <w:rFonts w:ascii="Times New Roman" w:hAnsi="Times New Roman" w:cs="Times New Roman"/>
          <w:b/>
          <w:bCs/>
          <w:sz w:val="40"/>
          <w:szCs w:val="44"/>
        </w:rPr>
        <w:t>R</w:t>
      </w:r>
      <w:r>
        <w:rPr>
          <w:rFonts w:ascii="Times New Roman" w:hAnsi="Times New Roman" w:cs="Times New Roman" w:hint="eastAsia"/>
          <w:b/>
          <w:bCs/>
          <w:sz w:val="40"/>
          <w:szCs w:val="44"/>
        </w:rPr>
        <w:t>e</w:t>
      </w:r>
      <w:r>
        <w:rPr>
          <w:rFonts w:ascii="Times New Roman" w:hAnsi="Times New Roman" w:cs="Times New Roman"/>
          <w:b/>
          <w:bCs/>
          <w:sz w:val="40"/>
          <w:szCs w:val="44"/>
        </w:rPr>
        <w:t>search on End-to-end Lip-</w:t>
      </w:r>
      <w:r w:rsidR="003E7FBF">
        <w:rPr>
          <w:rFonts w:ascii="Times New Roman" w:hAnsi="Times New Roman" w:cs="Times New Roman"/>
          <w:b/>
          <w:bCs/>
          <w:sz w:val="40"/>
          <w:szCs w:val="44"/>
        </w:rPr>
        <w:t>r</w:t>
      </w:r>
      <w:r>
        <w:rPr>
          <w:rFonts w:ascii="Times New Roman" w:hAnsi="Times New Roman" w:cs="Times New Roman"/>
          <w:b/>
          <w:bCs/>
          <w:sz w:val="40"/>
          <w:szCs w:val="44"/>
        </w:rPr>
        <w:t>eadin</w:t>
      </w:r>
      <w:r w:rsidR="00596C3D">
        <w:rPr>
          <w:rFonts w:ascii="Times New Roman" w:hAnsi="Times New Roman" w:cs="Times New Roman"/>
          <w:b/>
          <w:bCs/>
          <w:sz w:val="40"/>
          <w:szCs w:val="44"/>
        </w:rPr>
        <w:t xml:space="preserve">g </w:t>
      </w:r>
      <w:r>
        <w:rPr>
          <w:rFonts w:ascii="Times New Roman" w:hAnsi="Times New Roman" w:cs="Times New Roman"/>
          <w:b/>
          <w:bCs/>
          <w:sz w:val="40"/>
          <w:szCs w:val="44"/>
        </w:rPr>
        <w:t>Recognition</w:t>
      </w:r>
      <w:r w:rsidR="0056424C">
        <w:rPr>
          <w:rFonts w:ascii="Times New Roman" w:hAnsi="Times New Roman" w:cs="Times New Roman"/>
          <w:b/>
          <w:bCs/>
          <w:sz w:val="40"/>
          <w:szCs w:val="44"/>
        </w:rPr>
        <w:t xml:space="preserve"> </w:t>
      </w:r>
      <w:r w:rsidR="00F963ED">
        <w:rPr>
          <w:rFonts w:ascii="Times New Roman" w:hAnsi="Times New Roman" w:cs="Times New Roman"/>
          <w:b/>
          <w:bCs/>
          <w:sz w:val="40"/>
          <w:szCs w:val="44"/>
        </w:rPr>
        <w:t>of</w:t>
      </w:r>
      <w:r w:rsidR="0056424C">
        <w:rPr>
          <w:rFonts w:ascii="Times New Roman" w:hAnsi="Times New Roman" w:cs="Times New Roman"/>
          <w:b/>
          <w:bCs/>
          <w:sz w:val="40"/>
          <w:szCs w:val="44"/>
        </w:rPr>
        <w:t xml:space="preserve"> Chinese</w:t>
      </w:r>
    </w:p>
    <w:p w14:paraId="14E150DF" w14:textId="65FCC36B" w:rsidR="00CA1D7F" w:rsidRDefault="00CA1D7F" w:rsidP="00AB2CD6">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7074AE4A" w14:textId="4324A7C9" w:rsidR="004F07C1" w:rsidRDefault="00A90D8E" w:rsidP="00A90D8E">
      <w:pPr>
        <w:spacing w:line="360" w:lineRule="auto"/>
        <w:ind w:firstLine="420"/>
        <w:rPr>
          <w:rFonts w:ascii="Times New Roman" w:hAnsi="Times New Roman" w:cs="Times New Roman"/>
          <w:sz w:val="20"/>
          <w:szCs w:val="20"/>
        </w:rPr>
      </w:pPr>
      <w:r w:rsidRPr="00A90D8E">
        <w:rPr>
          <w:rFonts w:ascii="Times New Roman" w:hAnsi="Times New Roman" w:cs="Times New Roman" w:hint="eastAsia"/>
          <w:sz w:val="20"/>
          <w:szCs w:val="20"/>
        </w:rPr>
        <w:t xml:space="preserve">In order to better help able-bodied people to communicate with hearing-impaired or speech-impaired people and build a barrier-free society. In this paper, an End-to-end Lip-Reading Recognition Architecture </w:t>
      </w:r>
      <w:r w:rsidR="00756930">
        <w:rPr>
          <w:rFonts w:ascii="Times New Roman" w:hAnsi="Times New Roman" w:cs="Times New Roman"/>
          <w:sz w:val="20"/>
          <w:szCs w:val="20"/>
        </w:rPr>
        <w:t xml:space="preserve">(ELRA) </w:t>
      </w:r>
      <w:r w:rsidRPr="00A90D8E">
        <w:rPr>
          <w:rFonts w:ascii="Times New Roman" w:hAnsi="Times New Roman" w:cs="Times New Roman" w:hint="eastAsia"/>
          <w:sz w:val="20"/>
          <w:szCs w:val="20"/>
        </w:rPr>
        <w:t>based on multimodal fusion is constructed to realize the Chinese lip-reading video translation function. Experimental results show that the proposed ELRA is applied to the CMLR dataset and achieves a character error rate of 8.0%. Compared with previous lip recognition models, it shows good performance in fusing image features and audio features.</w:t>
      </w:r>
    </w:p>
    <w:p w14:paraId="73B4FDC6" w14:textId="32D3D33D" w:rsidR="00287D97" w:rsidRDefault="005B01F4" w:rsidP="00A90D8E">
      <w:pPr>
        <w:spacing w:line="360" w:lineRule="auto"/>
        <w:rPr>
          <w:rFonts w:ascii="Times New Roman" w:hAnsi="Times New Roman" w:cs="Times New Roman"/>
          <w:i/>
          <w:iCs/>
          <w:sz w:val="20"/>
          <w:szCs w:val="20"/>
        </w:rPr>
      </w:pPr>
      <w:r>
        <w:rPr>
          <w:rFonts w:ascii="Times New Roman" w:hAnsi="Times New Roman" w:cs="Times New Roman"/>
          <w:sz w:val="20"/>
          <w:szCs w:val="20"/>
        </w:rPr>
        <w:tab/>
      </w:r>
      <w:r w:rsidRPr="005B01F4">
        <w:rPr>
          <w:rFonts w:ascii="Times New Roman" w:hAnsi="Times New Roman" w:cs="Times New Roman"/>
          <w:i/>
          <w:iCs/>
          <w:sz w:val="20"/>
          <w:szCs w:val="20"/>
        </w:rPr>
        <w:t>K</w:t>
      </w:r>
      <w:r w:rsidRPr="005B01F4">
        <w:rPr>
          <w:rFonts w:ascii="Times New Roman" w:hAnsi="Times New Roman" w:cs="Times New Roman" w:hint="eastAsia"/>
          <w:i/>
          <w:iCs/>
          <w:sz w:val="20"/>
          <w:szCs w:val="20"/>
        </w:rPr>
        <w:t>eywords</w:t>
      </w:r>
      <w:r w:rsidRPr="005B01F4">
        <w:rPr>
          <w:rFonts w:ascii="Times New Roman" w:hAnsi="Times New Roman" w:cs="Times New Roman" w:hint="eastAsia"/>
          <w:i/>
          <w:iCs/>
          <w:sz w:val="20"/>
          <w:szCs w:val="20"/>
        </w:rPr>
        <w:t>—</w:t>
      </w:r>
      <w:r w:rsidR="00756930">
        <w:rPr>
          <w:rFonts w:ascii="Times New Roman" w:hAnsi="Times New Roman" w:cs="Times New Roman"/>
          <w:i/>
          <w:iCs/>
          <w:sz w:val="20"/>
          <w:szCs w:val="20"/>
        </w:rPr>
        <w:t xml:space="preserve">End-to-end </w:t>
      </w:r>
      <w:r w:rsidR="003E7FBF">
        <w:rPr>
          <w:rFonts w:ascii="Times New Roman" w:hAnsi="Times New Roman" w:cs="Times New Roman"/>
          <w:i/>
          <w:iCs/>
          <w:sz w:val="20"/>
          <w:szCs w:val="20"/>
        </w:rPr>
        <w:t xml:space="preserve">lip-reading recognition; Multi-modal fusion; </w:t>
      </w:r>
      <w:r w:rsidR="004C16E0">
        <w:rPr>
          <w:rFonts w:ascii="Times New Roman" w:hAnsi="Times New Roman" w:cs="Times New Roman"/>
          <w:i/>
          <w:iCs/>
          <w:sz w:val="20"/>
          <w:szCs w:val="20"/>
        </w:rPr>
        <w:t>Hearing</w:t>
      </w:r>
      <w:r w:rsidR="006670A8">
        <w:rPr>
          <w:rFonts w:ascii="Times New Roman" w:hAnsi="Times New Roman" w:cs="Times New Roman"/>
          <w:i/>
          <w:iCs/>
          <w:sz w:val="20"/>
          <w:szCs w:val="20"/>
        </w:rPr>
        <w:t>-impaired</w:t>
      </w:r>
    </w:p>
    <w:p w14:paraId="6B7E6DA2" w14:textId="77777777" w:rsidR="00287D97" w:rsidRPr="00287D97" w:rsidRDefault="00287D97" w:rsidP="00A90D8E">
      <w:pPr>
        <w:spacing w:line="360" w:lineRule="auto"/>
        <w:rPr>
          <w:rFonts w:ascii="Times New Roman" w:hAnsi="Times New Roman" w:cs="Times New Roman" w:hint="eastAsia"/>
          <w:sz w:val="20"/>
          <w:szCs w:val="20"/>
        </w:rPr>
      </w:pPr>
    </w:p>
    <w:p w14:paraId="256E060A" w14:textId="5F3690A6" w:rsidR="00287444"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7D62C862" w14:textId="0DDAE606" w:rsidR="00687501"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Each source of information can be called a modality. Modality is the way a person receives information, and people have multiple ways of perception, such as hearing, seeing, smelling, and touching; there is a certain degree of loss in the information acquired when a person perceives things accurately only through smell and touch. Nowadays, in people's daily life, video is the mainstream of people's exposure to multimedia, which contains text, audio, and visual information. Therefore, multimodal learning has become an important tool in understanding and analyzing multimedia content. Multimodal learning consists of information from different modules, usually containing two or more modalities, aiming to jointly represent data from different modalities, capturing intrinsic correlations, and allowing the information from each modality to be transformed into each other. Although in the absence of some access to information, the missing information can be filled in the handoff. Multimodal fusion biometrics is a personal identification technique that combines two or more biometric features and a data fusion technique that maximizes the use of the data features provided by each organism, making the final identification result more accurate and reliable than unimodal biometrics, thus initiating the research on multimodal tasks related to audio-visual.</w:t>
      </w:r>
    </w:p>
    <w:p w14:paraId="05FBA25E" w14:textId="677139EA" w:rsidR="00247175" w:rsidRDefault="00247175" w:rsidP="00247175">
      <w:pPr>
        <w:spacing w:line="360" w:lineRule="auto"/>
        <w:ind w:firstLine="420"/>
        <w:rPr>
          <w:rFonts w:ascii="Times New Roman" w:hAnsi="Times New Roman" w:cs="Times New Roman"/>
          <w:sz w:val="20"/>
          <w:szCs w:val="20"/>
        </w:rPr>
      </w:pPr>
      <w:r w:rsidRPr="00247175">
        <w:rPr>
          <w:rFonts w:ascii="Times New Roman" w:hAnsi="Times New Roman" w:cs="Times New Roman" w:hint="eastAsia"/>
          <w:sz w:val="20"/>
          <w:szCs w:val="20"/>
        </w:rPr>
        <w:t xml:space="preserve">Lip-reading recognition, which uses visual features of the speaker's lip movements and audio features to recognize translations. In 2018, </w:t>
      </w:r>
      <w:proofErr w:type="spellStart"/>
      <w:r w:rsidRPr="00247175">
        <w:rPr>
          <w:rFonts w:ascii="Times New Roman" w:hAnsi="Times New Roman" w:cs="Times New Roman" w:hint="eastAsia"/>
          <w:sz w:val="20"/>
          <w:szCs w:val="20"/>
        </w:rPr>
        <w:t>Afouras</w:t>
      </w:r>
      <w:proofErr w:type="spellEnd"/>
      <w:r w:rsidRPr="00247175">
        <w:rPr>
          <w:rFonts w:ascii="Times New Roman" w:hAnsi="Times New Roman" w:cs="Times New Roman" w:hint="eastAsia"/>
          <w:sz w:val="20"/>
          <w:szCs w:val="20"/>
        </w:rPr>
        <w:t xml:space="preserve">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[1] formally proposed the first modern audio-visual speech recognition system using a variety of deep neural network models. They [2] proposed </w:t>
      </w:r>
      <w:r w:rsidRPr="00247175">
        <w:rPr>
          <w:rFonts w:ascii="Times New Roman" w:hAnsi="Times New Roman" w:cs="Times New Roman" w:hint="eastAsia"/>
          <w:sz w:val="20"/>
          <w:szCs w:val="20"/>
        </w:rPr>
        <w:lastRenderedPageBreak/>
        <w:t>Connectionist Temporal Classification Transformer (CTC Transformer) and Sequence-to-sequence Transformer (TM-seq2seq) and compared the two models. In 2019, Makino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[3] proposed a speech recognition model based on Recurrent Neural Network Transformer (RNN-T).</w:t>
      </w:r>
      <w:r w:rsidR="00282663">
        <w:rPr>
          <w:rFonts w:ascii="Times New Roman" w:hAnsi="Times New Roman" w:cs="Times New Roman"/>
          <w:sz w:val="20"/>
          <w:szCs w:val="20"/>
        </w:rPr>
        <w:t xml:space="preserve"> </w:t>
      </w:r>
      <w:r w:rsidRPr="00247175">
        <w:rPr>
          <w:rFonts w:ascii="Times New Roman" w:hAnsi="Times New Roman" w:cs="Times New Roman" w:hint="eastAsia"/>
          <w:sz w:val="20"/>
          <w:szCs w:val="20"/>
        </w:rPr>
        <w:t>Ma et al</w:t>
      </w:r>
      <w:r w:rsidR="00282663">
        <w:rPr>
          <w:rFonts w:ascii="Times New Roman" w:hAnsi="Times New Roman" w:cs="Times New Roman"/>
          <w:sz w:val="20"/>
          <w:szCs w:val="20"/>
        </w:rPr>
        <w:t>.</w:t>
      </w:r>
      <w:r w:rsidRPr="00247175">
        <w:rPr>
          <w:rFonts w:ascii="Times New Roman" w:hAnsi="Times New Roman" w:cs="Times New Roman" w:hint="eastAsia"/>
          <w:sz w:val="20"/>
          <w:szCs w:val="20"/>
        </w:rPr>
        <w:t xml:space="preserve"> [4] in 2021 proposed a hybrid attentional mechanism structure based on Residual Network (</w:t>
      </w:r>
      <w:proofErr w:type="spellStart"/>
      <w:r w:rsidRPr="00247175">
        <w:rPr>
          <w:rFonts w:ascii="Times New Roman" w:hAnsi="Times New Roman" w:cs="Times New Roman" w:hint="eastAsia"/>
          <w:sz w:val="20"/>
          <w:szCs w:val="20"/>
        </w:rPr>
        <w:t>ResNet</w:t>
      </w:r>
      <w:proofErr w:type="spellEnd"/>
      <w:r w:rsidRPr="00247175">
        <w:rPr>
          <w:rFonts w:ascii="Times New Roman" w:hAnsi="Times New Roman" w:cs="Times New Roman" w:hint="eastAsia"/>
          <w:sz w:val="20"/>
          <w:szCs w:val="20"/>
        </w:rPr>
        <w:t>) and Convolutional Enhancement Transformer (Conformer) using CTC and attention mechanism to learn to recognize characters.</w:t>
      </w:r>
    </w:p>
    <w:p w14:paraId="56C149EE" w14:textId="49F22FDA" w:rsidR="00003FEC" w:rsidRDefault="00003FEC" w:rsidP="00247175">
      <w:pPr>
        <w:spacing w:line="360" w:lineRule="auto"/>
        <w:ind w:firstLine="420"/>
        <w:rPr>
          <w:rFonts w:ascii="Times New Roman" w:hAnsi="Times New Roman" w:cs="Times New Roman"/>
          <w:sz w:val="20"/>
          <w:szCs w:val="20"/>
        </w:rPr>
      </w:pPr>
      <w:r w:rsidRPr="00003FEC">
        <w:rPr>
          <w:rFonts w:ascii="Times New Roman" w:hAnsi="Times New Roman" w:cs="Times New Roman" w:hint="eastAsia"/>
          <w:sz w:val="20"/>
          <w:szCs w:val="20"/>
        </w:rPr>
        <w:t>This paper proposes End-to-end Lip-Reading Recognition Architecture (ELRA), which splits the audio video into audio wave and image sequence inputs, and finally the input video content is converted into text content architecture. According to the data forms of image sequences and audio waves, visual and audio front-back ends are used to encode and decode the data in order to extract the data features, and the two different forms of data features are fused through the fusion module, and finally the relevant loss function is computed through the decoding and full connectivity layer, thus realizing the model back propagation in order to update the model weighting parameters. After the training is completed, the text translation task can be accomplished in the case of silent video or audio video using this architecture.</w:t>
      </w:r>
    </w:p>
    <w:p w14:paraId="3C2DD51B" w14:textId="77777777" w:rsidR="00287D97" w:rsidRPr="00247175" w:rsidRDefault="00287D97" w:rsidP="00287D97">
      <w:pPr>
        <w:spacing w:line="360" w:lineRule="auto"/>
        <w:rPr>
          <w:rFonts w:ascii="Times New Roman" w:hAnsi="Times New Roman" w:cs="Times New Roman" w:hint="eastAsia"/>
          <w:sz w:val="20"/>
          <w:szCs w:val="20"/>
        </w:rPr>
      </w:pPr>
    </w:p>
    <w:p w14:paraId="34848DFC" w14:textId="3F4C2E8F"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 xml:space="preserve">Related </w:t>
      </w:r>
      <w:r w:rsidR="008E520E">
        <w:rPr>
          <w:rFonts w:ascii="Times New Roman" w:hAnsi="Times New Roman" w:cs="Times New Roman"/>
          <w:sz w:val="20"/>
          <w:szCs w:val="20"/>
        </w:rPr>
        <w:t>work</w:t>
      </w:r>
    </w:p>
    <w:p w14:paraId="0F382270" w14:textId="23A88763" w:rsidR="00287D97" w:rsidRDefault="009936AF" w:rsidP="00287D97">
      <w:pPr>
        <w:spacing w:line="360" w:lineRule="auto"/>
        <w:ind w:firstLine="420"/>
        <w:rPr>
          <w:rFonts w:ascii="Times New Roman" w:eastAsia="PMingLiU" w:hAnsi="Times New Roman" w:cs="Times New Roman" w:hint="eastAsia"/>
          <w:sz w:val="20"/>
          <w:szCs w:val="20"/>
          <w:lang w:eastAsia="zh-TW"/>
        </w:rPr>
      </w:pPr>
      <w:r w:rsidRPr="009936AF">
        <w:rPr>
          <w:rFonts w:ascii="Times New Roman" w:eastAsia="PMingLiU" w:hAnsi="Times New Roman" w:cs="Times New Roman" w:hint="eastAsia"/>
          <w:sz w:val="20"/>
          <w:szCs w:val="20"/>
          <w:lang w:eastAsia="zh-TW"/>
        </w:rPr>
        <w:t>This section first provides an overview of multimodal fusion research and then summarizes related work on lip recognition.</w:t>
      </w:r>
    </w:p>
    <w:p w14:paraId="646B9290" w14:textId="77777777" w:rsidR="009936AF"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M</w:t>
      </w:r>
      <w:r>
        <w:rPr>
          <w:rFonts w:ascii="Times New Roman" w:eastAsiaTheme="minorEastAsia" w:hAnsi="Times New Roman" w:cs="Times New Roman"/>
          <w:i/>
          <w:iCs/>
          <w:sz w:val="20"/>
          <w:szCs w:val="20"/>
        </w:rPr>
        <w:t>ulti-modal fusion</w:t>
      </w:r>
    </w:p>
    <w:p w14:paraId="5DDC0A73" w14:textId="77777777" w:rsidR="009936AF" w:rsidRPr="009936AF" w:rsidRDefault="009936AF" w:rsidP="009936AF">
      <w:pPr>
        <w:spacing w:line="360" w:lineRule="auto"/>
        <w:ind w:firstLine="420"/>
        <w:rPr>
          <w:rFonts w:ascii="Times New Roman" w:eastAsia="PMingLiU" w:hAnsi="Times New Roman" w:cs="Times New Roman" w:hint="eastAsia"/>
          <w:sz w:val="20"/>
          <w:szCs w:val="20"/>
          <w:lang w:eastAsia="zh-TW"/>
        </w:rPr>
      </w:pPr>
      <w:r w:rsidRPr="009936AF">
        <w:rPr>
          <w:rFonts w:ascii="Times New Roman" w:eastAsia="PMingLiU" w:hAnsi="Times New Roman" w:cs="Times New Roman" w:hint="eastAsia"/>
          <w:sz w:val="20"/>
          <w:szCs w:val="20"/>
          <w:lang w:eastAsia="zh-TW"/>
        </w:rPr>
        <w:t>Multimodal fusion technology incorporates auditory, visual, olfactory, and tactile interactions to present information more efficiently and completely. Due to its comprehensiveness in characterizing objects, multimodality has a wide range of applications in many fields.</w:t>
      </w:r>
    </w:p>
    <w:p w14:paraId="53E3C78F" w14:textId="3C05A719"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Truong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[5] proposed Visual Aspect Attention Networks as a new technique to utilize visual data for sentiment analysis.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Le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[6] designed a video-based dialog system in which the dialog depends on the visual and auditory features of a particular video, and is therefore more challenging than traditional image- or text-based dialog systems.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Cui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[7] proposed a user attention guided multimodal dialog system, which utilizes a multimodal dialog format that combines different modal information to give users a clearer understanding of their expressions.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[8] proposed a new 2D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adjacency network, the core idea of which is to retrieve moments on a 2D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graph, and to consider neighboring candidate moments as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contexts, a model that can be </w:t>
      </w:r>
      <w:r w:rsidRPr="009936AF">
        <w:rPr>
          <w:rFonts w:ascii="Times New Roman" w:eastAsia="PMingLiU" w:hAnsi="Times New Roman" w:cs="Times New Roman" w:hint="eastAsia"/>
          <w:sz w:val="20"/>
          <w:szCs w:val="20"/>
          <w:lang w:eastAsia="zh-TW"/>
        </w:rPr>
        <w:lastRenderedPageBreak/>
        <w:t xml:space="preserve">extended to other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localization tasks. Ya Zhao [9] from Zhejiang University proposed a LIBS model that incorporates multimodal audiovisual recognition into the knowledge refinement structure and computes knowledge extraction at the frame, sequence and text levels.</w:t>
      </w:r>
    </w:p>
    <w:p w14:paraId="33037017" w14:textId="77777777" w:rsidR="00287D97" w:rsidRDefault="00287D97" w:rsidP="00287D97">
      <w:pPr>
        <w:spacing w:line="360" w:lineRule="auto"/>
        <w:rPr>
          <w:rFonts w:ascii="Times New Roman" w:eastAsia="PMingLiU" w:hAnsi="Times New Roman" w:cs="Times New Roman" w:hint="eastAsia"/>
          <w:sz w:val="20"/>
          <w:szCs w:val="20"/>
          <w:lang w:eastAsia="zh-TW"/>
        </w:rPr>
      </w:pPr>
    </w:p>
    <w:p w14:paraId="33441971" w14:textId="77777777" w:rsidR="009936AF" w:rsidRPr="00AE5B57" w:rsidRDefault="009936AF" w:rsidP="009936AF">
      <w:pPr>
        <w:pStyle w:val="a7"/>
        <w:numPr>
          <w:ilvl w:val="0"/>
          <w:numId w:val="3"/>
        </w:numPr>
        <w:spacing w:line="360" w:lineRule="auto"/>
        <w:ind w:firstLineChars="0"/>
        <w:jc w:val="left"/>
        <w:rPr>
          <w:rFonts w:ascii="Times New Roman" w:eastAsiaTheme="minorEastAsia" w:hAnsi="Times New Roman" w:cs="Times New Roman"/>
          <w:i/>
          <w:iCs/>
          <w:sz w:val="20"/>
          <w:szCs w:val="20"/>
        </w:rPr>
      </w:pPr>
      <w:r w:rsidRPr="00AE5B57">
        <w:rPr>
          <w:rFonts w:ascii="Times New Roman" w:eastAsiaTheme="minorEastAsia" w:hAnsi="Times New Roman" w:cs="Times New Roman" w:hint="eastAsia"/>
          <w:i/>
          <w:iCs/>
          <w:sz w:val="20"/>
          <w:szCs w:val="20"/>
        </w:rPr>
        <w:t>L</w:t>
      </w:r>
      <w:r w:rsidRPr="00AE5B57">
        <w:rPr>
          <w:rFonts w:ascii="Times New Roman" w:eastAsiaTheme="minorEastAsia" w:hAnsi="Times New Roman" w:cs="Times New Roman"/>
          <w:i/>
          <w:iCs/>
          <w:sz w:val="20"/>
          <w:szCs w:val="20"/>
        </w:rPr>
        <w:t>ip recognition</w:t>
      </w:r>
    </w:p>
    <w:p w14:paraId="3B0F9559" w14:textId="77777777" w:rsidR="009936AF" w:rsidRPr="009936AF" w:rsidRDefault="009936AF" w:rsidP="009936AF">
      <w:pPr>
        <w:spacing w:line="360" w:lineRule="auto"/>
        <w:ind w:firstLine="420"/>
        <w:rPr>
          <w:rFonts w:ascii="Times New Roman" w:eastAsia="PMingLiU" w:hAnsi="Times New Roman" w:cs="Times New Roman" w:hint="eastAsia"/>
          <w:sz w:val="20"/>
          <w:szCs w:val="20"/>
          <w:lang w:eastAsia="zh-TW"/>
        </w:rPr>
      </w:pPr>
      <w:r w:rsidRPr="009936AF">
        <w:rPr>
          <w:rFonts w:ascii="Times New Roman" w:eastAsia="PMingLiU" w:hAnsi="Times New Roman" w:cs="Times New Roman" w:hint="eastAsia"/>
          <w:sz w:val="20"/>
          <w:szCs w:val="20"/>
          <w:lang w:eastAsia="zh-TW"/>
        </w:rPr>
        <w:t>In order to further improve the accuracy of speech recognition systems in noisy environments, researchers have begun to experiment with fusion modeling of information from different modalities to achieve higher recognition rates. The Audiovisual Speech Recognition (AVSR) system was born out of this gradual exploration process.</w:t>
      </w:r>
    </w:p>
    <w:p w14:paraId="4C154B52" w14:textId="56A7C3B3"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Before the advent of deep learning, most lip recognition relied on manual feature extraction, and extracting image features required preprocessing of many frames.</w:t>
      </w:r>
      <w:r>
        <w:rPr>
          <w:rFonts w:ascii="Times New Roman" w:eastAsia="PMingLiU" w:hAnsi="Times New Roman" w:cs="Times New Roman"/>
          <w:sz w:val="20"/>
          <w:szCs w:val="20"/>
          <w:lang w:eastAsia="zh-TW"/>
        </w:rPr>
        <w:t xml:space="preserve"> </w:t>
      </w:r>
      <w:proofErr w:type="gramStart"/>
      <w:r w:rsidRPr="009936AF">
        <w:rPr>
          <w:rFonts w:ascii="Times New Roman" w:eastAsia="PMingLiU" w:hAnsi="Times New Roman" w:cs="Times New Roman" w:hint="eastAsia"/>
          <w:sz w:val="20"/>
          <w:szCs w:val="20"/>
          <w:lang w:eastAsia="zh-TW"/>
        </w:rPr>
        <w:t>Petajan</w:t>
      </w:r>
      <w:proofErr w:type="gram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[10] proposed the first lip recognition system in 1984, which used a traditional lip recognition method to obtain a feature vector of lip pictures, and then computed the similarity of the words in the database, and used the word with the highest similarity as the output.</w:t>
      </w:r>
      <w:r>
        <w:rPr>
          <w:rFonts w:ascii="Times New Roman" w:eastAsia="PMingLiU" w:hAnsi="Times New Roman" w:cs="Times New Roman"/>
          <w:sz w:val="20"/>
          <w:szCs w:val="20"/>
          <w:lang w:eastAsia="zh-TW"/>
        </w:rPr>
        <w:t xml:space="preserve"> </w:t>
      </w:r>
      <w:proofErr w:type="spellStart"/>
      <w:r w:rsidRPr="009936AF">
        <w:rPr>
          <w:rFonts w:ascii="Times New Roman" w:eastAsia="PMingLiU" w:hAnsi="Times New Roman" w:cs="Times New Roman" w:hint="eastAsia"/>
          <w:sz w:val="20"/>
          <w:szCs w:val="20"/>
          <w:lang w:eastAsia="zh-TW"/>
        </w:rPr>
        <w:t>Goldschen</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[11] continued the work of Petajan et al.</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 xml:space="preserve">Inspired by speech recognition, </w:t>
      </w:r>
      <w:proofErr w:type="spellStart"/>
      <w:r w:rsidRPr="009936AF">
        <w:rPr>
          <w:rFonts w:ascii="Times New Roman" w:eastAsia="PMingLiU" w:hAnsi="Times New Roman" w:cs="Times New Roman" w:hint="eastAsia"/>
          <w:sz w:val="20"/>
          <w:szCs w:val="20"/>
          <w:lang w:eastAsia="zh-TW"/>
        </w:rPr>
        <w:t>Goldschen</w:t>
      </w:r>
      <w:proofErr w:type="spellEnd"/>
      <w:r w:rsidRPr="009936AF">
        <w:rPr>
          <w:rFonts w:ascii="Times New Roman" w:eastAsia="PMingLiU" w:hAnsi="Times New Roman" w:cs="Times New Roman" w:hint="eastAsia"/>
          <w:sz w:val="20"/>
          <w:szCs w:val="20"/>
          <w:lang w:eastAsia="zh-TW"/>
        </w:rPr>
        <w:t xml:space="preserve"> et al [11] used speech recognition methods to build a lip recognition model and achieved good results.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Shaikh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[12] proposed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descriptors and Support Vector Machines (SVMs) classifiers to facilitate the development of lip recognition.</w:t>
      </w:r>
    </w:p>
    <w:p w14:paraId="4B3F757F" w14:textId="65A23896" w:rsidR="009936AF" w:rsidRDefault="009936AF" w:rsidP="009936AF">
      <w:pPr>
        <w:spacing w:line="360" w:lineRule="auto"/>
        <w:ind w:firstLine="420"/>
        <w:rPr>
          <w:rFonts w:ascii="Times New Roman" w:eastAsia="PMingLiU" w:hAnsi="Times New Roman" w:cs="Times New Roman"/>
          <w:sz w:val="20"/>
          <w:szCs w:val="20"/>
          <w:lang w:eastAsia="zh-TW"/>
        </w:rPr>
      </w:pPr>
      <w:r w:rsidRPr="009936AF">
        <w:rPr>
          <w:rFonts w:ascii="Times New Roman" w:eastAsia="PMingLiU" w:hAnsi="Times New Roman" w:cs="Times New Roman" w:hint="eastAsia"/>
          <w:sz w:val="20"/>
          <w:szCs w:val="20"/>
          <w:lang w:eastAsia="zh-TW"/>
        </w:rPr>
        <w:t>At the turn of the 21st century, lip recognition algorithms gained more ground with the emergence of deep learning techniques.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2011, Ngiam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[13] used an autoencoder and a Restricted Boltzmann Machine (RBM) to become the first deep </w:t>
      </w:r>
      <w:proofErr w:type="gramStart"/>
      <w:r w:rsidRPr="009936AF">
        <w:rPr>
          <w:rFonts w:ascii="Times New Roman" w:eastAsia="PMingLiU" w:hAnsi="Times New Roman" w:cs="Times New Roman" w:hint="eastAsia"/>
          <w:sz w:val="20"/>
          <w:szCs w:val="20"/>
          <w:lang w:eastAsia="zh-TW"/>
        </w:rPr>
        <w:t>learning based</w:t>
      </w:r>
      <w:proofErr w:type="gramEnd"/>
      <w:r w:rsidRPr="009936AF">
        <w:rPr>
          <w:rFonts w:ascii="Times New Roman" w:eastAsia="PMingLiU" w:hAnsi="Times New Roman" w:cs="Times New Roman" w:hint="eastAsia"/>
          <w:sz w:val="20"/>
          <w:szCs w:val="20"/>
          <w:lang w:eastAsia="zh-TW"/>
        </w:rPr>
        <w:t xml:space="preserve"> lip recognition algorithm. The method improved the system's ability to extract features by combining speech features with image features and fusing features from different modalities.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Wang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[14] used features from gradient histograms as inputs to a Long Short-Term Memory (LSTM) network in 2016, but the accuracy of neural network recognition was only 79.6%. In the same year, Google's DeepMind team developed the </w:t>
      </w:r>
      <w:proofErr w:type="spellStart"/>
      <w:r w:rsidRPr="009936AF">
        <w:rPr>
          <w:rFonts w:ascii="Times New Roman" w:eastAsia="PMingLiU" w:hAnsi="Times New Roman" w:cs="Times New Roman" w:hint="eastAsia"/>
          <w:sz w:val="20"/>
          <w:szCs w:val="20"/>
          <w:lang w:eastAsia="zh-TW"/>
        </w:rPr>
        <w:t>LipNet</w:t>
      </w:r>
      <w:proofErr w:type="spellEnd"/>
      <w:r w:rsidRPr="009936AF">
        <w:rPr>
          <w:rFonts w:ascii="Times New Roman" w:eastAsia="PMingLiU" w:hAnsi="Times New Roman" w:cs="Times New Roman" w:hint="eastAsia"/>
          <w:sz w:val="20"/>
          <w:szCs w:val="20"/>
          <w:lang w:eastAsia="zh-TW"/>
        </w:rPr>
        <w:t xml:space="preserve"> network in collaboration with the University of Oxford [15] and achieved even more impressive accuracy rates. The algorithm uses a structure consisting of a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Graph Convolutional Network (STGCN), an LSTM network, and Connected Time Classification (CTC) to achieve end-to-end variable-length sequence recognition. Chung and Zisserman [16] addressed the problem of small datasets in a paper where they created a 500-word dataset LRW and proposed a WLAS network combining convolutional neural networks and recurrent neural networks to combine lip shape recognition techniques with speech </w:t>
      </w:r>
      <w:r w:rsidRPr="009936AF">
        <w:rPr>
          <w:rFonts w:ascii="Times New Roman" w:eastAsia="PMingLiU" w:hAnsi="Times New Roman" w:cs="Times New Roman" w:hint="eastAsia"/>
          <w:sz w:val="20"/>
          <w:szCs w:val="20"/>
          <w:lang w:eastAsia="zh-TW"/>
        </w:rPr>
        <w:lastRenderedPageBreak/>
        <w:t xml:space="preserve">recognition to improve the rate of recognition ability in noisy environments with significant results. 2017. </w:t>
      </w:r>
      <w:proofErr w:type="spellStart"/>
      <w:r w:rsidRPr="009936AF">
        <w:rPr>
          <w:rFonts w:ascii="Times New Roman" w:eastAsia="PMingLiU" w:hAnsi="Times New Roman" w:cs="Times New Roman" w:hint="eastAsia"/>
          <w:sz w:val="20"/>
          <w:szCs w:val="20"/>
          <w:lang w:eastAsia="zh-TW"/>
        </w:rPr>
        <w:t>Stafylakis</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[17] proposed to add residual network on top of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generative and use bidirectional LSTM in the sequence modeling part to improve the algorithm's ability to learn sequence features.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 xml:space="preserve">In 2018, </w:t>
      </w:r>
      <w:proofErr w:type="spellStart"/>
      <w:r w:rsidRPr="009936AF">
        <w:rPr>
          <w:rFonts w:ascii="Times New Roman" w:eastAsia="PMingLiU" w:hAnsi="Times New Roman" w:cs="Times New Roman" w:hint="eastAsia"/>
          <w:sz w:val="20"/>
          <w:szCs w:val="20"/>
          <w:lang w:eastAsia="zh-TW"/>
        </w:rPr>
        <w:t>Afouras</w:t>
      </w:r>
      <w:proofErr w:type="spellEnd"/>
      <w:r w:rsidRPr="009936AF">
        <w:rPr>
          <w:rFonts w:ascii="Times New Roman" w:eastAsia="PMingLiU" w:hAnsi="Times New Roman" w:cs="Times New Roman" w:hint="eastAsia"/>
          <w:sz w:val="20"/>
          <w:szCs w:val="20"/>
          <w:lang w:eastAsia="zh-TW"/>
        </w:rPr>
        <w:t xml:space="preserve">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[18] used the Transformer structure, also from the field of machine translation, in the sequence modeling unit, but in the feature extraction part still using the structure of a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convolutional kernel residual network, the algorithm achieved the highest recognition accuracy of any lip recognition algorithm at the time. Since then, the field has been in a rapid development phase, with most of the work devoted to architectural improvements.</w:t>
      </w:r>
      <w:r>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2019, Zhang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[19] formally proposed temporal focus blocks and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 xml:space="preserve">-temporal fusion techniques. This technique proposes temporal focus blocks for describing short-range relationships and </w:t>
      </w:r>
      <w:proofErr w:type="spellStart"/>
      <w:r w:rsidRPr="009936AF">
        <w:rPr>
          <w:rFonts w:ascii="Times New Roman" w:eastAsia="PMingLiU" w:hAnsi="Times New Roman" w:cs="Times New Roman" w:hint="eastAsia"/>
          <w:sz w:val="20"/>
          <w:szCs w:val="20"/>
          <w:lang w:eastAsia="zh-TW"/>
        </w:rPr>
        <w:t>spatio</w:t>
      </w:r>
      <w:proofErr w:type="spellEnd"/>
      <w:r w:rsidRPr="009936AF">
        <w:rPr>
          <w:rFonts w:ascii="Times New Roman" w:eastAsia="PMingLiU" w:hAnsi="Times New Roman" w:cs="Times New Roman" w:hint="eastAsia"/>
          <w:sz w:val="20"/>
          <w:szCs w:val="20"/>
          <w:lang w:eastAsia="zh-TW"/>
        </w:rPr>
        <w:t>-temporal fusion modules (STFM) for preserving local spatial information and reducing feature dimensionality. In the same year, Shukla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[20] first explored the application of self-supervised learning in audiovisual speech recognition, where a cross-modal setup was used to predict video frames from audio input, i.e., lip movements from audio input.</w:t>
      </w:r>
      <w:r w:rsidR="00C51C9F">
        <w:rPr>
          <w:rFonts w:ascii="Times New Roman" w:eastAsia="PMingLiU" w:hAnsi="Times New Roman" w:cs="Times New Roman"/>
          <w:sz w:val="20"/>
          <w:szCs w:val="20"/>
          <w:lang w:eastAsia="zh-TW"/>
        </w:rPr>
        <w:t xml:space="preserve"> </w:t>
      </w:r>
      <w:r w:rsidRPr="009936AF">
        <w:rPr>
          <w:rFonts w:ascii="Times New Roman" w:eastAsia="PMingLiU" w:hAnsi="Times New Roman" w:cs="Times New Roman" w:hint="eastAsia"/>
          <w:sz w:val="20"/>
          <w:szCs w:val="20"/>
          <w:lang w:eastAsia="zh-TW"/>
        </w:rPr>
        <w:t>In 2021, Ma et al</w:t>
      </w:r>
      <w:r>
        <w:rPr>
          <w:rFonts w:ascii="Times New Roman" w:eastAsia="PMingLiU" w:hAnsi="Times New Roman" w:cs="Times New Roman"/>
          <w:sz w:val="20"/>
          <w:szCs w:val="20"/>
          <w:lang w:eastAsia="zh-TW"/>
        </w:rPr>
        <w:t>.</w:t>
      </w:r>
      <w:r w:rsidRPr="009936AF">
        <w:rPr>
          <w:rFonts w:ascii="Times New Roman" w:eastAsia="PMingLiU" w:hAnsi="Times New Roman" w:cs="Times New Roman" w:hint="eastAsia"/>
          <w:sz w:val="20"/>
          <w:szCs w:val="20"/>
          <w:lang w:eastAsia="zh-TW"/>
        </w:rPr>
        <w:t xml:space="preserve"> [21] first implemented an end-to-end LRS2 using the Conformer acoustic model and a hybrid CTC/attention decoder for learning. Experimental results show that the new front-end significantly outperforms the previous front-end in both audio-only and vision-only settings, with recent advances in final lip recognition.</w:t>
      </w:r>
    </w:p>
    <w:p w14:paraId="44AA9353" w14:textId="77777777" w:rsidR="00287D97" w:rsidRDefault="00287D97" w:rsidP="00287D97">
      <w:pPr>
        <w:spacing w:line="360" w:lineRule="auto"/>
        <w:rPr>
          <w:rFonts w:ascii="Times New Roman" w:eastAsia="PMingLiU" w:hAnsi="Times New Roman" w:cs="Times New Roman" w:hint="eastAsia"/>
          <w:sz w:val="20"/>
          <w:szCs w:val="20"/>
          <w:lang w:eastAsia="zh-TW"/>
        </w:rPr>
      </w:pPr>
    </w:p>
    <w:p w14:paraId="0B82C48E" w14:textId="77777777" w:rsidR="00C51C9F" w:rsidRPr="00CA1D7F" w:rsidRDefault="00C51C9F" w:rsidP="00C51C9F">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Methodology</w:t>
      </w:r>
    </w:p>
    <w:p w14:paraId="6AB060E9" w14:textId="070A3AD1" w:rsidR="00C51C9F" w:rsidRDefault="00C51C9F" w:rsidP="009936AF">
      <w:pPr>
        <w:spacing w:line="360" w:lineRule="auto"/>
        <w:ind w:firstLine="420"/>
        <w:rPr>
          <w:rFonts w:ascii="Times New Roman" w:eastAsia="PMingLiU" w:hAnsi="Times New Roman" w:cs="Times New Roman"/>
          <w:sz w:val="20"/>
          <w:szCs w:val="20"/>
          <w:lang w:eastAsia="zh-TW"/>
        </w:rPr>
      </w:pPr>
      <w:r w:rsidRPr="00C51C9F">
        <w:rPr>
          <w:rFonts w:ascii="Times New Roman" w:eastAsia="PMingLiU" w:hAnsi="Times New Roman" w:cs="Times New Roman" w:hint="eastAsia"/>
          <w:sz w:val="20"/>
          <w:szCs w:val="20"/>
          <w:lang w:eastAsia="zh-TW"/>
        </w:rPr>
        <w:t>Audio-visual speech recognition is a multimodal task that transcribes text from audio and visual streams, and simultaneously utilizes intuitive inputs from the human voice and visual inputs from lip movements to accomplish the lip-reading recognition task. In the accessible communication system for hearing impaired people constructed in this paper, the end-to-end lip-reading recognition structure used in the recognition model is shown in Fig. 1</w:t>
      </w:r>
      <w:r w:rsidR="00287D97">
        <w:rPr>
          <w:rFonts w:ascii="Times New Roman" w:eastAsia="PMingLiU" w:hAnsi="Times New Roman" w:cs="Times New Roman"/>
          <w:sz w:val="20"/>
          <w:szCs w:val="20"/>
          <w:lang w:eastAsia="zh-TW"/>
        </w:rPr>
        <w:t>.</w:t>
      </w:r>
    </w:p>
    <w:p w14:paraId="70215D4A" w14:textId="77777777" w:rsidR="00287D97" w:rsidRDefault="00287D97" w:rsidP="00287D97">
      <w:pPr>
        <w:spacing w:line="360" w:lineRule="auto"/>
        <w:jc w:val="center"/>
        <w:rPr>
          <w:rFonts w:ascii="Times New Roman" w:hAnsi="Times New Roman" w:cs="Times New Roman"/>
          <w:sz w:val="20"/>
          <w:szCs w:val="20"/>
        </w:rPr>
      </w:pPr>
      <w:r>
        <w:rPr>
          <w:noProof/>
        </w:rPr>
        <w:lastRenderedPageBreak/>
        <w:drawing>
          <wp:inline distT="0" distB="0" distL="0" distR="0" wp14:anchorId="147764C8" wp14:editId="24A35E9C">
            <wp:extent cx="4031668" cy="3616657"/>
            <wp:effectExtent l="0" t="0" r="6985" b="3175"/>
            <wp:docPr id="701836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3648" name=""/>
                    <pic:cNvPicPr/>
                  </pic:nvPicPr>
                  <pic:blipFill>
                    <a:blip r:embed="rId7"/>
                    <a:stretch>
                      <a:fillRect/>
                    </a:stretch>
                  </pic:blipFill>
                  <pic:spPr>
                    <a:xfrm>
                      <a:off x="0" y="0"/>
                      <a:ext cx="4064115" cy="3645764"/>
                    </a:xfrm>
                    <a:prstGeom prst="rect">
                      <a:avLst/>
                    </a:prstGeom>
                  </pic:spPr>
                </pic:pic>
              </a:graphicData>
            </a:graphic>
          </wp:inline>
        </w:drawing>
      </w:r>
    </w:p>
    <w:p w14:paraId="4B04DBF7" w14:textId="77777777" w:rsidR="00287D97" w:rsidRDefault="00287D97" w:rsidP="00287D97">
      <w:pPr>
        <w:spacing w:line="360" w:lineRule="auto"/>
        <w:jc w:val="center"/>
        <w:rPr>
          <w:rFonts w:ascii="Times New Roman" w:hAnsi="Times New Roman" w:cs="Times New Roman"/>
          <w:sz w:val="18"/>
          <w:szCs w:val="18"/>
        </w:rPr>
      </w:pPr>
      <w:r w:rsidRPr="00EC19B5">
        <w:rPr>
          <w:rFonts w:ascii="Times New Roman" w:hAnsi="Times New Roman" w:cs="Times New Roman" w:hint="eastAsia"/>
          <w:sz w:val="18"/>
          <w:szCs w:val="18"/>
        </w:rPr>
        <w:t>F</w:t>
      </w:r>
      <w:r w:rsidRPr="00EC19B5">
        <w:rPr>
          <w:rFonts w:ascii="Times New Roman" w:hAnsi="Times New Roman" w:cs="Times New Roman"/>
          <w:sz w:val="18"/>
          <w:szCs w:val="18"/>
        </w:rPr>
        <w:t>igure 1. End-to-end Lip-reading Recognition Architecture</w:t>
      </w:r>
      <w:r>
        <w:rPr>
          <w:rFonts w:ascii="Times New Roman" w:hAnsi="Times New Roman" w:cs="Times New Roman"/>
          <w:sz w:val="18"/>
          <w:szCs w:val="18"/>
        </w:rPr>
        <w:t>.</w:t>
      </w:r>
    </w:p>
    <w:p w14:paraId="5F551DB2" w14:textId="3CDCE2D2" w:rsidR="00287D97"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Among them, the structure of both visual and audio feature extraction modules includes a convolutional front-end and an encoder back-end. The role of the convolution front-end is to extract features from image sequences or audio waveforms, and then encode the features through the encoder back-end to generate two kinds of feature information, and then fuse the visual and audio features through the fusion module to get the fused features for calculating the cross-entropy loss and CTC loss during the training process, so as to realize the back-propagation algorithm of the model.</w:t>
      </w:r>
    </w:p>
    <w:p w14:paraId="61D05415" w14:textId="77777777" w:rsidR="00466A6F" w:rsidRDefault="00466A6F" w:rsidP="00466A6F">
      <w:pPr>
        <w:spacing w:line="360" w:lineRule="auto"/>
        <w:rPr>
          <w:rFonts w:ascii="Times New Roman" w:eastAsia="PMingLiU" w:hAnsi="Times New Roman" w:cs="Times New Roman" w:hint="eastAsia"/>
          <w:sz w:val="20"/>
          <w:szCs w:val="20"/>
          <w:lang w:eastAsia="zh-TW"/>
        </w:rPr>
      </w:pPr>
    </w:p>
    <w:p w14:paraId="54E93726" w14:textId="77777777" w:rsidR="00DC1D6E" w:rsidRDefault="00DC1D6E" w:rsidP="00DC1D6E">
      <w:pPr>
        <w:pStyle w:val="a7"/>
        <w:numPr>
          <w:ilvl w:val="0"/>
          <w:numId w:val="4"/>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F</w:t>
      </w:r>
      <w:r>
        <w:rPr>
          <w:rFonts w:ascii="Times New Roman" w:hAnsi="Times New Roman" w:cs="Times New Roman"/>
          <w:i/>
          <w:iCs/>
          <w:sz w:val="20"/>
          <w:szCs w:val="20"/>
        </w:rPr>
        <w:t>ront-end module</w:t>
      </w:r>
    </w:p>
    <w:p w14:paraId="7518D67C" w14:textId="78475CCD" w:rsidR="00DC1D6E" w:rsidRDefault="00DC1D6E" w:rsidP="009936AF">
      <w:pPr>
        <w:spacing w:line="360" w:lineRule="auto"/>
        <w:ind w:firstLine="420"/>
        <w:rPr>
          <w:rFonts w:ascii="Times New Roman" w:eastAsia="PMingLiU" w:hAnsi="Times New Roman" w:cs="Times New Roman"/>
          <w:sz w:val="20"/>
          <w:szCs w:val="20"/>
          <w:lang w:eastAsia="zh-TW"/>
        </w:rPr>
      </w:pPr>
      <w:r w:rsidRPr="00DC1D6E">
        <w:rPr>
          <w:rFonts w:ascii="Times New Roman" w:eastAsia="PMingLiU" w:hAnsi="Times New Roman" w:cs="Times New Roman" w:hint="eastAsia"/>
          <w:sz w:val="20"/>
          <w:szCs w:val="20"/>
          <w:lang w:eastAsia="zh-TW"/>
        </w:rPr>
        <w:t xml:space="preserve">The temporal modeling front-end of both the vision and audio extraction modules takes the form of a convolutional neural network skeleton, removing the last fully-connected layer used for outputting each probability in the output section, and completing the task using the multichannel feature maps obtained from the forward computation of the remaining structures. In the front-end module, a simplified </w:t>
      </w:r>
      <w:proofErr w:type="spellStart"/>
      <w:r w:rsidRPr="00DC1D6E">
        <w:rPr>
          <w:rFonts w:ascii="Times New Roman" w:eastAsia="PMingLiU" w:hAnsi="Times New Roman" w:cs="Times New Roman" w:hint="eastAsia"/>
          <w:sz w:val="20"/>
          <w:szCs w:val="20"/>
          <w:lang w:eastAsia="zh-TW"/>
        </w:rPr>
        <w:t>MobileNet</w:t>
      </w:r>
      <w:proofErr w:type="spellEnd"/>
      <w:r w:rsidRPr="00DC1D6E">
        <w:rPr>
          <w:rFonts w:ascii="Times New Roman" w:eastAsia="PMingLiU" w:hAnsi="Times New Roman" w:cs="Times New Roman" w:hint="eastAsia"/>
          <w:sz w:val="20"/>
          <w:szCs w:val="20"/>
          <w:lang w:eastAsia="zh-TW"/>
        </w:rPr>
        <w:t xml:space="preserve"> architecture will be adapted based on different data structures, a model originally used for image classification applications in mobile and embedded vision. Assuming a </w:t>
      </w:r>
      <m:oMath>
        <m:r>
          <w:rPr>
            <w:rFonts w:ascii="Cambria Math" w:eastAsia="PMingLiU" w:hAnsi="Cambria Math" w:cs="Times New Roman"/>
            <w:sz w:val="20"/>
            <w:szCs w:val="20"/>
            <w:lang w:eastAsia="zh-TW"/>
          </w:rPr>
          <m:t>224×224</m:t>
        </m:r>
      </m:oMath>
      <w:r w:rsidRPr="00DC1D6E">
        <w:rPr>
          <w:rFonts w:ascii="Times New Roman" w:eastAsia="PMingLiU" w:hAnsi="Times New Roman" w:cs="Times New Roman" w:hint="eastAsia"/>
          <w:sz w:val="20"/>
          <w:szCs w:val="20"/>
          <w:lang w:eastAsia="zh-TW"/>
        </w:rPr>
        <w:t xml:space="preserve"> three-channel image as input, Fig 2</w:t>
      </w:r>
      <w:r>
        <w:rPr>
          <w:rFonts w:ascii="Times New Roman" w:eastAsia="PMingLiU" w:hAnsi="Times New Roman" w:cs="Times New Roman"/>
          <w:sz w:val="20"/>
          <w:szCs w:val="20"/>
          <w:lang w:eastAsia="zh-TW"/>
        </w:rPr>
        <w:t>.</w:t>
      </w:r>
      <w:r w:rsidRPr="00DC1D6E">
        <w:rPr>
          <w:rFonts w:ascii="Times New Roman" w:eastAsia="PMingLiU" w:hAnsi="Times New Roman" w:cs="Times New Roman" w:hint="eastAsia"/>
          <w:sz w:val="20"/>
          <w:szCs w:val="20"/>
          <w:lang w:eastAsia="zh-TW"/>
        </w:rPr>
        <w:t xml:space="preserve"> illustrates the structure of the model.</w:t>
      </w:r>
    </w:p>
    <w:p w14:paraId="189FCF3F" w14:textId="77777777" w:rsidR="00F70208" w:rsidRDefault="00F70208" w:rsidP="00CD28A7">
      <w:pPr>
        <w:spacing w:line="360" w:lineRule="auto"/>
        <w:jc w:val="center"/>
        <w:rPr>
          <w:rFonts w:ascii="Times New Roman" w:hAnsi="Times New Roman" w:cs="Times New Roman"/>
          <w:sz w:val="20"/>
          <w:szCs w:val="20"/>
        </w:rPr>
      </w:pPr>
      <w:r>
        <w:rPr>
          <w:noProof/>
        </w:rPr>
        <w:lastRenderedPageBreak/>
        <w:drawing>
          <wp:inline distT="0" distB="0" distL="0" distR="0" wp14:anchorId="012E7568" wp14:editId="75443222">
            <wp:extent cx="4933666" cy="2552961"/>
            <wp:effectExtent l="0" t="0" r="635" b="0"/>
            <wp:docPr id="2079986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6339" name=""/>
                    <pic:cNvPicPr/>
                  </pic:nvPicPr>
                  <pic:blipFill>
                    <a:blip r:embed="rId8"/>
                    <a:stretch>
                      <a:fillRect/>
                    </a:stretch>
                  </pic:blipFill>
                  <pic:spPr>
                    <a:xfrm>
                      <a:off x="0" y="0"/>
                      <a:ext cx="4939325" cy="2555889"/>
                    </a:xfrm>
                    <a:prstGeom prst="rect">
                      <a:avLst/>
                    </a:prstGeom>
                  </pic:spPr>
                </pic:pic>
              </a:graphicData>
            </a:graphic>
          </wp:inline>
        </w:drawing>
      </w:r>
    </w:p>
    <w:p w14:paraId="45E97DD5" w14:textId="39C96ED6" w:rsidR="00F70208" w:rsidRDefault="00F70208" w:rsidP="00F70208">
      <w:pPr>
        <w:spacing w:line="360" w:lineRule="auto"/>
        <w:ind w:firstLine="360"/>
        <w:jc w:val="center"/>
        <w:rPr>
          <w:rFonts w:ascii="Times New Roman" w:hAnsi="Times New Roman" w:cs="Times New Roman"/>
          <w:sz w:val="18"/>
          <w:szCs w:val="18"/>
        </w:rPr>
      </w:pPr>
      <w:r>
        <w:rPr>
          <w:rFonts w:ascii="Times New Roman" w:hAnsi="Times New Roman" w:cs="Times New Roman" w:hint="eastAsia"/>
          <w:sz w:val="18"/>
          <w:szCs w:val="18"/>
        </w:rPr>
        <w:t>Figure</w:t>
      </w:r>
      <w:r>
        <w:rPr>
          <w:rFonts w:ascii="Times New Roman" w:hAnsi="Times New Roman" w:cs="Times New Roman"/>
          <w:sz w:val="18"/>
          <w:szCs w:val="18"/>
        </w:rPr>
        <w:t xml:space="preserve"> 2. </w:t>
      </w:r>
      <w:proofErr w:type="spellStart"/>
      <w:r>
        <w:rPr>
          <w:rFonts w:ascii="Times New Roman" w:hAnsi="Times New Roman" w:cs="Times New Roman"/>
          <w:sz w:val="18"/>
          <w:szCs w:val="18"/>
        </w:rPr>
        <w:t>MobileNet</w:t>
      </w:r>
      <w:proofErr w:type="spellEnd"/>
      <w:r>
        <w:rPr>
          <w:rFonts w:ascii="Times New Roman" w:hAnsi="Times New Roman" w:cs="Times New Roman"/>
          <w:sz w:val="18"/>
          <w:szCs w:val="18"/>
        </w:rPr>
        <w:t xml:space="preserve"> original model structure.</w:t>
      </w:r>
    </w:p>
    <w:p w14:paraId="39B83A52" w14:textId="17237478" w:rsidR="00F70208" w:rsidRPr="00F70208" w:rsidRDefault="00F70208" w:rsidP="00F70208">
      <w:pPr>
        <w:spacing w:line="360" w:lineRule="auto"/>
        <w:rPr>
          <w:rFonts w:ascii="Times New Roman" w:hAnsi="Times New Roman" w:cs="Times New Roman" w:hint="eastAsia"/>
          <w:sz w:val="20"/>
          <w:szCs w:val="20"/>
        </w:rPr>
      </w:pPr>
      <w:r>
        <w:rPr>
          <w:rFonts w:ascii="Times New Roman" w:hAnsi="Times New Roman" w:cs="Times New Roman"/>
          <w:sz w:val="18"/>
          <w:szCs w:val="18"/>
        </w:rPr>
        <w:tab/>
      </w:r>
      <w:r w:rsidRPr="00F70208">
        <w:rPr>
          <w:rFonts w:ascii="Times New Roman" w:hAnsi="Times New Roman" w:cs="Times New Roman" w:hint="eastAsia"/>
          <w:sz w:val="20"/>
          <w:szCs w:val="20"/>
        </w:rPr>
        <w:t xml:space="preserve">In this case, the grey squares represent the standard convolutional layer, a combination of the ordinary convolutional layer and the normalized layer. The purple squares represent the </w:t>
      </w:r>
      <w:proofErr w:type="spellStart"/>
      <w:r w:rsidRPr="00F70208">
        <w:rPr>
          <w:rFonts w:ascii="Times New Roman" w:hAnsi="Times New Roman" w:cs="Times New Roman" w:hint="eastAsia"/>
          <w:sz w:val="20"/>
          <w:szCs w:val="20"/>
        </w:rPr>
        <w:t>Depthwise</w:t>
      </w:r>
      <w:proofErr w:type="spellEnd"/>
      <w:r w:rsidRPr="00F70208">
        <w:rPr>
          <w:rFonts w:ascii="Times New Roman" w:hAnsi="Times New Roman" w:cs="Times New Roman" w:hint="eastAsia"/>
          <w:sz w:val="20"/>
          <w:szCs w:val="20"/>
        </w:rPr>
        <w:t xml:space="preserve"> Separable Convolution of </w:t>
      </w:r>
      <w:proofErr w:type="spellStart"/>
      <w:r w:rsidRPr="00F70208">
        <w:rPr>
          <w:rFonts w:ascii="Times New Roman" w:hAnsi="Times New Roman" w:cs="Times New Roman" w:hint="eastAsia"/>
          <w:sz w:val="20"/>
          <w:szCs w:val="20"/>
        </w:rPr>
        <w:t>MobileNet</w:t>
      </w:r>
      <w:proofErr w:type="spellEnd"/>
      <w:r w:rsidRPr="00F70208">
        <w:rPr>
          <w:rFonts w:ascii="Times New Roman" w:hAnsi="Times New Roman" w:cs="Times New Roman" w:hint="eastAsia"/>
          <w:sz w:val="20"/>
          <w:szCs w:val="20"/>
        </w:rPr>
        <w:t xml:space="preserve"> basic unit, which consists of </w:t>
      </w:r>
      <w:proofErr w:type="spellStart"/>
      <w:r w:rsidRPr="00F70208">
        <w:rPr>
          <w:rFonts w:ascii="Times New Roman" w:hAnsi="Times New Roman" w:cs="Times New Roman" w:hint="eastAsia"/>
          <w:sz w:val="20"/>
          <w:szCs w:val="20"/>
        </w:rPr>
        <w:t>Depthwise</w:t>
      </w:r>
      <w:proofErr w:type="spellEnd"/>
      <w:r w:rsidRPr="00F70208">
        <w:rPr>
          <w:rFonts w:ascii="Times New Roman" w:hAnsi="Times New Roman" w:cs="Times New Roman" w:hint="eastAsia"/>
          <w:sz w:val="20"/>
          <w:szCs w:val="20"/>
        </w:rPr>
        <w:t xml:space="preserve"> Convolution and Pointwise Convolution. The former uses different convolution kernels for the three channels of the RGB image in the convolution operation, while the latter employs ordinary convolution with </w:t>
      </w:r>
      <m:oMath>
        <m:r>
          <w:rPr>
            <w:rFonts w:ascii="Cambria Math" w:hAnsi="Cambria Math" w:cs="Times New Roman"/>
            <w:sz w:val="20"/>
            <w:szCs w:val="20"/>
          </w:rPr>
          <m:t>1×1</m:t>
        </m:r>
      </m:oMath>
      <w:r w:rsidRPr="00F70208">
        <w:rPr>
          <w:rFonts w:ascii="Times New Roman" w:hAnsi="Times New Roman" w:cs="Times New Roman" w:hint="eastAsia"/>
          <w:sz w:val="20"/>
          <w:szCs w:val="20"/>
        </w:rPr>
        <w:t xml:space="preserve"> convolution kernels. The design achieves the effect of standard convolution on the basis of reduced computation and model parameters. In practice, Batch Normalization (BN) and ReLU activation functions will be implemented to accelerate the convergence of training.</w:t>
      </w:r>
    </w:p>
    <w:p w14:paraId="4CD0A182" w14:textId="6BA233E7" w:rsidR="00F70208" w:rsidRDefault="00F70208" w:rsidP="00F70208">
      <w:pPr>
        <w:spacing w:line="360" w:lineRule="auto"/>
        <w:ind w:firstLine="420"/>
        <w:rPr>
          <w:rFonts w:ascii="Times New Roman" w:hAnsi="Times New Roman" w:cs="Times New Roman"/>
          <w:sz w:val="20"/>
          <w:szCs w:val="20"/>
        </w:rPr>
      </w:pPr>
      <w:r w:rsidRPr="00F70208">
        <w:rPr>
          <w:rFonts w:ascii="Times New Roman" w:hAnsi="Times New Roman" w:cs="Times New Roman" w:hint="eastAsia"/>
          <w:sz w:val="20"/>
          <w:szCs w:val="20"/>
        </w:rPr>
        <w:t xml:space="preserve">As mentioned above, image sequences and audio waves belong to different modalities of data, so the input dimensions in the visual and audio front-end modules are different, so the 2D convolutional layer needs to be adjusted, and the adjusted </w:t>
      </w:r>
      <w:proofErr w:type="spellStart"/>
      <w:r w:rsidRPr="00F70208">
        <w:rPr>
          <w:rFonts w:ascii="Times New Roman" w:hAnsi="Times New Roman" w:cs="Times New Roman" w:hint="eastAsia"/>
          <w:sz w:val="20"/>
          <w:szCs w:val="20"/>
        </w:rPr>
        <w:t>MobileNet</w:t>
      </w:r>
      <w:proofErr w:type="spellEnd"/>
      <w:r w:rsidRPr="00F70208">
        <w:rPr>
          <w:rFonts w:ascii="Times New Roman" w:hAnsi="Times New Roman" w:cs="Times New Roman" w:hint="eastAsia"/>
          <w:sz w:val="20"/>
          <w:szCs w:val="20"/>
        </w:rPr>
        <w:t xml:space="preserve"> Backbone structure is shown in Table 1.</w:t>
      </w:r>
    </w:p>
    <w:p w14:paraId="5545D8AC" w14:textId="4520E8B3" w:rsidR="00233264" w:rsidRPr="00F8627C" w:rsidRDefault="00233264" w:rsidP="00233264">
      <w:pPr>
        <w:spacing w:line="360" w:lineRule="auto"/>
        <w:ind w:firstLine="360"/>
        <w:jc w:val="center"/>
        <w:rPr>
          <w:rFonts w:ascii="Times New Roman" w:hAnsi="Times New Roman" w:cs="Times New Roman" w:hint="eastAsia"/>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able </w:t>
      </w:r>
      <w:r w:rsidRPr="00F8627C">
        <w:rPr>
          <w:rFonts w:ascii="Times New Roman" w:hAnsi="Times New Roman" w:cs="Times New Roman" w:hint="eastAsia"/>
          <w:sz w:val="18"/>
          <w:szCs w:val="18"/>
        </w:rPr>
        <w:t>1</w:t>
      </w:r>
      <w:r w:rsidRPr="00F8627C">
        <w:rPr>
          <w:rFonts w:ascii="Times New Roman" w:hAnsi="Times New Roman" w:cs="Times New Roman"/>
          <w:sz w:val="18"/>
          <w:szCs w:val="18"/>
        </w:rPr>
        <w:t>. Model architecture for audio and visual front ends.</w:t>
      </w:r>
    </w:p>
    <w:tbl>
      <w:tblPr>
        <w:tblStyle w:val="a9"/>
        <w:tblW w:w="8359" w:type="dxa"/>
        <w:jc w:val="center"/>
        <w:tblLayout w:type="fixed"/>
        <w:tblLook w:val="04A0" w:firstRow="1" w:lastRow="0" w:firstColumn="1" w:lastColumn="0" w:noHBand="0" w:noVBand="1"/>
      </w:tblPr>
      <w:tblGrid>
        <w:gridCol w:w="704"/>
        <w:gridCol w:w="1276"/>
        <w:gridCol w:w="1701"/>
        <w:gridCol w:w="709"/>
        <w:gridCol w:w="1275"/>
        <w:gridCol w:w="1843"/>
        <w:gridCol w:w="851"/>
      </w:tblGrid>
      <w:tr w:rsidR="00233264" w14:paraId="6CD7FB98" w14:textId="77777777" w:rsidTr="000F32EE">
        <w:trPr>
          <w:jc w:val="center"/>
        </w:trPr>
        <w:tc>
          <w:tcPr>
            <w:tcW w:w="704" w:type="dxa"/>
            <w:vAlign w:val="center"/>
          </w:tcPr>
          <w:p w14:paraId="73962249" w14:textId="77777777" w:rsidR="00233264" w:rsidRPr="001A20D9" w:rsidRDefault="00233264" w:rsidP="000F32EE">
            <w:pPr>
              <w:jc w:val="center"/>
              <w:rPr>
                <w:rFonts w:hint="eastAsia"/>
                <w:b/>
                <w:bCs/>
              </w:rPr>
            </w:pPr>
            <w:r w:rsidRPr="001A20D9">
              <w:rPr>
                <w:rFonts w:hint="eastAsia"/>
                <w:b/>
                <w:bCs/>
              </w:rPr>
              <w:t>Unit</w:t>
            </w:r>
          </w:p>
        </w:tc>
        <w:tc>
          <w:tcPr>
            <w:tcW w:w="1276" w:type="dxa"/>
            <w:vAlign w:val="center"/>
          </w:tcPr>
          <w:p w14:paraId="61AE489F" w14:textId="77777777" w:rsidR="00233264" w:rsidRPr="001A20D9" w:rsidRDefault="00233264" w:rsidP="000F32EE">
            <w:pPr>
              <w:jc w:val="center"/>
              <w:rPr>
                <w:rFonts w:hint="eastAsia"/>
                <w:b/>
                <w:bCs/>
              </w:rPr>
            </w:pPr>
            <w:r w:rsidRPr="001A20D9">
              <w:rPr>
                <w:rFonts w:hint="eastAsia"/>
                <w:b/>
                <w:bCs/>
              </w:rPr>
              <w:t>Layers</w:t>
            </w:r>
          </w:p>
        </w:tc>
        <w:tc>
          <w:tcPr>
            <w:tcW w:w="1701" w:type="dxa"/>
            <w:vAlign w:val="center"/>
          </w:tcPr>
          <w:p w14:paraId="7624F092" w14:textId="77777777" w:rsidR="00233264" w:rsidRPr="001A20D9" w:rsidRDefault="00233264" w:rsidP="000F32EE">
            <w:pPr>
              <w:jc w:val="center"/>
              <w:rPr>
                <w:rFonts w:hint="eastAsia"/>
                <w:b/>
                <w:bCs/>
              </w:rPr>
            </w:pPr>
            <w:r w:rsidRPr="001A20D9">
              <w:rPr>
                <w:rFonts w:hint="eastAsia"/>
                <w:b/>
                <w:bCs/>
              </w:rPr>
              <w:t>Input</w:t>
            </w:r>
            <w:r w:rsidRPr="001A20D9">
              <w:rPr>
                <w:b/>
                <w:bCs/>
              </w:rPr>
              <w:t xml:space="preserve"> </w:t>
            </w:r>
            <w:r w:rsidRPr="001A20D9">
              <w:rPr>
                <w:rFonts w:hint="eastAsia"/>
                <w:b/>
                <w:bCs/>
              </w:rPr>
              <w:t>audio</w:t>
            </w:r>
            <w:r w:rsidRPr="001A20D9">
              <w:rPr>
                <w:b/>
                <w:bCs/>
              </w:rPr>
              <w:t xml:space="preserve"> </w:t>
            </w:r>
            <w:r w:rsidRPr="001A20D9">
              <w:rPr>
                <w:rFonts w:hint="eastAsia"/>
                <w:b/>
                <w:bCs/>
              </w:rPr>
              <w:t>waveform</w:t>
            </w:r>
          </w:p>
        </w:tc>
        <w:tc>
          <w:tcPr>
            <w:tcW w:w="709" w:type="dxa"/>
            <w:vAlign w:val="center"/>
          </w:tcPr>
          <w:p w14:paraId="022E1810" w14:textId="77777777" w:rsidR="00233264" w:rsidRPr="001A20D9" w:rsidRDefault="00233264" w:rsidP="000F32EE">
            <w:pPr>
              <w:jc w:val="center"/>
              <w:rPr>
                <w:rFonts w:hint="eastAsia"/>
                <w:b/>
                <w:bCs/>
              </w:rPr>
            </w:pPr>
            <w:r w:rsidRPr="006A2444">
              <w:rPr>
                <w:b/>
                <w:bCs/>
                <w:sz w:val="18"/>
                <w:szCs w:val="18"/>
              </w:rPr>
              <w:t>S</w:t>
            </w:r>
            <w:r w:rsidRPr="006A2444">
              <w:rPr>
                <w:rFonts w:hint="eastAsia"/>
                <w:b/>
                <w:bCs/>
                <w:sz w:val="18"/>
                <w:szCs w:val="18"/>
              </w:rPr>
              <w:t>tride</w:t>
            </w:r>
          </w:p>
        </w:tc>
        <w:tc>
          <w:tcPr>
            <w:tcW w:w="1275" w:type="dxa"/>
            <w:vAlign w:val="center"/>
          </w:tcPr>
          <w:p w14:paraId="3D5DDD94" w14:textId="77777777" w:rsidR="00233264" w:rsidRPr="001A20D9" w:rsidRDefault="00233264" w:rsidP="000F32EE">
            <w:pPr>
              <w:jc w:val="center"/>
              <w:rPr>
                <w:rFonts w:hint="eastAsia"/>
                <w:b/>
                <w:bCs/>
              </w:rPr>
            </w:pPr>
            <w:r w:rsidRPr="001A20D9">
              <w:rPr>
                <w:b/>
                <w:bCs/>
              </w:rPr>
              <w:t>L</w:t>
            </w:r>
            <w:r w:rsidRPr="001A20D9">
              <w:rPr>
                <w:rFonts w:hint="eastAsia"/>
                <w:b/>
                <w:bCs/>
              </w:rPr>
              <w:t>ayers</w:t>
            </w:r>
          </w:p>
        </w:tc>
        <w:tc>
          <w:tcPr>
            <w:tcW w:w="1843" w:type="dxa"/>
            <w:vAlign w:val="center"/>
          </w:tcPr>
          <w:p w14:paraId="550A4059" w14:textId="77777777" w:rsidR="00233264" w:rsidRPr="001A20D9" w:rsidRDefault="00233264" w:rsidP="000F32EE">
            <w:pPr>
              <w:jc w:val="center"/>
              <w:rPr>
                <w:rFonts w:hint="eastAsia"/>
                <w:b/>
                <w:bCs/>
              </w:rPr>
            </w:pPr>
            <w:r w:rsidRPr="001A20D9">
              <w:rPr>
                <w:rFonts w:hint="eastAsia"/>
                <w:b/>
                <w:bCs/>
              </w:rPr>
              <w:t>Input</w:t>
            </w:r>
            <w:r w:rsidRPr="001A20D9">
              <w:rPr>
                <w:b/>
                <w:bCs/>
              </w:rPr>
              <w:t xml:space="preserve"> </w:t>
            </w:r>
            <w:r w:rsidRPr="001A20D9">
              <w:rPr>
                <w:rFonts w:hint="eastAsia"/>
                <w:b/>
                <w:bCs/>
              </w:rPr>
              <w:t>image</w:t>
            </w:r>
            <w:r w:rsidRPr="001A20D9">
              <w:rPr>
                <w:b/>
                <w:bCs/>
              </w:rPr>
              <w:t xml:space="preserve"> S</w:t>
            </w:r>
            <w:r w:rsidRPr="001A20D9">
              <w:rPr>
                <w:rFonts w:hint="eastAsia"/>
                <w:b/>
                <w:bCs/>
              </w:rPr>
              <w:t>equence</w:t>
            </w:r>
          </w:p>
        </w:tc>
        <w:tc>
          <w:tcPr>
            <w:tcW w:w="851" w:type="dxa"/>
            <w:vAlign w:val="center"/>
          </w:tcPr>
          <w:p w14:paraId="05536F0D" w14:textId="77777777" w:rsidR="00233264" w:rsidRPr="001A20D9" w:rsidRDefault="00233264" w:rsidP="000F32EE">
            <w:pPr>
              <w:jc w:val="center"/>
              <w:rPr>
                <w:rFonts w:hint="eastAsia"/>
                <w:b/>
                <w:bCs/>
              </w:rPr>
            </w:pPr>
            <w:r w:rsidRPr="001A20D9">
              <w:rPr>
                <w:rFonts w:hint="eastAsia"/>
                <w:b/>
                <w:bCs/>
              </w:rPr>
              <w:t>Stride</w:t>
            </w:r>
          </w:p>
        </w:tc>
      </w:tr>
      <w:tr w:rsidR="00233264" w14:paraId="53A24D69" w14:textId="77777777" w:rsidTr="000F32EE">
        <w:trPr>
          <w:jc w:val="center"/>
        </w:trPr>
        <w:tc>
          <w:tcPr>
            <w:tcW w:w="704" w:type="dxa"/>
            <w:vAlign w:val="center"/>
          </w:tcPr>
          <w:p w14:paraId="34DBE710" w14:textId="77777777" w:rsidR="00233264" w:rsidRPr="001A20D9" w:rsidRDefault="00233264" w:rsidP="000F32EE">
            <w:pPr>
              <w:jc w:val="center"/>
              <w:rPr>
                <w:rFonts w:hint="eastAsia"/>
              </w:rPr>
            </w:pPr>
            <w:r w:rsidRPr="001A20D9">
              <w:rPr>
                <w:rFonts w:hint="eastAsia"/>
              </w:rPr>
              <w:t>C</w:t>
            </w:r>
            <w:r w:rsidRPr="001A20D9">
              <w:t>0</w:t>
            </w:r>
          </w:p>
        </w:tc>
        <w:tc>
          <w:tcPr>
            <w:tcW w:w="1276" w:type="dxa"/>
            <w:vAlign w:val="center"/>
          </w:tcPr>
          <w:p w14:paraId="733C1991"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63ADB7D3" w14:textId="77777777" w:rsidR="00233264" w:rsidRPr="001A20D9" w:rsidRDefault="00233264" w:rsidP="000F32EE">
            <w:pPr>
              <w:jc w:val="center"/>
              <w:rPr>
                <w:rFonts w:hint="eastAsia"/>
              </w:rPr>
            </w:pPr>
            <m:oMathPara>
              <m:oMath>
                <m:r>
                  <w:rPr>
                    <w:rFonts w:ascii="Cambria Math" w:hAnsi="Cambria Math"/>
                  </w:rPr>
                  <m:t>80×32</m:t>
                </m:r>
              </m:oMath>
            </m:oMathPara>
          </w:p>
        </w:tc>
        <w:tc>
          <w:tcPr>
            <w:tcW w:w="709" w:type="dxa"/>
            <w:vAlign w:val="center"/>
          </w:tcPr>
          <w:p w14:paraId="1A720614" w14:textId="77777777" w:rsidR="00233264" w:rsidRPr="001A20D9" w:rsidRDefault="00233264" w:rsidP="000F32EE">
            <w:pPr>
              <w:jc w:val="center"/>
              <w:rPr>
                <w:rFonts w:hint="eastAsia"/>
              </w:rPr>
            </w:pPr>
            <w:r w:rsidRPr="001A20D9">
              <w:rPr>
                <w:rFonts w:hint="eastAsia"/>
              </w:rPr>
              <w:t>4</w:t>
            </w:r>
          </w:p>
        </w:tc>
        <w:tc>
          <w:tcPr>
            <w:tcW w:w="1275" w:type="dxa"/>
            <w:vAlign w:val="center"/>
          </w:tcPr>
          <w:p w14:paraId="235FDA60" w14:textId="77777777" w:rsidR="00233264" w:rsidRPr="001A20D9" w:rsidRDefault="00233264" w:rsidP="000F32EE">
            <w:pPr>
              <w:jc w:val="center"/>
            </w:pPr>
            <w:r w:rsidRPr="001A20D9">
              <w:rPr>
                <w:rFonts w:hint="eastAsia"/>
              </w:rPr>
              <w:t>C</w:t>
            </w:r>
            <w:r w:rsidRPr="001A20D9">
              <w:t>onv3D</w:t>
            </w:r>
          </w:p>
          <w:p w14:paraId="2F4955B0" w14:textId="77777777" w:rsidR="00233264" w:rsidRPr="001A20D9" w:rsidRDefault="00233264" w:rsidP="000F32EE">
            <w:pPr>
              <w:jc w:val="center"/>
              <w:rPr>
                <w:rFonts w:hint="eastAsia"/>
              </w:rPr>
            </w:pPr>
            <w:r w:rsidRPr="001A20D9">
              <w:rPr>
                <w:rFonts w:hint="eastAsia"/>
              </w:rPr>
              <w:t>M</w:t>
            </w:r>
            <w:r w:rsidRPr="001A20D9">
              <w:t>axPool3D</w:t>
            </w:r>
          </w:p>
        </w:tc>
        <w:tc>
          <w:tcPr>
            <w:tcW w:w="1843" w:type="dxa"/>
            <w:vAlign w:val="center"/>
          </w:tcPr>
          <w:p w14:paraId="2B691F59" w14:textId="77777777" w:rsidR="00233264" w:rsidRPr="001A20D9" w:rsidRDefault="00233264" w:rsidP="000F32EE">
            <w:pPr>
              <w:jc w:val="center"/>
            </w:pPr>
            <m:oMathPara>
              <m:oMath>
                <m:r>
                  <w:rPr>
                    <w:rFonts w:ascii="Cambria Math" w:hAnsi="Cambria Math"/>
                  </w:rPr>
                  <m:t>5×</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×32</m:t>
                </m:r>
              </m:oMath>
            </m:oMathPara>
          </w:p>
          <w:p w14:paraId="7AE46E13" w14:textId="77777777" w:rsidR="00233264" w:rsidRPr="001A20D9" w:rsidRDefault="00233264" w:rsidP="000F32EE">
            <w:pPr>
              <w:jc w:val="center"/>
              <w:rPr>
                <w:rFonts w:hint="eastAsia"/>
              </w:rP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c>
          <w:tcPr>
            <w:tcW w:w="851" w:type="dxa"/>
            <w:vAlign w:val="center"/>
          </w:tcPr>
          <w:p w14:paraId="285FB974" w14:textId="77777777" w:rsidR="00233264" w:rsidRPr="001A20D9" w:rsidRDefault="00233264" w:rsidP="000F32EE">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B5A5601" w14:textId="77777777" w:rsidR="00233264" w:rsidRPr="001A20D9" w:rsidRDefault="00233264" w:rsidP="000F32EE">
            <w:pPr>
              <w:jc w:val="center"/>
              <w:rPr>
                <w:rFonts w:hint="eastAsia"/>
              </w:rPr>
            </w:pPr>
            <m:oMathPara>
              <m:oMath>
                <m:r>
                  <w:rPr>
                    <w:rFonts w:ascii="Cambria Math" w:hAnsi="Cambria Math"/>
                  </w:rPr>
                  <m:t>1×</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tc>
      </w:tr>
      <w:tr w:rsidR="00233264" w14:paraId="5815F6BE" w14:textId="77777777" w:rsidTr="000F32EE">
        <w:trPr>
          <w:jc w:val="center"/>
        </w:trPr>
        <w:tc>
          <w:tcPr>
            <w:tcW w:w="704" w:type="dxa"/>
            <w:vAlign w:val="center"/>
          </w:tcPr>
          <w:p w14:paraId="1480A876" w14:textId="77777777" w:rsidR="00233264" w:rsidRPr="001A20D9" w:rsidRDefault="00233264" w:rsidP="000F32EE">
            <w:pPr>
              <w:jc w:val="center"/>
              <w:rPr>
                <w:rFonts w:hint="eastAsia"/>
              </w:rPr>
            </w:pPr>
            <w:r w:rsidRPr="001A20D9">
              <w:rPr>
                <w:rFonts w:hint="eastAsia"/>
              </w:rPr>
              <w:t>C</w:t>
            </w:r>
            <w:r w:rsidRPr="001A20D9">
              <w:t>1</w:t>
            </w:r>
          </w:p>
        </w:tc>
        <w:tc>
          <w:tcPr>
            <w:tcW w:w="1276" w:type="dxa"/>
            <w:vAlign w:val="center"/>
          </w:tcPr>
          <w:p w14:paraId="26CB7F40"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67DD7F8E"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37736B77" w14:textId="77777777" w:rsidR="00233264" w:rsidRPr="001A20D9" w:rsidRDefault="00233264" w:rsidP="000F32EE">
            <w:pPr>
              <w:jc w:val="center"/>
            </w:pPr>
            <m:oMath>
              <m:r>
                <w:rPr>
                  <w:rFonts w:ascii="Cambria Math" w:hAnsi="Cambria Math"/>
                </w:rPr>
                <m:t>3×32</m:t>
              </m:r>
            </m:oMath>
            <w:r w:rsidRPr="001A20D9">
              <w:rPr>
                <w:rFonts w:hint="eastAsia"/>
              </w:rPr>
              <w:t xml:space="preserve"> </w:t>
            </w:r>
            <w:proofErr w:type="spellStart"/>
            <w:r w:rsidRPr="001A20D9">
              <w:t>dw</w:t>
            </w:r>
            <w:proofErr w:type="spellEnd"/>
          </w:p>
          <w:p w14:paraId="61EE77E4" w14:textId="77777777" w:rsidR="00233264" w:rsidRPr="001A20D9" w:rsidRDefault="00233264" w:rsidP="000F32EE">
            <w:pPr>
              <w:jc w:val="center"/>
              <w:rPr>
                <w:rFonts w:hint="eastAsia"/>
              </w:rPr>
            </w:pPr>
            <m:oMathPara>
              <m:oMath>
                <m:r>
                  <w:rPr>
                    <w:rFonts w:ascii="Cambria Math" w:hAnsi="Cambria Math"/>
                  </w:rPr>
                  <m:t>1×32×64</m:t>
                </m:r>
              </m:oMath>
            </m:oMathPara>
          </w:p>
        </w:tc>
        <w:tc>
          <w:tcPr>
            <w:tcW w:w="709" w:type="dxa"/>
            <w:vAlign w:val="center"/>
          </w:tcPr>
          <w:p w14:paraId="147A407F" w14:textId="77777777" w:rsidR="00233264" w:rsidRPr="001A20D9" w:rsidRDefault="00233264" w:rsidP="000F32EE">
            <w:pPr>
              <w:jc w:val="center"/>
            </w:pPr>
            <w:r w:rsidRPr="001A20D9">
              <w:rPr>
                <w:rFonts w:hint="eastAsia"/>
              </w:rPr>
              <w:t>1</w:t>
            </w:r>
          </w:p>
          <w:p w14:paraId="3108F35F"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3F6D55EF"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6086842B"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2389575D"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×32</m:t>
              </m:r>
            </m:oMath>
            <w:r w:rsidRPr="001A20D9">
              <w:rPr>
                <w:rFonts w:hint="eastAsia"/>
              </w:rPr>
              <w:t xml:space="preserve"> </w:t>
            </w:r>
            <w:proofErr w:type="spellStart"/>
            <w:r w:rsidRPr="001A20D9">
              <w:t>dw</w:t>
            </w:r>
            <w:proofErr w:type="spellEnd"/>
          </w:p>
          <w:p w14:paraId="66E95A48"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×32×64</m:t>
                </m:r>
              </m:oMath>
            </m:oMathPara>
          </w:p>
        </w:tc>
        <w:tc>
          <w:tcPr>
            <w:tcW w:w="851" w:type="dxa"/>
            <w:vAlign w:val="center"/>
          </w:tcPr>
          <w:p w14:paraId="213971A5"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33C99997"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tc>
      </w:tr>
      <w:tr w:rsidR="00233264" w14:paraId="7EE3735A" w14:textId="77777777" w:rsidTr="000F32EE">
        <w:trPr>
          <w:jc w:val="center"/>
        </w:trPr>
        <w:tc>
          <w:tcPr>
            <w:tcW w:w="704" w:type="dxa"/>
            <w:vAlign w:val="center"/>
          </w:tcPr>
          <w:p w14:paraId="5DA7BC66" w14:textId="77777777" w:rsidR="00233264" w:rsidRPr="001A20D9" w:rsidRDefault="00233264" w:rsidP="000F32EE">
            <w:pPr>
              <w:jc w:val="center"/>
              <w:rPr>
                <w:rFonts w:hint="eastAsia"/>
              </w:rPr>
            </w:pPr>
            <w:r w:rsidRPr="001A20D9">
              <w:rPr>
                <w:rFonts w:hint="eastAsia"/>
              </w:rPr>
              <w:t>C</w:t>
            </w:r>
            <w:r w:rsidRPr="001A20D9">
              <w:t>2</w:t>
            </w:r>
          </w:p>
        </w:tc>
        <w:tc>
          <w:tcPr>
            <w:tcW w:w="1276" w:type="dxa"/>
            <w:vAlign w:val="center"/>
          </w:tcPr>
          <w:p w14:paraId="06F38C0B"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4850468E"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4AAF9724" w14:textId="77777777" w:rsidR="00233264" w:rsidRPr="001A20D9" w:rsidRDefault="00233264" w:rsidP="000F32EE">
            <w:pPr>
              <w:jc w:val="center"/>
            </w:pPr>
            <m:oMath>
              <m:r>
                <w:rPr>
                  <w:rFonts w:ascii="Cambria Math" w:hAnsi="Cambria Math"/>
                </w:rPr>
                <m:t>3×64</m:t>
              </m:r>
            </m:oMath>
            <w:r w:rsidRPr="001A20D9">
              <w:rPr>
                <w:rFonts w:hint="eastAsia"/>
              </w:rPr>
              <w:t xml:space="preserve"> </w:t>
            </w:r>
            <w:proofErr w:type="spellStart"/>
            <w:r w:rsidRPr="001A20D9">
              <w:t>dw</w:t>
            </w:r>
            <w:proofErr w:type="spellEnd"/>
          </w:p>
          <w:p w14:paraId="4D462CF3" w14:textId="77777777" w:rsidR="00233264" w:rsidRPr="001A20D9" w:rsidRDefault="00233264" w:rsidP="000F32EE">
            <w:pPr>
              <w:jc w:val="center"/>
              <w:rPr>
                <w:rFonts w:hint="eastAsia"/>
              </w:rPr>
            </w:pPr>
            <m:oMathPara>
              <m:oMath>
                <m:r>
                  <w:rPr>
                    <w:rFonts w:ascii="Cambria Math" w:hAnsi="Cambria Math"/>
                  </w:rPr>
                  <m:t>1×64×128</m:t>
                </m:r>
              </m:oMath>
            </m:oMathPara>
          </w:p>
        </w:tc>
        <w:tc>
          <w:tcPr>
            <w:tcW w:w="709" w:type="dxa"/>
            <w:vAlign w:val="center"/>
          </w:tcPr>
          <w:p w14:paraId="18373D32" w14:textId="77777777" w:rsidR="00233264" w:rsidRPr="001A20D9" w:rsidRDefault="00233264" w:rsidP="000F32EE">
            <w:pPr>
              <w:jc w:val="center"/>
            </w:pPr>
            <w:r w:rsidRPr="001A20D9">
              <w:rPr>
                <w:rFonts w:hint="eastAsia"/>
              </w:rPr>
              <w:t>2</w:t>
            </w:r>
          </w:p>
          <w:p w14:paraId="1A33759E"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4333E8B1"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3972B447"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007AE9CE"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×64</m:t>
              </m:r>
            </m:oMath>
            <w:r w:rsidRPr="001A20D9">
              <w:rPr>
                <w:rFonts w:hint="eastAsia"/>
              </w:rPr>
              <w:t xml:space="preserve"> </w:t>
            </w:r>
            <w:proofErr w:type="spellStart"/>
            <w:r w:rsidRPr="001A20D9">
              <w:t>dw</w:t>
            </w:r>
            <w:proofErr w:type="spellEnd"/>
          </w:p>
          <w:p w14:paraId="0668276E"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×64×128</m:t>
                </m:r>
              </m:oMath>
            </m:oMathPara>
          </w:p>
        </w:tc>
        <w:tc>
          <w:tcPr>
            <w:tcW w:w="851" w:type="dxa"/>
            <w:vAlign w:val="center"/>
          </w:tcPr>
          <w:p w14:paraId="64BD6527"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0DE655D"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5C905107" w14:textId="77777777" w:rsidTr="000F32EE">
        <w:trPr>
          <w:jc w:val="center"/>
        </w:trPr>
        <w:tc>
          <w:tcPr>
            <w:tcW w:w="704" w:type="dxa"/>
            <w:vAlign w:val="center"/>
          </w:tcPr>
          <w:p w14:paraId="76CD4A57" w14:textId="77777777" w:rsidR="00233264" w:rsidRPr="001A20D9" w:rsidRDefault="00233264" w:rsidP="000F32EE">
            <w:pPr>
              <w:jc w:val="center"/>
              <w:rPr>
                <w:rFonts w:hint="eastAsia"/>
              </w:rPr>
            </w:pPr>
            <w:r w:rsidRPr="001A20D9">
              <w:rPr>
                <w:rFonts w:hint="eastAsia"/>
              </w:rPr>
              <w:t>C</w:t>
            </w:r>
            <w:r w:rsidRPr="001A20D9">
              <w:t>3</w:t>
            </w:r>
          </w:p>
        </w:tc>
        <w:tc>
          <w:tcPr>
            <w:tcW w:w="1276" w:type="dxa"/>
            <w:vAlign w:val="center"/>
          </w:tcPr>
          <w:p w14:paraId="3CA9D52E"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A641D00"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4DB97A4B" w14:textId="77777777" w:rsidR="00233264" w:rsidRPr="001A20D9" w:rsidRDefault="00233264" w:rsidP="000F32EE">
            <w:pPr>
              <w:jc w:val="center"/>
            </w:pPr>
            <m:oMath>
              <m:r>
                <w:rPr>
                  <w:rFonts w:ascii="Cambria Math" w:hAnsi="Cambria Math"/>
                </w:rPr>
                <m:t>3×128</m:t>
              </m:r>
            </m:oMath>
            <w:r w:rsidRPr="001A20D9">
              <w:rPr>
                <w:rFonts w:hint="eastAsia"/>
              </w:rPr>
              <w:t xml:space="preserve"> </w:t>
            </w:r>
            <w:proofErr w:type="spellStart"/>
            <w:r w:rsidRPr="001A20D9">
              <w:t>dw</w:t>
            </w:r>
            <w:proofErr w:type="spellEnd"/>
          </w:p>
          <w:p w14:paraId="5F955B4C" w14:textId="77777777" w:rsidR="00233264" w:rsidRPr="001A20D9" w:rsidRDefault="00233264" w:rsidP="000F32EE">
            <w:pPr>
              <w:jc w:val="center"/>
              <w:rPr>
                <w:rFonts w:hint="eastAsia"/>
              </w:rPr>
            </w:pPr>
            <m:oMathPara>
              <m:oMath>
                <m:r>
                  <w:rPr>
                    <w:rFonts w:ascii="Cambria Math" w:hAnsi="Cambria Math"/>
                  </w:rPr>
                  <m:t>1×128×256</m:t>
                </m:r>
              </m:oMath>
            </m:oMathPara>
          </w:p>
        </w:tc>
        <w:tc>
          <w:tcPr>
            <w:tcW w:w="709" w:type="dxa"/>
            <w:vAlign w:val="center"/>
          </w:tcPr>
          <w:p w14:paraId="7FDC5A75" w14:textId="77777777" w:rsidR="00233264" w:rsidRPr="001A20D9" w:rsidRDefault="00233264" w:rsidP="000F32EE">
            <w:pPr>
              <w:jc w:val="center"/>
            </w:pPr>
            <w:r w:rsidRPr="001A20D9">
              <w:rPr>
                <w:rFonts w:hint="eastAsia"/>
              </w:rPr>
              <w:t>1</w:t>
            </w:r>
          </w:p>
          <w:p w14:paraId="43873144"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3479D3CC"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40BF07A2"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7B94B979"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Pr="001A20D9">
              <w:rPr>
                <w:rFonts w:hint="eastAsia"/>
              </w:rPr>
              <w:t xml:space="preserve"> </w:t>
            </w:r>
            <w:proofErr w:type="spellStart"/>
            <w:r w:rsidRPr="001A20D9">
              <w:t>dw</w:t>
            </w:r>
            <w:proofErr w:type="spellEnd"/>
          </w:p>
          <w:p w14:paraId="139C5F2E"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×128×128</m:t>
                </m:r>
              </m:oMath>
            </m:oMathPara>
          </w:p>
        </w:tc>
        <w:tc>
          <w:tcPr>
            <w:tcW w:w="851" w:type="dxa"/>
            <w:vAlign w:val="center"/>
          </w:tcPr>
          <w:p w14:paraId="70FC23E0"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F9431C" w14:textId="77777777" w:rsidR="00233264" w:rsidRPr="001A20D9" w:rsidRDefault="00233264" w:rsidP="000F32EE">
            <w:pPr>
              <w:jc w:val="center"/>
              <w:rPr>
                <w:rFonts w:hint="eastAsia"/>
              </w:rPr>
            </w:pPr>
            <m:oMathPara>
              <m:oMath>
                <m:r>
                  <w:rPr>
                    <w:rFonts w:ascii="Cambria Math" w:hAnsi="Cambria Math"/>
                  </w:rPr>
                  <m:t>1</m:t>
                </m:r>
              </m:oMath>
            </m:oMathPara>
          </w:p>
        </w:tc>
      </w:tr>
      <w:tr w:rsidR="00233264" w14:paraId="196AC2D2" w14:textId="77777777" w:rsidTr="000F32EE">
        <w:trPr>
          <w:jc w:val="center"/>
        </w:trPr>
        <w:tc>
          <w:tcPr>
            <w:tcW w:w="704" w:type="dxa"/>
            <w:vAlign w:val="center"/>
          </w:tcPr>
          <w:p w14:paraId="27815ACD" w14:textId="77777777" w:rsidR="00233264" w:rsidRPr="001A20D9" w:rsidRDefault="00233264" w:rsidP="000F32EE">
            <w:pPr>
              <w:jc w:val="center"/>
              <w:rPr>
                <w:rFonts w:hint="eastAsia"/>
              </w:rPr>
            </w:pPr>
            <w:r w:rsidRPr="001A20D9">
              <w:rPr>
                <w:rFonts w:hint="eastAsia"/>
              </w:rPr>
              <w:t>C</w:t>
            </w:r>
            <w:r w:rsidRPr="001A20D9">
              <w:t>4</w:t>
            </w:r>
          </w:p>
        </w:tc>
        <w:tc>
          <w:tcPr>
            <w:tcW w:w="1276" w:type="dxa"/>
            <w:vAlign w:val="center"/>
          </w:tcPr>
          <w:p w14:paraId="28853B79"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1A4751FF"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3D217097" w14:textId="77777777" w:rsidR="00233264" w:rsidRPr="001A20D9" w:rsidRDefault="00233264" w:rsidP="000F32EE">
            <w:pPr>
              <w:jc w:val="center"/>
            </w:pPr>
            <m:oMath>
              <m:r>
                <w:rPr>
                  <w:rFonts w:ascii="Cambria Math" w:hAnsi="Cambria Math"/>
                </w:rPr>
                <m:t>3×128</m:t>
              </m:r>
            </m:oMath>
            <w:r w:rsidRPr="001A20D9">
              <w:rPr>
                <w:rFonts w:hint="eastAsia"/>
              </w:rPr>
              <w:t xml:space="preserve"> </w:t>
            </w:r>
            <w:proofErr w:type="spellStart"/>
            <w:r w:rsidRPr="001A20D9">
              <w:t>dw</w:t>
            </w:r>
            <w:proofErr w:type="spellEnd"/>
          </w:p>
          <w:p w14:paraId="46E9193C" w14:textId="77777777" w:rsidR="00233264" w:rsidRPr="001A20D9" w:rsidRDefault="00233264" w:rsidP="000F32EE">
            <w:pPr>
              <w:jc w:val="center"/>
              <w:rPr>
                <w:rFonts w:hint="eastAsia"/>
              </w:rPr>
            </w:pPr>
            <m:oMathPara>
              <m:oMath>
                <m:r>
                  <w:rPr>
                    <w:rFonts w:ascii="Cambria Math" w:hAnsi="Cambria Math"/>
                  </w:rPr>
                  <m:t>1×128×256</m:t>
                </m:r>
              </m:oMath>
            </m:oMathPara>
          </w:p>
        </w:tc>
        <w:tc>
          <w:tcPr>
            <w:tcW w:w="709" w:type="dxa"/>
            <w:vAlign w:val="center"/>
          </w:tcPr>
          <w:p w14:paraId="7779FE77" w14:textId="77777777" w:rsidR="00233264" w:rsidRPr="001A20D9" w:rsidRDefault="00233264" w:rsidP="000F32EE">
            <w:pPr>
              <w:jc w:val="center"/>
            </w:pPr>
            <w:r w:rsidRPr="001A20D9">
              <w:rPr>
                <w:rFonts w:hint="eastAsia"/>
              </w:rPr>
              <w:t>2</w:t>
            </w:r>
          </w:p>
          <w:p w14:paraId="1E241C1C"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6A5721D4"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BB9C30B"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107C4E99"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×128</m:t>
              </m:r>
            </m:oMath>
            <w:r w:rsidRPr="001A20D9">
              <w:rPr>
                <w:rFonts w:hint="eastAsia"/>
              </w:rPr>
              <w:t xml:space="preserve"> </w:t>
            </w:r>
            <w:proofErr w:type="spellStart"/>
            <w:r w:rsidRPr="001A20D9">
              <w:t>dw</w:t>
            </w:r>
            <w:proofErr w:type="spellEnd"/>
          </w:p>
          <w:p w14:paraId="0BDFEFA5"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×128×256</m:t>
                </m:r>
              </m:oMath>
            </m:oMathPara>
          </w:p>
        </w:tc>
        <w:tc>
          <w:tcPr>
            <w:tcW w:w="851" w:type="dxa"/>
            <w:vAlign w:val="center"/>
          </w:tcPr>
          <w:p w14:paraId="28F938ED"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09A779"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3C2E7D70" w14:textId="77777777" w:rsidTr="000F32EE">
        <w:trPr>
          <w:jc w:val="center"/>
        </w:trPr>
        <w:tc>
          <w:tcPr>
            <w:tcW w:w="704" w:type="dxa"/>
            <w:vAlign w:val="center"/>
          </w:tcPr>
          <w:p w14:paraId="2FC0C17D" w14:textId="77777777" w:rsidR="00233264" w:rsidRPr="001A20D9" w:rsidRDefault="00233264" w:rsidP="000F32EE">
            <w:pPr>
              <w:jc w:val="center"/>
              <w:rPr>
                <w:rFonts w:hint="eastAsia"/>
              </w:rPr>
            </w:pPr>
            <w:r w:rsidRPr="001A20D9">
              <w:rPr>
                <w:rFonts w:hint="eastAsia"/>
              </w:rPr>
              <w:lastRenderedPageBreak/>
              <w:t>C</w:t>
            </w:r>
            <w:r w:rsidRPr="001A20D9">
              <w:t>5</w:t>
            </w:r>
          </w:p>
        </w:tc>
        <w:tc>
          <w:tcPr>
            <w:tcW w:w="1276" w:type="dxa"/>
            <w:vAlign w:val="center"/>
          </w:tcPr>
          <w:p w14:paraId="10CBB207"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7179734F"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5B498373" w14:textId="77777777" w:rsidR="00233264" w:rsidRPr="001A20D9" w:rsidRDefault="00233264" w:rsidP="000F32EE">
            <w:pPr>
              <w:jc w:val="center"/>
            </w:pPr>
            <m:oMath>
              <m:r>
                <w:rPr>
                  <w:rFonts w:ascii="Cambria Math" w:hAnsi="Cambria Math"/>
                </w:rPr>
                <m:t>3×256</m:t>
              </m:r>
            </m:oMath>
            <w:r w:rsidRPr="001A20D9">
              <w:rPr>
                <w:rFonts w:hint="eastAsia"/>
              </w:rPr>
              <w:t xml:space="preserve"> </w:t>
            </w:r>
            <w:proofErr w:type="spellStart"/>
            <w:r w:rsidRPr="001A20D9">
              <w:t>dw</w:t>
            </w:r>
            <w:proofErr w:type="spellEnd"/>
          </w:p>
          <w:p w14:paraId="2E44C665" w14:textId="77777777" w:rsidR="00233264" w:rsidRPr="001A20D9" w:rsidRDefault="00233264" w:rsidP="000F32EE">
            <w:pPr>
              <w:jc w:val="center"/>
              <w:rPr>
                <w:rFonts w:hint="eastAsia"/>
              </w:rPr>
            </w:pPr>
            <m:oMathPara>
              <m:oMath>
                <m:r>
                  <w:rPr>
                    <w:rFonts w:ascii="Cambria Math" w:hAnsi="Cambria Math"/>
                  </w:rPr>
                  <m:t>1×256×256</m:t>
                </m:r>
              </m:oMath>
            </m:oMathPara>
          </w:p>
        </w:tc>
        <w:tc>
          <w:tcPr>
            <w:tcW w:w="709" w:type="dxa"/>
            <w:vAlign w:val="center"/>
          </w:tcPr>
          <w:p w14:paraId="1F7BCE96" w14:textId="77777777" w:rsidR="00233264" w:rsidRPr="001A20D9" w:rsidRDefault="00233264" w:rsidP="000F32EE">
            <w:pPr>
              <w:jc w:val="center"/>
            </w:pPr>
            <w:r w:rsidRPr="001A20D9">
              <w:rPr>
                <w:rFonts w:hint="eastAsia"/>
              </w:rPr>
              <w:t>1</w:t>
            </w:r>
          </w:p>
          <w:p w14:paraId="6BB10550"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0125D071"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2BA34A0"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5C81B318"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Pr="001A20D9">
              <w:rPr>
                <w:rFonts w:hint="eastAsia"/>
              </w:rPr>
              <w:t xml:space="preserve"> </w:t>
            </w:r>
            <w:proofErr w:type="spellStart"/>
            <w:r w:rsidRPr="001A20D9">
              <w:t>dw</w:t>
            </w:r>
            <w:proofErr w:type="spellEnd"/>
          </w:p>
          <w:p w14:paraId="76C0844F"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×256×256</m:t>
                </m:r>
              </m:oMath>
            </m:oMathPara>
          </w:p>
        </w:tc>
        <w:tc>
          <w:tcPr>
            <w:tcW w:w="851" w:type="dxa"/>
            <w:vAlign w:val="center"/>
          </w:tcPr>
          <w:p w14:paraId="52A0B219"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9DD5C65"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0914FAC6" w14:textId="77777777" w:rsidTr="000F32EE">
        <w:trPr>
          <w:jc w:val="center"/>
        </w:trPr>
        <w:tc>
          <w:tcPr>
            <w:tcW w:w="704" w:type="dxa"/>
            <w:vAlign w:val="center"/>
          </w:tcPr>
          <w:p w14:paraId="5E8EF725" w14:textId="77777777" w:rsidR="00233264" w:rsidRPr="001A20D9" w:rsidRDefault="00233264" w:rsidP="000F32EE">
            <w:pPr>
              <w:jc w:val="center"/>
              <w:rPr>
                <w:rFonts w:hint="eastAsia"/>
              </w:rPr>
            </w:pPr>
            <w:r w:rsidRPr="001A20D9">
              <w:rPr>
                <w:rFonts w:hint="eastAsia"/>
              </w:rPr>
              <w:t>C</w:t>
            </w:r>
            <w:r w:rsidRPr="001A20D9">
              <w:t>6</w:t>
            </w:r>
          </w:p>
        </w:tc>
        <w:tc>
          <w:tcPr>
            <w:tcW w:w="1276" w:type="dxa"/>
            <w:vAlign w:val="center"/>
          </w:tcPr>
          <w:p w14:paraId="2DAC2EE5"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418FC29C"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4329B616" w14:textId="77777777" w:rsidR="00233264" w:rsidRPr="001A20D9" w:rsidRDefault="00233264" w:rsidP="000F32EE">
            <w:pPr>
              <w:jc w:val="center"/>
            </w:pPr>
            <m:oMath>
              <m:r>
                <w:rPr>
                  <w:rFonts w:ascii="Cambria Math" w:hAnsi="Cambria Math"/>
                </w:rPr>
                <m:t>3×256</m:t>
              </m:r>
            </m:oMath>
            <w:r w:rsidRPr="001A20D9">
              <w:rPr>
                <w:rFonts w:hint="eastAsia"/>
              </w:rPr>
              <w:t xml:space="preserve"> </w:t>
            </w:r>
            <w:proofErr w:type="spellStart"/>
            <w:r w:rsidRPr="001A20D9">
              <w:t>dw</w:t>
            </w:r>
            <w:proofErr w:type="spellEnd"/>
          </w:p>
          <w:p w14:paraId="323B348C" w14:textId="77777777" w:rsidR="00233264" w:rsidRPr="001A20D9" w:rsidRDefault="00233264" w:rsidP="000F32EE">
            <w:pPr>
              <w:jc w:val="center"/>
              <w:rPr>
                <w:rFonts w:hint="eastAsia"/>
              </w:rPr>
            </w:pPr>
            <m:oMathPara>
              <m:oMath>
                <m:r>
                  <w:rPr>
                    <w:rFonts w:ascii="Cambria Math" w:hAnsi="Cambria Math"/>
                  </w:rPr>
                  <m:t>1×256×512</m:t>
                </m:r>
              </m:oMath>
            </m:oMathPara>
          </w:p>
        </w:tc>
        <w:tc>
          <w:tcPr>
            <w:tcW w:w="709" w:type="dxa"/>
            <w:vAlign w:val="center"/>
          </w:tcPr>
          <w:p w14:paraId="245BAE6F" w14:textId="77777777" w:rsidR="00233264" w:rsidRPr="001A20D9" w:rsidRDefault="00233264" w:rsidP="000F32EE">
            <w:pPr>
              <w:jc w:val="center"/>
            </w:pPr>
            <w:r w:rsidRPr="001A20D9">
              <w:rPr>
                <w:rFonts w:hint="eastAsia"/>
              </w:rPr>
              <w:t>2</w:t>
            </w:r>
          </w:p>
          <w:p w14:paraId="6C3FAE6A"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62130D65"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0FF5C352"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6252DC48"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×256</m:t>
              </m:r>
            </m:oMath>
            <w:r w:rsidRPr="001A20D9">
              <w:rPr>
                <w:rFonts w:hint="eastAsia"/>
              </w:rPr>
              <w:t xml:space="preserve"> </w:t>
            </w:r>
            <w:proofErr w:type="spellStart"/>
            <w:r w:rsidRPr="001A20D9">
              <w:t>dw</w:t>
            </w:r>
            <w:proofErr w:type="spellEnd"/>
          </w:p>
          <w:p w14:paraId="1FD9988A"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×256×512</m:t>
                </m:r>
              </m:oMath>
            </m:oMathPara>
          </w:p>
        </w:tc>
        <w:tc>
          <w:tcPr>
            <w:tcW w:w="851" w:type="dxa"/>
            <w:vAlign w:val="center"/>
          </w:tcPr>
          <w:p w14:paraId="79BDAC90"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7C92069F"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7912A4E3" w14:textId="77777777" w:rsidTr="000F32EE">
        <w:trPr>
          <w:jc w:val="center"/>
        </w:trPr>
        <w:tc>
          <w:tcPr>
            <w:tcW w:w="704" w:type="dxa"/>
            <w:vAlign w:val="center"/>
          </w:tcPr>
          <w:p w14:paraId="04E53EE5" w14:textId="77777777" w:rsidR="00233264" w:rsidRPr="001A20D9" w:rsidRDefault="00233264" w:rsidP="000F32EE">
            <w:pPr>
              <w:jc w:val="center"/>
              <w:rPr>
                <w:rFonts w:hint="eastAsia"/>
              </w:rPr>
            </w:pPr>
            <w:r w:rsidRPr="001A20D9">
              <w:rPr>
                <w:rFonts w:hint="eastAsia"/>
              </w:rPr>
              <w:t>C</w:t>
            </w:r>
            <w:r w:rsidRPr="001A20D9">
              <w:t>7</w:t>
            </w:r>
            <w:r>
              <w:t xml:space="preserve"> </w:t>
            </w:r>
            <w:r w:rsidRPr="001A20D9">
              <w:t>-</w:t>
            </w:r>
            <w:r>
              <w:t>C</w:t>
            </w:r>
            <w:r w:rsidRPr="001A20D9">
              <w:t>11</w:t>
            </w:r>
          </w:p>
        </w:tc>
        <w:tc>
          <w:tcPr>
            <w:tcW w:w="1276" w:type="dxa"/>
            <w:vAlign w:val="center"/>
          </w:tcPr>
          <w:p w14:paraId="69AA9D2C"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15C93D9"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67A0D721" w14:textId="77777777" w:rsidR="00233264" w:rsidRPr="001A20D9" w:rsidRDefault="00233264" w:rsidP="000F32EE">
            <w:pPr>
              <w:jc w:val="center"/>
            </w:pPr>
            <m:oMath>
              <m:r>
                <w:rPr>
                  <w:rFonts w:ascii="Cambria Math" w:hAnsi="Cambria Math"/>
                </w:rPr>
                <m:t>3×512</m:t>
              </m:r>
            </m:oMath>
            <w:r w:rsidRPr="001A20D9">
              <w:rPr>
                <w:rFonts w:hint="eastAsia"/>
              </w:rPr>
              <w:t xml:space="preserve"> </w:t>
            </w:r>
            <w:proofErr w:type="spellStart"/>
            <w:r w:rsidRPr="001A20D9">
              <w:t>dw</w:t>
            </w:r>
            <w:proofErr w:type="spellEnd"/>
          </w:p>
          <w:p w14:paraId="2069EB07" w14:textId="77777777" w:rsidR="00233264" w:rsidRPr="001A20D9" w:rsidRDefault="00233264" w:rsidP="000F32EE">
            <w:pPr>
              <w:jc w:val="center"/>
              <w:rPr>
                <w:rFonts w:hint="eastAsia"/>
              </w:rPr>
            </w:pPr>
            <m:oMathPara>
              <m:oMath>
                <m:r>
                  <w:rPr>
                    <w:rFonts w:ascii="Cambria Math" w:hAnsi="Cambria Math"/>
                  </w:rPr>
                  <m:t>1×512×1024</m:t>
                </m:r>
              </m:oMath>
            </m:oMathPara>
          </w:p>
        </w:tc>
        <w:tc>
          <w:tcPr>
            <w:tcW w:w="709" w:type="dxa"/>
            <w:vAlign w:val="center"/>
          </w:tcPr>
          <w:p w14:paraId="1A6A1D73" w14:textId="77777777" w:rsidR="00233264" w:rsidRPr="001A20D9" w:rsidRDefault="00233264" w:rsidP="000F32EE">
            <w:pPr>
              <w:jc w:val="center"/>
            </w:pPr>
            <w:r w:rsidRPr="001A20D9">
              <w:rPr>
                <w:rFonts w:hint="eastAsia"/>
              </w:rPr>
              <w:t>1</w:t>
            </w:r>
          </w:p>
          <w:p w14:paraId="73F87734"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1E01E919"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4A582A70"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3360FA08"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Pr="001A20D9">
              <w:rPr>
                <w:rFonts w:hint="eastAsia"/>
              </w:rPr>
              <w:t xml:space="preserve"> </w:t>
            </w:r>
            <w:proofErr w:type="spellStart"/>
            <w:r w:rsidRPr="001A20D9">
              <w:t>dw</w:t>
            </w:r>
            <w:proofErr w:type="spellEnd"/>
          </w:p>
          <w:p w14:paraId="2A64DB9A"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×512×512</m:t>
                </m:r>
              </m:oMath>
            </m:oMathPara>
          </w:p>
        </w:tc>
        <w:tc>
          <w:tcPr>
            <w:tcW w:w="851" w:type="dxa"/>
            <w:vAlign w:val="center"/>
          </w:tcPr>
          <w:p w14:paraId="7A495C7D"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6B6E146E"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9F93C94" w14:textId="77777777" w:rsidTr="000F32EE">
        <w:trPr>
          <w:jc w:val="center"/>
        </w:trPr>
        <w:tc>
          <w:tcPr>
            <w:tcW w:w="704" w:type="dxa"/>
            <w:vAlign w:val="center"/>
          </w:tcPr>
          <w:p w14:paraId="5B4C8C14" w14:textId="77777777" w:rsidR="00233264" w:rsidRPr="001A20D9" w:rsidRDefault="00233264" w:rsidP="000F32EE">
            <w:pPr>
              <w:jc w:val="center"/>
              <w:rPr>
                <w:rFonts w:hint="eastAsia"/>
              </w:rPr>
            </w:pPr>
            <w:r w:rsidRPr="001A20D9">
              <w:rPr>
                <w:rFonts w:hint="eastAsia"/>
              </w:rPr>
              <w:t>C</w:t>
            </w:r>
            <w:r w:rsidRPr="001A20D9">
              <w:t>12</w:t>
            </w:r>
          </w:p>
        </w:tc>
        <w:tc>
          <w:tcPr>
            <w:tcW w:w="1276" w:type="dxa"/>
            <w:vAlign w:val="center"/>
          </w:tcPr>
          <w:p w14:paraId="22A6BF99"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72110C5F"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131496C5" w14:textId="77777777" w:rsidR="00233264" w:rsidRPr="001A20D9" w:rsidRDefault="00233264" w:rsidP="000F32EE">
            <w:pPr>
              <w:jc w:val="center"/>
            </w:pPr>
            <m:oMath>
              <m:r>
                <w:rPr>
                  <w:rFonts w:ascii="Cambria Math" w:hAnsi="Cambria Math"/>
                </w:rPr>
                <m:t>3×512</m:t>
              </m:r>
            </m:oMath>
            <w:r w:rsidRPr="001A20D9">
              <w:rPr>
                <w:rFonts w:hint="eastAsia"/>
              </w:rPr>
              <w:t xml:space="preserve"> </w:t>
            </w:r>
            <w:proofErr w:type="spellStart"/>
            <w:r w:rsidRPr="001A20D9">
              <w:t>dw</w:t>
            </w:r>
            <w:proofErr w:type="spellEnd"/>
          </w:p>
          <w:p w14:paraId="17E8B998" w14:textId="77777777" w:rsidR="00233264" w:rsidRPr="001A20D9" w:rsidRDefault="00233264" w:rsidP="000F32EE">
            <w:pPr>
              <w:jc w:val="center"/>
              <w:rPr>
                <w:rFonts w:hint="eastAsia"/>
              </w:rPr>
            </w:pPr>
            <m:oMathPara>
              <m:oMath>
                <m:r>
                  <w:rPr>
                    <w:rFonts w:ascii="Cambria Math" w:hAnsi="Cambria Math"/>
                  </w:rPr>
                  <m:t>1×512×1024</m:t>
                </m:r>
              </m:oMath>
            </m:oMathPara>
          </w:p>
        </w:tc>
        <w:tc>
          <w:tcPr>
            <w:tcW w:w="709" w:type="dxa"/>
            <w:vAlign w:val="center"/>
          </w:tcPr>
          <w:p w14:paraId="5624AE45" w14:textId="77777777" w:rsidR="00233264" w:rsidRPr="001A20D9" w:rsidRDefault="00233264" w:rsidP="000F32EE">
            <w:pPr>
              <w:jc w:val="center"/>
            </w:pPr>
            <w:r w:rsidRPr="001A20D9">
              <w:rPr>
                <w:rFonts w:hint="eastAsia"/>
              </w:rPr>
              <w:t>1</w:t>
            </w:r>
          </w:p>
          <w:p w14:paraId="583E73CB"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6EED0DB5"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1733C63A"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38486115"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×512</m:t>
              </m:r>
            </m:oMath>
            <w:r w:rsidRPr="001A20D9">
              <w:rPr>
                <w:rFonts w:hint="eastAsia"/>
              </w:rPr>
              <w:t xml:space="preserve"> </w:t>
            </w:r>
            <w:proofErr w:type="spellStart"/>
            <w:r w:rsidRPr="001A20D9">
              <w:t>dw</w:t>
            </w:r>
            <w:proofErr w:type="spellEnd"/>
          </w:p>
          <w:p w14:paraId="4BC13D71"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×512×1024</m:t>
                </m:r>
              </m:oMath>
            </m:oMathPara>
          </w:p>
        </w:tc>
        <w:tc>
          <w:tcPr>
            <w:tcW w:w="851" w:type="dxa"/>
            <w:vAlign w:val="center"/>
          </w:tcPr>
          <w:p w14:paraId="4F5EF795"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094CFFAD"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r w:rsidR="00233264" w14:paraId="620ECA67" w14:textId="77777777" w:rsidTr="000F32EE">
        <w:trPr>
          <w:jc w:val="center"/>
        </w:trPr>
        <w:tc>
          <w:tcPr>
            <w:tcW w:w="704" w:type="dxa"/>
            <w:vAlign w:val="center"/>
          </w:tcPr>
          <w:p w14:paraId="1995E477" w14:textId="77777777" w:rsidR="00233264" w:rsidRPr="001A20D9" w:rsidRDefault="00233264" w:rsidP="000F32EE">
            <w:pPr>
              <w:jc w:val="center"/>
              <w:rPr>
                <w:rFonts w:hint="eastAsia"/>
              </w:rPr>
            </w:pPr>
            <w:r w:rsidRPr="001A20D9">
              <w:rPr>
                <w:rFonts w:hint="eastAsia"/>
              </w:rPr>
              <w:t>C</w:t>
            </w:r>
            <w:r w:rsidRPr="001A20D9">
              <w:t>13</w:t>
            </w:r>
          </w:p>
        </w:tc>
        <w:tc>
          <w:tcPr>
            <w:tcW w:w="1276" w:type="dxa"/>
            <w:vAlign w:val="center"/>
          </w:tcPr>
          <w:p w14:paraId="266A75E2" w14:textId="77777777" w:rsidR="00233264" w:rsidRPr="001A20D9" w:rsidRDefault="00233264" w:rsidP="000F32EE">
            <w:pPr>
              <w:jc w:val="center"/>
            </w:pPr>
            <w:r w:rsidRPr="001A20D9">
              <w:rPr>
                <w:rFonts w:hint="eastAsia"/>
              </w:rPr>
              <w:t>C</w:t>
            </w:r>
            <w:r w:rsidRPr="001A20D9">
              <w:t xml:space="preserve">onv1D </w:t>
            </w:r>
            <w:proofErr w:type="spellStart"/>
            <w:r w:rsidRPr="001A20D9">
              <w:t>dw</w:t>
            </w:r>
            <w:proofErr w:type="spellEnd"/>
          </w:p>
          <w:p w14:paraId="5D3931F9" w14:textId="77777777" w:rsidR="00233264" w:rsidRPr="001A20D9" w:rsidRDefault="00233264" w:rsidP="000F32EE">
            <w:pPr>
              <w:jc w:val="center"/>
              <w:rPr>
                <w:rFonts w:hint="eastAsia"/>
              </w:rPr>
            </w:pPr>
            <w:r w:rsidRPr="001A20D9">
              <w:rPr>
                <w:rFonts w:hint="eastAsia"/>
              </w:rPr>
              <w:t>C</w:t>
            </w:r>
            <w:r w:rsidRPr="001A20D9">
              <w:t>onv1D</w:t>
            </w:r>
          </w:p>
        </w:tc>
        <w:tc>
          <w:tcPr>
            <w:tcW w:w="1701" w:type="dxa"/>
            <w:vAlign w:val="center"/>
          </w:tcPr>
          <w:p w14:paraId="763EF33F" w14:textId="77777777" w:rsidR="00233264" w:rsidRPr="001A20D9" w:rsidRDefault="00233264" w:rsidP="000F32EE">
            <w:pPr>
              <w:jc w:val="center"/>
            </w:pPr>
            <m:oMath>
              <m:r>
                <w:rPr>
                  <w:rFonts w:ascii="Cambria Math" w:hAnsi="Cambria Math"/>
                </w:rPr>
                <m:t>3×1024</m:t>
              </m:r>
            </m:oMath>
            <w:r w:rsidRPr="001A20D9">
              <w:rPr>
                <w:rFonts w:hint="eastAsia"/>
              </w:rPr>
              <w:t xml:space="preserve"> </w:t>
            </w:r>
            <w:proofErr w:type="spellStart"/>
            <w:r w:rsidRPr="001A20D9">
              <w:t>dw</w:t>
            </w:r>
            <w:proofErr w:type="spellEnd"/>
          </w:p>
          <w:p w14:paraId="6806B743" w14:textId="77777777" w:rsidR="00233264" w:rsidRPr="001A20D9" w:rsidRDefault="00233264" w:rsidP="000F32EE">
            <w:pPr>
              <w:jc w:val="center"/>
              <w:rPr>
                <w:rFonts w:hint="eastAsia"/>
              </w:rPr>
            </w:pPr>
            <m:oMathPara>
              <m:oMath>
                <m:r>
                  <w:rPr>
                    <w:rFonts w:ascii="Cambria Math" w:hAnsi="Cambria Math"/>
                  </w:rPr>
                  <m:t>1×1024×1024</m:t>
                </m:r>
              </m:oMath>
            </m:oMathPara>
          </w:p>
        </w:tc>
        <w:tc>
          <w:tcPr>
            <w:tcW w:w="709" w:type="dxa"/>
            <w:vAlign w:val="center"/>
          </w:tcPr>
          <w:p w14:paraId="64B17D73" w14:textId="77777777" w:rsidR="00233264" w:rsidRPr="001A20D9" w:rsidRDefault="00233264" w:rsidP="000F32EE">
            <w:pPr>
              <w:jc w:val="center"/>
            </w:pPr>
            <w:r w:rsidRPr="001A20D9">
              <w:rPr>
                <w:rFonts w:hint="eastAsia"/>
              </w:rPr>
              <w:t>2</w:t>
            </w:r>
          </w:p>
          <w:p w14:paraId="08268524" w14:textId="77777777" w:rsidR="00233264" w:rsidRPr="001A20D9" w:rsidRDefault="00233264" w:rsidP="000F32EE">
            <w:pPr>
              <w:jc w:val="center"/>
              <w:rPr>
                <w:rFonts w:hint="eastAsia"/>
              </w:rPr>
            </w:pPr>
            <w:r w:rsidRPr="001A20D9">
              <w:rPr>
                <w:rFonts w:hint="eastAsia"/>
              </w:rPr>
              <w:t>1</w:t>
            </w:r>
          </w:p>
        </w:tc>
        <w:tc>
          <w:tcPr>
            <w:tcW w:w="1275" w:type="dxa"/>
            <w:vAlign w:val="center"/>
          </w:tcPr>
          <w:p w14:paraId="48CE59D2" w14:textId="77777777" w:rsidR="00233264" w:rsidRPr="001A20D9" w:rsidRDefault="00233264" w:rsidP="000F32EE">
            <w:pPr>
              <w:jc w:val="center"/>
            </w:pPr>
            <w:r w:rsidRPr="001A20D9">
              <w:rPr>
                <w:rFonts w:hint="eastAsia"/>
              </w:rPr>
              <w:t>C</w:t>
            </w:r>
            <w:r w:rsidRPr="001A20D9">
              <w:t xml:space="preserve">onv2D </w:t>
            </w:r>
            <w:proofErr w:type="spellStart"/>
            <w:r w:rsidRPr="001A20D9">
              <w:t>dw</w:t>
            </w:r>
            <w:proofErr w:type="spellEnd"/>
          </w:p>
          <w:p w14:paraId="2F58996B" w14:textId="77777777" w:rsidR="00233264" w:rsidRPr="001A20D9" w:rsidRDefault="00233264" w:rsidP="000F32EE">
            <w:pPr>
              <w:jc w:val="center"/>
              <w:rPr>
                <w:rFonts w:hint="eastAsia"/>
              </w:rPr>
            </w:pPr>
            <w:r w:rsidRPr="001A20D9">
              <w:rPr>
                <w:rFonts w:hint="eastAsia"/>
              </w:rPr>
              <w:t>C</w:t>
            </w:r>
            <w:r w:rsidRPr="001A20D9">
              <w:t>onv2D</w:t>
            </w:r>
          </w:p>
        </w:tc>
        <w:tc>
          <w:tcPr>
            <w:tcW w:w="1843" w:type="dxa"/>
            <w:vAlign w:val="center"/>
          </w:tcPr>
          <w:p w14:paraId="75026653" w14:textId="77777777" w:rsidR="00233264" w:rsidRPr="001A20D9" w:rsidRDefault="00233264" w:rsidP="000F32EE">
            <w:pPr>
              <w:jc w:val="center"/>
            </w:pP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×1024</m:t>
              </m:r>
            </m:oMath>
            <w:r w:rsidRPr="001A20D9">
              <w:rPr>
                <w:rFonts w:hint="eastAsia"/>
              </w:rPr>
              <w:t xml:space="preserve"> </w:t>
            </w:r>
            <w:proofErr w:type="spellStart"/>
            <w:r w:rsidRPr="001A20D9">
              <w:t>dw</w:t>
            </w:r>
            <w:proofErr w:type="spellEnd"/>
          </w:p>
          <w:p w14:paraId="781C70CA"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×1024×1024</m:t>
                </m:r>
              </m:oMath>
            </m:oMathPara>
          </w:p>
        </w:tc>
        <w:tc>
          <w:tcPr>
            <w:tcW w:w="851" w:type="dxa"/>
            <w:vAlign w:val="center"/>
          </w:tcPr>
          <w:p w14:paraId="761FF249" w14:textId="77777777" w:rsidR="00233264" w:rsidRPr="001A20D9" w:rsidRDefault="00233264" w:rsidP="000F32EE">
            <w:pPr>
              <w:jc w:val="cente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429ED2EE" w14:textId="77777777" w:rsidR="00233264" w:rsidRPr="001A20D9" w:rsidRDefault="00233264" w:rsidP="000F32EE">
            <w:pPr>
              <w:jc w:val="center"/>
              <w:rPr>
                <w:rFonts w:hint="eastAsia"/>
              </w:rPr>
            </w:pPr>
            <m:oMathPara>
              <m:oMath>
                <m:sSup>
                  <m:sSupPr>
                    <m:ctrlPr>
                      <w:rPr>
                        <w:rFonts w:ascii="Cambria Math" w:hAnsi="Cambria Math"/>
                        <w:i/>
                      </w:rPr>
                    </m:ctrlPr>
                  </m:sSupPr>
                  <m:e>
                    <m:r>
                      <w:rPr>
                        <w:rFonts w:ascii="Cambria Math" w:hAnsi="Cambria Math"/>
                      </w:rPr>
                      <m:t>1</m:t>
                    </m:r>
                  </m:e>
                  <m:sup>
                    <m:r>
                      <w:rPr>
                        <w:rFonts w:ascii="Cambria Math" w:hAnsi="Cambria Math"/>
                      </w:rPr>
                      <m:t>2</m:t>
                    </m:r>
                  </m:sup>
                </m:sSup>
              </m:oMath>
            </m:oMathPara>
          </w:p>
        </w:tc>
      </w:tr>
    </w:tbl>
    <w:p w14:paraId="0B77EBCB" w14:textId="4774D654" w:rsidR="00E34007" w:rsidRDefault="00233264" w:rsidP="00F70208">
      <w:pPr>
        <w:spacing w:line="360" w:lineRule="auto"/>
        <w:ind w:firstLine="420"/>
        <w:rPr>
          <w:rFonts w:ascii="Times New Roman" w:hAnsi="Times New Roman" w:cs="Times New Roman"/>
          <w:sz w:val="20"/>
          <w:szCs w:val="20"/>
        </w:rPr>
      </w:pPr>
      <w:r w:rsidRPr="00233264">
        <w:rPr>
          <w:rFonts w:ascii="Times New Roman" w:hAnsi="Times New Roman" w:cs="Times New Roman" w:hint="eastAsia"/>
          <w:sz w:val="20"/>
          <w:szCs w:val="20"/>
        </w:rPr>
        <w:t xml:space="preserve">Where Conv1D </w:t>
      </w:r>
      <w:proofErr w:type="spellStart"/>
      <w:r w:rsidRPr="00233264">
        <w:rPr>
          <w:rFonts w:ascii="Times New Roman" w:hAnsi="Times New Roman" w:cs="Times New Roman" w:hint="eastAsia"/>
          <w:sz w:val="20"/>
          <w:szCs w:val="20"/>
        </w:rPr>
        <w:t>dw</w:t>
      </w:r>
      <w:proofErr w:type="spellEnd"/>
      <w:r w:rsidRPr="00233264">
        <w:rPr>
          <w:rFonts w:ascii="Times New Roman" w:hAnsi="Times New Roman" w:cs="Times New Roman" w:hint="eastAsia"/>
          <w:sz w:val="20"/>
          <w:szCs w:val="20"/>
        </w:rPr>
        <w:t xml:space="preserve"> represents 1D depth convolution. Conv2D </w:t>
      </w:r>
      <w:proofErr w:type="spellStart"/>
      <w:r w:rsidRPr="00233264">
        <w:rPr>
          <w:rFonts w:ascii="Times New Roman" w:hAnsi="Times New Roman" w:cs="Times New Roman" w:hint="eastAsia"/>
          <w:sz w:val="20"/>
          <w:szCs w:val="20"/>
        </w:rPr>
        <w:t>dw</w:t>
      </w:r>
      <w:proofErr w:type="spellEnd"/>
      <w:r w:rsidRPr="00233264">
        <w:rPr>
          <w:rFonts w:ascii="Times New Roman" w:hAnsi="Times New Roman" w:cs="Times New Roman" w:hint="eastAsia"/>
          <w:sz w:val="20"/>
          <w:szCs w:val="20"/>
        </w:rPr>
        <w:t xml:space="preserve"> represents 2D deep convolution. For the vision front-end, the first convolutional layer (C0) of the </w:t>
      </w:r>
      <w:proofErr w:type="spellStart"/>
      <w:r w:rsidRPr="00233264">
        <w:rPr>
          <w:rFonts w:ascii="Times New Roman" w:hAnsi="Times New Roman" w:cs="Times New Roman" w:hint="eastAsia"/>
          <w:sz w:val="20"/>
          <w:szCs w:val="20"/>
        </w:rPr>
        <w:t>MobileNet</w:t>
      </w:r>
      <w:proofErr w:type="spellEnd"/>
      <w:r w:rsidRPr="00233264">
        <w:rPr>
          <w:rFonts w:ascii="Times New Roman" w:hAnsi="Times New Roman" w:cs="Times New Roman" w:hint="eastAsia"/>
          <w:sz w:val="20"/>
          <w:szCs w:val="20"/>
        </w:rPr>
        <w:t xml:space="preserve"> </w:t>
      </w:r>
      <w:r>
        <w:rPr>
          <w:rFonts w:ascii="Times New Roman" w:hAnsi="Times New Roman" w:cs="Times New Roman"/>
          <w:sz w:val="20"/>
          <w:szCs w:val="20"/>
        </w:rPr>
        <w:t>backbone</w:t>
      </w:r>
      <w:r w:rsidRPr="00233264">
        <w:rPr>
          <w:rFonts w:ascii="Times New Roman" w:hAnsi="Times New Roman" w:cs="Times New Roman" w:hint="eastAsia"/>
          <w:sz w:val="20"/>
          <w:szCs w:val="20"/>
        </w:rPr>
        <w:t xml:space="preserve"> is replaced with a combination of a 3D convolutional layer of</w:t>
      </w:r>
      <w:r>
        <w:rPr>
          <w:rFonts w:ascii="Times New Roman" w:hAnsi="Times New Roman" w:cs="Times New Roman" w:hint="eastAsia"/>
          <w:sz w:val="20"/>
          <w:szCs w:val="20"/>
        </w:rPr>
        <w:t xml:space="preserve"> </w:t>
      </w:r>
      <m:oMath>
        <m:r>
          <w:rPr>
            <w:rFonts w:ascii="Cambria Math" w:hAnsi="Cambria Math" w:cs="Times New Roman"/>
            <w:sz w:val="20"/>
            <w:szCs w:val="20"/>
          </w:rPr>
          <m:t>5×5×7</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and a 3D maximal pooling layer of</w:t>
      </w:r>
      <w:r>
        <w:rPr>
          <w:rFonts w:ascii="Times New Roman" w:hAnsi="Times New Roman" w:cs="Times New Roman"/>
          <w:sz w:val="20"/>
          <w:szCs w:val="20"/>
        </w:rPr>
        <w:t xml:space="preserve"> </w:t>
      </w:r>
      <m:oMath>
        <m:r>
          <w:rPr>
            <w:rFonts w:ascii="Cambria Math" w:hAnsi="Cambria Math" w:cs="Times New Roman"/>
            <w:sz w:val="20"/>
            <w:szCs w:val="20"/>
          </w:rPr>
          <m:t>1×32</m:t>
        </m:r>
      </m:oMath>
      <w:r w:rsidRPr="00233264">
        <w:rPr>
          <w:rFonts w:ascii="Times New Roman" w:hAnsi="Times New Roman" w:cs="Times New Roman" w:hint="eastAsia"/>
          <w:sz w:val="20"/>
          <w:szCs w:val="20"/>
        </w:rPr>
        <w:t xml:space="preserve"> </w:t>
      </w:r>
      <w:r>
        <w:rPr>
          <w:rFonts w:ascii="Times New Roman" w:hAnsi="Times New Roman" w:cs="Times New Roman"/>
          <w:sz w:val="20"/>
          <w:szCs w:val="20"/>
        </w:rPr>
        <w:t>kernel</w:t>
      </w:r>
      <w:r w:rsidRPr="00233264">
        <w:rPr>
          <w:rFonts w:ascii="Times New Roman" w:hAnsi="Times New Roman" w:cs="Times New Roman" w:hint="eastAsia"/>
          <w:sz w:val="20"/>
          <w:szCs w:val="20"/>
        </w:rPr>
        <w:t xml:space="preserve"> size, converted from </w:t>
      </w:r>
      <m:oMath>
        <m:r>
          <m:rPr>
            <m:sty m:val="p"/>
          </m:rPr>
          <w:rPr>
            <w:rFonts w:ascii="Cambria Math" w:hAnsi="Cambria Math" w:cs="Times New Roman"/>
            <w:sz w:val="20"/>
            <w:szCs w:val="20"/>
          </w:rPr>
          <m:t>B×Tv×W×H</m:t>
        </m:r>
      </m:oMath>
      <w:r w:rsidRPr="00233264">
        <w:rPr>
          <w:rFonts w:ascii="Times New Roman" w:hAnsi="Times New Roman" w:cs="Times New Roman" w:hint="eastAsia"/>
          <w:sz w:val="20"/>
          <w:szCs w:val="20"/>
        </w:rPr>
        <w:t xml:space="preserve"> (B is the batch size) to </w:t>
      </w:r>
      <m:oMath>
        <m:r>
          <w:rPr>
            <w:rFonts w:ascii="Cambria Math" w:hAnsi="Cambria Math" w:cs="Times New Roman" w:hint="eastAsia"/>
            <w:sz w:val="20"/>
            <w:szCs w:val="20"/>
          </w:rPr>
          <m:t>(</m:t>
        </m:r>
        <m:r>
          <m:rPr>
            <m:sty m:val="p"/>
          </m:rPr>
          <w:rPr>
            <w:rFonts w:ascii="Cambria Math" w:hAnsi="Cambria Math" w:cs="Times New Roman" w:hint="eastAsia"/>
            <w:sz w:val="20"/>
            <w:szCs w:val="20"/>
          </w:rPr>
          <m:t xml:space="preserve">B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Tv)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W </m:t>
        </m:r>
        <m:r>
          <m:rPr>
            <m:sty m:val="p"/>
          </m:rPr>
          <w:rPr>
            <w:rFonts w:ascii="Cambria Math" w:hAnsi="Cambria Math" w:cs="Times New Roman" w:hint="eastAsia"/>
            <w:sz w:val="20"/>
            <w:szCs w:val="20"/>
          </w:rPr>
          <m:t>×</m:t>
        </m:r>
        <m:r>
          <m:rPr>
            <m:sty m:val="p"/>
          </m:rPr>
          <w:rPr>
            <w:rFonts w:ascii="Cambria Math" w:hAnsi="Cambria Math" w:cs="Times New Roman" w:hint="eastAsia"/>
            <w:sz w:val="20"/>
            <w:szCs w:val="20"/>
          </w:rPr>
          <m:t xml:space="preserve"> H</m:t>
        </m:r>
      </m:oMath>
      <w:r w:rsidRPr="00233264">
        <w:rPr>
          <w:rFonts w:ascii="Times New Roman" w:hAnsi="Times New Roman" w:cs="Times New Roman" w:hint="eastAsia"/>
          <w:sz w:val="20"/>
          <w:szCs w:val="20"/>
        </w:rPr>
        <w:t>, and the temporal dimension of the image sequences is integrated into the batch number dimension. For the acoustic front-end, since the audio waveforms are 1D data, the whole network needs to be modified from 2D convolution to 1D convolution, and C0 is adjusted to a 1D convolution with a core size of 80 (5ms), and the step size is set to 4 so that the final acoustic features are sampled at 25 frames per second to match the frame rate of the visual features. Since visual feature extraction is not a major part of audiovisual recognition, a width multiplier</w:t>
      </w:r>
      <w:r w:rsidR="007B4008">
        <w:rPr>
          <w:rFonts w:ascii="Times New Roman" w:hAnsi="Times New Roman" w:cs="Times New Roman"/>
          <w:sz w:val="20"/>
          <w:szCs w:val="20"/>
        </w:rPr>
        <w:t xml:space="preserve"> </w:t>
      </w:r>
      <m:oMath>
        <m:r>
          <w:rPr>
            <w:rFonts w:ascii="Cambria Math" w:hAnsi="Cambria Math" w:cs="Times New Roman" w:hint="eastAsia"/>
            <w:sz w:val="20"/>
            <w:szCs w:val="20"/>
          </w:rPr>
          <m:t>α</m:t>
        </m:r>
      </m:oMath>
      <w:r w:rsidR="007B4008">
        <w:rPr>
          <w:rFonts w:ascii="Times New Roman" w:hAnsi="Times New Roman" w:cs="Times New Roman" w:hint="eastAsia"/>
          <w:sz w:val="20"/>
          <w:szCs w:val="20"/>
        </w:rPr>
        <w:t xml:space="preserve"> </w:t>
      </w:r>
      <w:r w:rsidRPr="00233264">
        <w:rPr>
          <w:rFonts w:ascii="Times New Roman" w:hAnsi="Times New Roman" w:cs="Times New Roman" w:hint="eastAsia"/>
          <w:sz w:val="20"/>
          <w:szCs w:val="20"/>
        </w:rPr>
        <w:t xml:space="preserve">is introduced to reduce the number of model parameters for the front-end module, with values in the range </w:t>
      </w:r>
      <m:oMath>
        <m:r>
          <w:rPr>
            <w:rFonts w:ascii="Cambria Math" w:hAnsi="Cambria Math" w:cs="Times New Roman" w:hint="eastAsia"/>
            <w:sz w:val="20"/>
            <w:szCs w:val="20"/>
          </w:rPr>
          <m:t>(0,1]</m:t>
        </m:r>
      </m:oMath>
      <w:r w:rsidRPr="00233264">
        <w:rPr>
          <w:rFonts w:ascii="Times New Roman" w:hAnsi="Times New Roman" w:cs="Times New Roman" w:hint="eastAsia"/>
          <w:sz w:val="20"/>
          <w:szCs w:val="20"/>
        </w:rPr>
        <w:t xml:space="preserve">. The effect is to minimize the number of channels of the feature map that we let </w:t>
      </w:r>
      <m:oMath>
        <m:r>
          <w:rPr>
            <w:rFonts w:ascii="Cambria Math" w:hAnsi="Cambria Math" w:cs="Times New Roman" w:hint="eastAsia"/>
            <w:sz w:val="20"/>
            <w:szCs w:val="20"/>
          </w:rPr>
          <m:t>α = 0.25</m:t>
        </m:r>
      </m:oMath>
      <w:r w:rsidRPr="00233264">
        <w:rPr>
          <w:rFonts w:ascii="Times New Roman" w:hAnsi="Times New Roman" w:cs="Times New Roman" w:hint="eastAsia"/>
          <w:sz w:val="20"/>
          <w:szCs w:val="20"/>
        </w:rPr>
        <w:t>, from 1024 to 256. as mentioned above, MobileNet 0.25 in ELRA is derived from this.</w:t>
      </w:r>
    </w:p>
    <w:p w14:paraId="2BEA0B73" w14:textId="77777777" w:rsidR="00466A6F" w:rsidRDefault="00466A6F" w:rsidP="00466A6F">
      <w:pPr>
        <w:spacing w:line="360" w:lineRule="auto"/>
        <w:rPr>
          <w:rFonts w:ascii="Times New Roman" w:hAnsi="Times New Roman" w:cs="Times New Roman" w:hint="eastAsia"/>
          <w:sz w:val="20"/>
          <w:szCs w:val="20"/>
        </w:rPr>
      </w:pPr>
    </w:p>
    <w:p w14:paraId="11D31C28"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B</w:t>
      </w:r>
      <w:r w:rsidRPr="00F8627C">
        <w:rPr>
          <w:rFonts w:ascii="Times New Roman" w:hAnsi="Times New Roman" w:cs="Times New Roman"/>
          <w:i/>
          <w:iCs/>
          <w:sz w:val="20"/>
          <w:szCs w:val="20"/>
        </w:rPr>
        <w:t>ack-end module</w:t>
      </w:r>
    </w:p>
    <w:p w14:paraId="1E8C923E" w14:textId="234EA68D" w:rsidR="00466A6F" w:rsidRDefault="00466A6F" w:rsidP="00F70208">
      <w:pPr>
        <w:spacing w:line="360" w:lineRule="auto"/>
        <w:ind w:firstLine="420"/>
        <w:rPr>
          <w:rFonts w:ascii="Times New Roman" w:hAnsi="Times New Roman" w:cs="Times New Roman"/>
          <w:sz w:val="20"/>
          <w:szCs w:val="20"/>
        </w:rPr>
      </w:pPr>
      <w:proofErr w:type="spellStart"/>
      <w:r w:rsidRPr="00466A6F">
        <w:rPr>
          <w:rFonts w:ascii="Times New Roman" w:hAnsi="Times New Roman" w:cs="Times New Roman" w:hint="eastAsia"/>
          <w:sz w:val="20"/>
          <w:szCs w:val="20"/>
        </w:rPr>
        <w:t>Gulatiet</w:t>
      </w:r>
      <w:proofErr w:type="spellEnd"/>
      <w:r w:rsidRPr="00466A6F">
        <w:rPr>
          <w:rFonts w:ascii="Times New Roman" w:hAnsi="Times New Roman" w:cs="Times New Roman" w:hint="eastAsia"/>
          <w:sz w:val="20"/>
          <w:szCs w:val="20"/>
        </w:rPr>
        <w:t xml:space="preserve"> et al</w:t>
      </w:r>
      <w:r>
        <w:rPr>
          <w:rFonts w:ascii="Times New Roman" w:hAnsi="Times New Roman" w:cs="Times New Roman"/>
          <w:sz w:val="20"/>
          <w:szCs w:val="20"/>
        </w:rPr>
        <w:t>.</w:t>
      </w:r>
      <w:r w:rsidRPr="00466A6F">
        <w:rPr>
          <w:rFonts w:ascii="Times New Roman" w:hAnsi="Times New Roman" w:cs="Times New Roman" w:hint="eastAsia"/>
          <w:sz w:val="20"/>
          <w:szCs w:val="20"/>
        </w:rPr>
        <w:t xml:space="preserve"> [2</w:t>
      </w:r>
      <w:r w:rsidR="00E245AB">
        <w:rPr>
          <w:rFonts w:ascii="Times New Roman" w:hAnsi="Times New Roman" w:cs="Times New Roman"/>
          <w:sz w:val="20"/>
          <w:szCs w:val="20"/>
        </w:rPr>
        <w:t>2</w:t>
      </w:r>
      <w:r w:rsidRPr="00466A6F">
        <w:rPr>
          <w:rFonts w:ascii="Times New Roman" w:hAnsi="Times New Roman" w:cs="Times New Roman" w:hint="eastAsia"/>
          <w:sz w:val="20"/>
          <w:szCs w:val="20"/>
        </w:rPr>
        <w:t>] proposed a new architecture that integrates a self-attention mechanism and convolution into an ASR model, called the Conformer encoder. We use the Conformer encoder to extract image sequence features and audio waveforms at the back-end of visual and acoustic temporal modeling, the architecture of which is shown in Figure 3.</w:t>
      </w:r>
    </w:p>
    <w:p w14:paraId="4BE6B670" w14:textId="77777777" w:rsidR="00466A6F" w:rsidRDefault="00466A6F" w:rsidP="00466A6F">
      <w:pPr>
        <w:jc w:val="center"/>
        <w:rPr>
          <w:rFonts w:ascii="Times New Roman" w:hAnsi="Times New Roman" w:cs="Times New Roman"/>
          <w:szCs w:val="21"/>
        </w:rPr>
      </w:pPr>
      <w:r>
        <w:rPr>
          <w:noProof/>
        </w:rPr>
        <w:lastRenderedPageBreak/>
        <w:drawing>
          <wp:inline distT="0" distB="0" distL="0" distR="0" wp14:anchorId="11E3E7AD" wp14:editId="6F3B83AE">
            <wp:extent cx="4382336" cy="3308350"/>
            <wp:effectExtent l="0" t="0" r="0" b="6350"/>
            <wp:docPr id="140658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84488" name=""/>
                    <pic:cNvPicPr/>
                  </pic:nvPicPr>
                  <pic:blipFill rotWithShape="1">
                    <a:blip r:embed="rId9"/>
                    <a:srcRect t="596"/>
                    <a:stretch/>
                  </pic:blipFill>
                  <pic:spPr bwMode="auto">
                    <a:xfrm>
                      <a:off x="0" y="0"/>
                      <a:ext cx="4416819" cy="3334382"/>
                    </a:xfrm>
                    <a:prstGeom prst="rect">
                      <a:avLst/>
                    </a:prstGeom>
                    <a:ln>
                      <a:noFill/>
                    </a:ln>
                    <a:extLst>
                      <a:ext uri="{53640926-AAD7-44D8-BBD7-CCE9431645EC}">
                        <a14:shadowObscured xmlns:a14="http://schemas.microsoft.com/office/drawing/2010/main"/>
                      </a:ext>
                    </a:extLst>
                  </pic:spPr>
                </pic:pic>
              </a:graphicData>
            </a:graphic>
          </wp:inline>
        </w:drawing>
      </w:r>
    </w:p>
    <w:p w14:paraId="7286E092" w14:textId="6BA36E15" w:rsidR="008171F1" w:rsidRPr="008171F1" w:rsidRDefault="00466A6F" w:rsidP="008171F1">
      <w:pPr>
        <w:jc w:val="center"/>
        <w:rPr>
          <w:rFonts w:ascii="Times New Roman" w:hAnsi="Times New Roman" w:cs="Times New Roman" w:hint="eastAsia"/>
          <w:sz w:val="18"/>
          <w:szCs w:val="18"/>
        </w:rPr>
      </w:pPr>
      <w:r w:rsidRPr="00ED455B">
        <w:rPr>
          <w:rFonts w:ascii="Times New Roman" w:hAnsi="Times New Roman" w:cs="Times New Roman" w:hint="eastAsia"/>
          <w:sz w:val="18"/>
          <w:szCs w:val="18"/>
        </w:rPr>
        <w:t>F</w:t>
      </w:r>
      <w:r w:rsidRPr="00ED455B">
        <w:rPr>
          <w:rFonts w:ascii="Times New Roman" w:hAnsi="Times New Roman" w:cs="Times New Roman"/>
          <w:sz w:val="18"/>
          <w:szCs w:val="18"/>
        </w:rPr>
        <w:t>igure 3. Encoder and Conformer architecture.</w:t>
      </w:r>
    </w:p>
    <w:p w14:paraId="37F694A6" w14:textId="0B08FAB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 xml:space="preserve">The Conformer encoder first performs a simple data enhancement of the input features and then </w:t>
      </w:r>
      <w:proofErr w:type="spellStart"/>
      <w:r w:rsidRPr="00466A6F">
        <w:rPr>
          <w:rFonts w:ascii="Times New Roman" w:hAnsi="Times New Roman" w:cs="Times New Roman" w:hint="eastAsia"/>
          <w:sz w:val="20"/>
          <w:szCs w:val="20"/>
        </w:rPr>
        <w:t>downsamples</w:t>
      </w:r>
      <w:proofErr w:type="spellEnd"/>
      <w:r w:rsidRPr="00466A6F">
        <w:rPr>
          <w:rFonts w:ascii="Times New Roman" w:hAnsi="Times New Roman" w:cs="Times New Roman" w:hint="eastAsia"/>
          <w:sz w:val="20"/>
          <w:szCs w:val="20"/>
        </w:rPr>
        <w:t xml:space="preserve"> the convolutional layer to enhance the timing of the data. The internal structure of a single Conformer module is a "sandwich" structure, with the convolutional and self-attention modules sandwiched between two feedforward modules.</w:t>
      </w:r>
    </w:p>
    <w:p w14:paraId="15417EA3" w14:textId="77777777" w:rsidR="00466A6F" w:rsidRPr="00F8627C" w:rsidRDefault="00466A6F" w:rsidP="00466A6F">
      <w:pPr>
        <w:pStyle w:val="a7"/>
        <w:numPr>
          <w:ilvl w:val="0"/>
          <w:numId w:val="4"/>
        </w:numPr>
        <w:spacing w:line="360" w:lineRule="auto"/>
        <w:ind w:firstLineChars="0"/>
        <w:rPr>
          <w:rFonts w:ascii="Times New Roman" w:hAnsi="Times New Roman" w:cs="Times New Roman" w:hint="eastAsia"/>
          <w:i/>
          <w:iCs/>
          <w:sz w:val="20"/>
          <w:szCs w:val="20"/>
        </w:rPr>
      </w:pPr>
      <w:r w:rsidRPr="00F8627C">
        <w:rPr>
          <w:rFonts w:ascii="Times New Roman" w:hAnsi="Times New Roman" w:cs="Times New Roman" w:hint="eastAsia"/>
          <w:i/>
          <w:iCs/>
          <w:sz w:val="20"/>
          <w:szCs w:val="20"/>
        </w:rPr>
        <w:t>F</w:t>
      </w:r>
      <w:r w:rsidRPr="00F8627C">
        <w:rPr>
          <w:rFonts w:ascii="Times New Roman" w:hAnsi="Times New Roman" w:cs="Times New Roman"/>
          <w:i/>
          <w:iCs/>
          <w:sz w:val="20"/>
          <w:szCs w:val="20"/>
        </w:rPr>
        <w:t>usion module</w:t>
      </w:r>
    </w:p>
    <w:p w14:paraId="06C0D296" w14:textId="152395D6" w:rsidR="00466A6F" w:rsidRDefault="00466A6F" w:rsidP="00F70208">
      <w:pPr>
        <w:spacing w:line="360" w:lineRule="auto"/>
        <w:ind w:firstLine="420"/>
        <w:rPr>
          <w:rFonts w:ascii="Times New Roman" w:hAnsi="Times New Roman" w:cs="Times New Roman"/>
          <w:sz w:val="20"/>
          <w:szCs w:val="20"/>
        </w:rPr>
      </w:pPr>
      <w:r w:rsidRPr="00466A6F">
        <w:rPr>
          <w:rFonts w:ascii="Times New Roman" w:hAnsi="Times New Roman" w:cs="Times New Roman" w:hint="eastAsia"/>
          <w:sz w:val="20"/>
          <w:szCs w:val="20"/>
        </w:rPr>
        <w:t xml:space="preserve">The fusion module employs a Multi-Layer Perceptron (MLP) to fuse image sequences and audio waveforms by means of features extracted from the front-end module and projected into a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dimensional space.</w:t>
      </w:r>
      <w:r>
        <w:rPr>
          <w:rFonts w:ascii="Times New Roman" w:hAnsi="Times New Roman" w:cs="Times New Roman"/>
          <w:sz w:val="20"/>
          <w:szCs w:val="20"/>
        </w:rPr>
        <w:t xml:space="preserve"> </w:t>
      </w:r>
      <w:r w:rsidRPr="00466A6F">
        <w:rPr>
          <w:rFonts w:ascii="Times New Roman" w:hAnsi="Times New Roman" w:cs="Times New Roman" w:hint="eastAsia"/>
          <w:sz w:val="20"/>
          <w:szCs w:val="20"/>
        </w:rPr>
        <w:t xml:space="preserve">The MLP output size is composed of a fully-connected layer with a size of </w:t>
      </w:r>
      <m:oMath>
        <m:r>
          <w:rPr>
            <w:rFonts w:ascii="Cambria Math" w:hAnsi="Cambria Math" w:cs="Times New Roman" w:hint="eastAsia"/>
            <w:sz w:val="20"/>
            <w:szCs w:val="20"/>
          </w:rPr>
          <m:t xml:space="preserve">4 </m:t>
        </m:r>
        <m:r>
          <w:rPr>
            <w:rFonts w:ascii="Cambria Math" w:hAnsi="Cambria Math" w:cs="Times New Roman" w:hint="eastAsia"/>
            <w:sz w:val="20"/>
            <w:szCs w:val="20"/>
          </w:rPr>
          <m:t>×</m:t>
        </m:r>
        <m:r>
          <w:rPr>
            <w:rFonts w:ascii="Cambria Math" w:hAnsi="Cambria Math" w:cs="Times New Roman" w:hint="eastAsia"/>
            <w:sz w:val="20"/>
            <w:szCs w:val="20"/>
          </w:rPr>
          <m:t xml:space="preserve"> </m:t>
        </m:r>
        <m:sSub>
          <m:sSubPr>
            <m:ctrlPr>
              <w:rPr>
                <w:rFonts w:ascii="Cambria Math" w:hAnsi="Cambria Math" w:cs="Times New Roman"/>
                <w:i/>
                <w:sz w:val="20"/>
                <w:szCs w:val="20"/>
              </w:rPr>
            </m:ctrlPr>
          </m:sSubPr>
          <m:e>
            <m:r>
              <w:rPr>
                <w:rFonts w:ascii="Cambria Math" w:hAnsi="Cambria Math" w:cs="Times New Roman" w:hint="eastAsia"/>
                <w:sz w:val="20"/>
                <w:szCs w:val="20"/>
              </w:rPr>
              <m:t>d</m:t>
            </m: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a BN layer, a ReLU activation function, and a fully-connected layer with a size of </w:t>
      </w:r>
      <m:oMath>
        <m:sSub>
          <m:sSubPr>
            <m:ctrlPr>
              <w:rPr>
                <w:rFonts w:ascii="Cambria Math" w:hAnsi="Cambria Math" w:cs="Times New Roman"/>
                <w:i/>
                <w:sz w:val="20"/>
                <w:szCs w:val="20"/>
              </w:rPr>
            </m:ctrlPr>
          </m:sSubPr>
          <m:e>
            <m:r>
              <w:rPr>
                <w:rFonts w:ascii="Cambria Math" w:hAnsi="Cambria Math" w:cs="Times New Roman" w:hint="eastAsia"/>
                <w:sz w:val="20"/>
                <w:szCs w:val="20"/>
              </w:rPr>
              <m:t>d</m:t>
            </m:r>
            <m:ctrlPr>
              <w:rPr>
                <w:rFonts w:ascii="Cambria Math" w:hAnsi="Cambria Math" w:cs="Times New Roman" w:hint="eastAsia"/>
                <w:i/>
                <w:sz w:val="20"/>
                <w:szCs w:val="20"/>
              </w:rPr>
            </m:ctrlPr>
          </m:e>
          <m:sub>
            <m:r>
              <w:rPr>
                <w:rFonts w:ascii="Cambria Math" w:hAnsi="Cambria Math" w:cs="Times New Roman" w:hint="eastAsia"/>
                <w:sz w:val="20"/>
                <w:szCs w:val="20"/>
              </w:rPr>
              <m:t>k</m:t>
            </m:r>
          </m:sub>
        </m:sSub>
      </m:oMath>
      <w:r w:rsidRPr="00466A6F">
        <w:rPr>
          <w:rFonts w:ascii="Times New Roman" w:hAnsi="Times New Roman" w:cs="Times New Roman" w:hint="eastAsia"/>
          <w:sz w:val="20"/>
          <w:szCs w:val="20"/>
        </w:rPr>
        <w:t xml:space="preserve"> output.</w:t>
      </w:r>
    </w:p>
    <w:p w14:paraId="7271F87E" w14:textId="77777777" w:rsidR="00466A6F" w:rsidRPr="00F8627C" w:rsidRDefault="00466A6F" w:rsidP="00466A6F">
      <w:pPr>
        <w:pStyle w:val="a7"/>
        <w:numPr>
          <w:ilvl w:val="0"/>
          <w:numId w:val="4"/>
        </w:numPr>
        <w:spacing w:line="360" w:lineRule="auto"/>
        <w:ind w:firstLineChars="0"/>
        <w:rPr>
          <w:rFonts w:ascii="Times New Roman" w:hAnsi="Times New Roman" w:cs="Times New Roman"/>
          <w:i/>
          <w:iCs/>
          <w:sz w:val="20"/>
          <w:szCs w:val="20"/>
        </w:rPr>
      </w:pPr>
      <w:r w:rsidRPr="00F8627C">
        <w:rPr>
          <w:rFonts w:ascii="Times New Roman" w:hAnsi="Times New Roman" w:cs="Times New Roman" w:hint="eastAsia"/>
          <w:i/>
          <w:iCs/>
          <w:sz w:val="20"/>
          <w:szCs w:val="20"/>
        </w:rPr>
        <w:t>D</w:t>
      </w:r>
      <w:r w:rsidRPr="00F8627C">
        <w:rPr>
          <w:rFonts w:ascii="Times New Roman" w:hAnsi="Times New Roman" w:cs="Times New Roman"/>
          <w:i/>
          <w:iCs/>
          <w:sz w:val="20"/>
          <w:szCs w:val="20"/>
        </w:rPr>
        <w:t>ecoder</w:t>
      </w:r>
    </w:p>
    <w:p w14:paraId="32B632A9" w14:textId="21D10ED3" w:rsidR="006902F2" w:rsidRDefault="006902F2" w:rsidP="006902F2">
      <w:pPr>
        <w:spacing w:line="360" w:lineRule="auto"/>
        <w:ind w:firstLine="420"/>
        <w:rPr>
          <w:rFonts w:ascii="Times New Roman" w:hAnsi="Times New Roman" w:cs="Times New Roman" w:hint="eastAsia"/>
          <w:sz w:val="20"/>
          <w:szCs w:val="20"/>
        </w:rPr>
      </w:pPr>
      <w:r w:rsidRPr="006902F2">
        <w:rPr>
          <w:rFonts w:ascii="Times New Roman" w:hAnsi="Times New Roman" w:cs="Times New Roman" w:hint="eastAsia"/>
          <w:sz w:val="20"/>
          <w:szCs w:val="20"/>
        </w:rPr>
        <w:t>The decoder used after the fusion module is a Transformer-tuned based decoder consisting of an embedding layer, a multi-head self-attention module and a feed-forward neural network. The output sequence generated in this paper refers to the word vector at the current prediction moment, embedded with the generated output sequence and relative position encoding. In the multi-head self-attention module, it mainly consists of a masked multi-head attention mechanism, a multi-head attention mechanism and a feed-forward neural network, the structure of which is shown in Fig. 4.</w:t>
      </w:r>
    </w:p>
    <w:p w14:paraId="4F2054DC" w14:textId="77777777" w:rsidR="006902F2" w:rsidRDefault="006902F2" w:rsidP="006902F2">
      <w:pPr>
        <w:ind w:firstLine="360"/>
        <w:jc w:val="center"/>
        <w:rPr>
          <w:rFonts w:ascii="Times New Roman" w:hAnsi="Times New Roman" w:cs="Times New Roman"/>
          <w:szCs w:val="21"/>
        </w:rPr>
      </w:pPr>
      <w:r>
        <w:rPr>
          <w:noProof/>
        </w:rPr>
        <w:lastRenderedPageBreak/>
        <w:drawing>
          <wp:inline distT="0" distB="0" distL="0" distR="0" wp14:anchorId="7585259E" wp14:editId="3A820F3C">
            <wp:extent cx="3057099" cy="3842565"/>
            <wp:effectExtent l="0" t="0" r="0" b="5715"/>
            <wp:docPr id="97344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4684" name=""/>
                    <pic:cNvPicPr/>
                  </pic:nvPicPr>
                  <pic:blipFill>
                    <a:blip r:embed="rId10"/>
                    <a:stretch>
                      <a:fillRect/>
                    </a:stretch>
                  </pic:blipFill>
                  <pic:spPr>
                    <a:xfrm>
                      <a:off x="0" y="0"/>
                      <a:ext cx="3078710" cy="3869729"/>
                    </a:xfrm>
                    <a:prstGeom prst="rect">
                      <a:avLst/>
                    </a:prstGeom>
                  </pic:spPr>
                </pic:pic>
              </a:graphicData>
            </a:graphic>
          </wp:inline>
        </w:drawing>
      </w:r>
    </w:p>
    <w:p w14:paraId="26646BB7" w14:textId="77777777" w:rsidR="006902F2" w:rsidRPr="00BC04D4" w:rsidRDefault="006902F2" w:rsidP="006902F2">
      <w:pPr>
        <w:ind w:firstLine="360"/>
        <w:jc w:val="center"/>
        <w:rPr>
          <w:rFonts w:ascii="Times New Roman" w:hAnsi="Times New Roman" w:cs="Times New Roman" w:hint="eastAsia"/>
          <w:sz w:val="18"/>
          <w:szCs w:val="18"/>
        </w:rPr>
      </w:pPr>
      <w:r w:rsidRPr="00F8627C">
        <w:rPr>
          <w:rFonts w:ascii="Times New Roman" w:hAnsi="Times New Roman" w:cs="Times New Roman" w:hint="eastAsia"/>
          <w:sz w:val="18"/>
          <w:szCs w:val="18"/>
        </w:rPr>
        <w:t>Figure</w:t>
      </w:r>
      <w:r w:rsidRPr="00F8627C">
        <w:rPr>
          <w:rFonts w:ascii="Times New Roman" w:hAnsi="Times New Roman" w:cs="Times New Roman"/>
          <w:sz w:val="18"/>
          <w:szCs w:val="18"/>
        </w:rPr>
        <w:t xml:space="preserve"> 4. Transformer decoder architecture. </w:t>
      </w:r>
    </w:p>
    <w:p w14:paraId="458DBF7A" w14:textId="77777777" w:rsidR="006902F2" w:rsidRDefault="006902F2" w:rsidP="006902F2">
      <w:pPr>
        <w:spacing w:line="360" w:lineRule="auto"/>
        <w:rPr>
          <w:rFonts w:ascii="Times New Roman" w:hAnsi="Times New Roman" w:cs="Times New Roman" w:hint="eastAsia"/>
          <w:sz w:val="20"/>
          <w:szCs w:val="20"/>
        </w:rPr>
      </w:pPr>
    </w:p>
    <w:p w14:paraId="6BED0601" w14:textId="77777777" w:rsidR="006902F2" w:rsidRDefault="006902F2" w:rsidP="006902F2">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t>Experiments</w:t>
      </w:r>
    </w:p>
    <w:p w14:paraId="7477D0BB" w14:textId="3058AF00" w:rsidR="006902F2" w:rsidRPr="00D277C3" w:rsidRDefault="006902F2" w:rsidP="00D277C3">
      <w:pPr>
        <w:pStyle w:val="a7"/>
        <w:numPr>
          <w:ilvl w:val="0"/>
          <w:numId w:val="7"/>
        </w:numPr>
        <w:spacing w:line="360" w:lineRule="auto"/>
        <w:ind w:firstLineChars="0"/>
        <w:rPr>
          <w:rFonts w:ascii="Times New Roman" w:hAnsi="Times New Roman" w:cs="Times New Roman"/>
          <w:i/>
          <w:iCs/>
          <w:sz w:val="20"/>
          <w:szCs w:val="20"/>
        </w:rPr>
      </w:pPr>
      <w:r w:rsidRPr="00D277C3">
        <w:rPr>
          <w:rFonts w:ascii="Times New Roman" w:hAnsi="Times New Roman" w:cs="Times New Roman" w:hint="eastAsia"/>
          <w:i/>
          <w:iCs/>
          <w:sz w:val="20"/>
          <w:szCs w:val="20"/>
        </w:rPr>
        <w:t>L</w:t>
      </w:r>
      <w:r w:rsidRPr="00D277C3">
        <w:rPr>
          <w:rFonts w:ascii="Times New Roman" w:hAnsi="Times New Roman" w:cs="Times New Roman"/>
          <w:i/>
          <w:iCs/>
          <w:sz w:val="20"/>
          <w:szCs w:val="20"/>
        </w:rPr>
        <w:t>oss function</w:t>
      </w:r>
    </w:p>
    <w:p w14:paraId="4A66FC62" w14:textId="63074610" w:rsidR="006902F2" w:rsidRDefault="006902F2" w:rsidP="006902F2">
      <w:pPr>
        <w:spacing w:line="360" w:lineRule="auto"/>
        <w:ind w:firstLine="420"/>
        <w:rPr>
          <w:rFonts w:ascii="Times New Roman" w:hAnsi="Times New Roman" w:cs="Times New Roman"/>
          <w:sz w:val="20"/>
          <w:szCs w:val="20"/>
        </w:rPr>
      </w:pPr>
      <w:r w:rsidRPr="006902F2">
        <w:rPr>
          <w:rFonts w:ascii="Times New Roman" w:hAnsi="Times New Roman" w:cs="Times New Roman"/>
          <w:sz w:val="20"/>
          <w:szCs w:val="20"/>
        </w:rPr>
        <w:t xml:space="preserve">A hybrid CTC/attention loss function is used. Suppose </w:t>
      </w:r>
      <m:oMath>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ctrlPr>
              <w:rPr>
                <w:rFonts w:ascii="Cambria Math" w:eastAsia="MS Gothic" w:hAnsi="Cambria Math" w:cs="MS Gothic"/>
                <w:i/>
                <w:sz w:val="20"/>
                <w:szCs w:val="20"/>
              </w:rPr>
            </m:ctrlPr>
          </m:e>
          <m:sub>
            <m:r>
              <w:rPr>
                <w:rFonts w:ascii="Cambria Math" w:hAnsi="Cambria Math" w:cs="Times New Roman"/>
                <w:sz w:val="20"/>
                <w:szCs w:val="20"/>
              </w:rPr>
              <m:t>T</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input frame sequence of Transformer decoder in fusion module and </w:t>
      </w:r>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MS Gothic" w:hAnsi="Cambria Math" w:cs="MS Gothic" w:hint="eastAsia"/>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ctrlPr>
              <w:rPr>
                <w:rFonts w:ascii="Cambria Math" w:eastAsia="MS Gothic" w:hAnsi="Cambria Math" w:cs="MS Gothic"/>
                <w:i/>
                <w:sz w:val="20"/>
                <w:szCs w:val="20"/>
              </w:rPr>
            </m:ctrlPr>
          </m:e>
          <m:sub>
            <m:r>
              <w:rPr>
                <w:rFonts w:ascii="Cambria Math" w:hAnsi="Cambria Math" w:cs="Times New Roman"/>
                <w:sz w:val="20"/>
                <w:szCs w:val="20"/>
              </w:rPr>
              <m:t>L</m:t>
            </m:r>
          </m:sub>
        </m:sSub>
        <m:r>
          <w:rPr>
            <w:rFonts w:ascii="Cambria Math" w:hAnsi="Cambria Math" w:cs="Times New Roman"/>
            <w:sz w:val="20"/>
            <w:szCs w:val="20"/>
          </w:rPr>
          <m:t>]</m:t>
        </m:r>
      </m:oMath>
      <w:r w:rsidRPr="006902F2">
        <w:rPr>
          <w:rFonts w:ascii="Times New Roman" w:hAnsi="Times New Roman" w:cs="Times New Roman"/>
          <w:sz w:val="20"/>
          <w:szCs w:val="20"/>
        </w:rPr>
        <w:t xml:space="preserve"> is the output target, where </w:t>
      </w:r>
      <m:oMath>
        <m:r>
          <w:rPr>
            <w:rFonts w:ascii="Cambria Math" w:hAnsi="Cambria Math" w:cs="Times New Roman"/>
            <w:sz w:val="20"/>
            <w:szCs w:val="20"/>
          </w:rPr>
          <m:t>T</m:t>
        </m:r>
      </m:oMath>
      <w:r w:rsidRPr="006902F2">
        <w:rPr>
          <w:rFonts w:ascii="Times New Roman" w:hAnsi="Times New Roman" w:cs="Times New Roman"/>
          <w:sz w:val="20"/>
          <w:szCs w:val="20"/>
        </w:rPr>
        <w:t xml:space="preserve"> and </w:t>
      </w:r>
      <m:oMath>
        <m:r>
          <w:rPr>
            <w:rFonts w:ascii="Cambria Math" w:hAnsi="Cambria Math" w:cs="Times New Roman"/>
            <w:sz w:val="20"/>
            <w:szCs w:val="20"/>
          </w:rPr>
          <m:t>L</m:t>
        </m:r>
      </m:oMath>
      <w:r w:rsidRPr="006902F2">
        <w:rPr>
          <w:rFonts w:ascii="Times New Roman" w:hAnsi="Times New Roman" w:cs="Times New Roman"/>
          <w:sz w:val="20"/>
          <w:szCs w:val="20"/>
        </w:rPr>
        <w:t xml:space="preserve"> denote the input length and the target length.In the CTC loss, i</w:t>
      </w:r>
      <w:proofErr w:type="spellStart"/>
      <w:r w:rsidRPr="006902F2">
        <w:rPr>
          <w:rFonts w:ascii="Times New Roman" w:hAnsi="Times New Roman" w:cs="Times New Roman" w:hint="eastAsia"/>
          <w:sz w:val="20"/>
          <w:szCs w:val="20"/>
        </w:rPr>
        <w:t>t</w:t>
      </w:r>
      <w:proofErr w:type="spellEnd"/>
      <w:r w:rsidRPr="006902F2">
        <w:rPr>
          <w:rFonts w:ascii="Times New Roman" w:hAnsi="Times New Roman" w:cs="Times New Roman" w:hint="eastAsia"/>
          <w:sz w:val="20"/>
          <w:szCs w:val="20"/>
        </w:rPr>
        <w:t xml:space="preserve"> is assumed that the predicted values of each output are independent from each other as shown in </w:t>
      </w:r>
      <w:r w:rsidR="0098333F">
        <w:rPr>
          <w:rFonts w:ascii="Times New Roman" w:hAnsi="Times New Roman" w:cs="Times New Roman"/>
          <w:sz w:val="20"/>
          <w:szCs w:val="20"/>
        </w:rPr>
        <w:t>equation</w:t>
      </w:r>
      <w:r w:rsidRPr="006902F2">
        <w:rPr>
          <w:rFonts w:ascii="Times New Roman" w:hAnsi="Times New Roman" w:cs="Times New Roman" w:hint="eastAsia"/>
          <w:sz w:val="20"/>
          <w:szCs w:val="20"/>
        </w:rPr>
        <w:t xml:space="preserve"> (1)</w:t>
      </w:r>
      <w:r w:rsidR="006C7E10">
        <w:rPr>
          <w:rFonts w:ascii="Times New Roman" w:hAnsi="Times New Roman" w:cs="Times New Roman"/>
          <w:sz w:val="20"/>
          <w:szCs w:val="20"/>
        </w:rPr>
        <w:t>.</w:t>
      </w:r>
    </w:p>
    <w:p w14:paraId="6935CA93" w14:textId="77777777" w:rsidR="006C7E10" w:rsidRPr="00F8627C" w:rsidRDefault="006C7E10" w:rsidP="006C7E10">
      <w:pPr>
        <w:spacing w:line="360" w:lineRule="auto"/>
        <w:ind w:firstLine="360"/>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sz w:val="20"/>
                      <w:szCs w:val="20"/>
                    </w:rPr>
                  </m:ctrlPr>
                </m:naryPr>
                <m:sub>
                  <m:r>
                    <w:rPr>
                      <w:rFonts w:ascii="Cambria Math" w:hAnsi="Cambria Math" w:cs="Times New Roman"/>
                      <w:sz w:val="20"/>
                      <w:szCs w:val="20"/>
                    </w:rPr>
                    <m:t>t=1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e>
                    <m:e>
                      <m:r>
                        <w:rPr>
                          <w:rFonts w:ascii="Cambria Math" w:hAnsi="Cambria Math" w:cs="Times New Roman"/>
                          <w:sz w:val="20"/>
                          <w:szCs w:val="20"/>
                        </w:rPr>
                        <m:t>X</m:t>
                      </m:r>
                    </m:e>
                  </m:d>
                </m:e>
              </m:nary>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0E760566" w14:textId="594537E5"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In contrast, the model based on the attention mechanism eliminates this assumption and estimates the probability that the posterior is based on the chain rule, as shown in Equation (2)</w:t>
      </w:r>
      <w:r>
        <w:rPr>
          <w:rFonts w:ascii="Times New Roman" w:hAnsi="Times New Roman" w:cs="Times New Roman"/>
          <w:sz w:val="20"/>
          <w:szCs w:val="20"/>
        </w:rPr>
        <w:t>.</w:t>
      </w:r>
    </w:p>
    <w:p w14:paraId="0B40BAC3" w14:textId="77777777" w:rsidR="006C7E10" w:rsidRPr="00F8627C" w:rsidRDefault="006C7E1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nary>
                <m:naryPr>
                  <m:chr m:val="∏"/>
                  <m:ctrlPr>
                    <w:rPr>
                      <w:rFonts w:ascii="Cambria Math" w:hAnsi="Cambria Math" w:cs="Times New Roman"/>
                      <w:i/>
                      <w:iCs/>
                      <w:sz w:val="20"/>
                      <w:szCs w:val="20"/>
                    </w:rPr>
                  </m:ctrlPr>
                </m:naryPr>
                <m:sub>
                  <m:r>
                    <w:rPr>
                      <w:rFonts w:ascii="Cambria Math" w:hAnsi="Cambria Math" w:cs="Times New Roman"/>
                      <w:sz w:val="20"/>
                      <w:szCs w:val="20"/>
                    </w:rPr>
                    <m:t>l=1</m:t>
                  </m:r>
                </m:sub>
                <m:sup>
                  <m:r>
                    <w:rPr>
                      <w:rFonts w:ascii="Cambria Math" w:hAnsi="Cambria Math" w:cs="Times New Roman"/>
                      <w:sz w:val="20"/>
                      <w:szCs w:val="20"/>
                    </w:rPr>
                    <m:t>L</m:t>
                  </m:r>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l</m:t>
                          </m:r>
                        </m:sub>
                      </m:sSub>
                    </m:e>
                    <m:e>
                      <m:r>
                        <w:rPr>
                          <w:rFonts w:ascii="Cambria Math" w:hAnsi="Cambria Math" w:cs="Times New Roman"/>
                          <w:sz w:val="20"/>
                          <w:szCs w:val="20"/>
                        </w:rPr>
                        <m:t>y&lt;1, X</m:t>
                      </m:r>
                    </m:e>
                  </m:d>
                </m:e>
              </m:nary>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2</m:t>
                  </m:r>
                </m:e>
              </m:d>
            </m:e>
          </m:eqArr>
        </m:oMath>
      </m:oMathPara>
    </w:p>
    <w:p w14:paraId="3A11FE34" w14:textId="67C94621" w:rsidR="006C7E10" w:rsidRDefault="006C7E10" w:rsidP="006902F2">
      <w:pPr>
        <w:spacing w:line="360" w:lineRule="auto"/>
        <w:ind w:firstLine="420"/>
        <w:rPr>
          <w:rFonts w:ascii="Times New Roman" w:hAnsi="Times New Roman" w:cs="Times New Roman"/>
          <w:sz w:val="20"/>
          <w:szCs w:val="20"/>
        </w:rPr>
      </w:pPr>
      <w:r w:rsidRPr="006C7E10">
        <w:rPr>
          <w:rFonts w:ascii="Times New Roman" w:hAnsi="Times New Roman" w:cs="Times New Roman" w:hint="eastAsia"/>
          <w:sz w:val="20"/>
          <w:szCs w:val="20"/>
        </w:rPr>
        <w:t>From this, the formula for calculating the total loss can be obtained as in equation (3)</w:t>
      </w:r>
      <w:r>
        <w:rPr>
          <w:rFonts w:ascii="Times New Roman" w:hAnsi="Times New Roman" w:cs="Times New Roman"/>
          <w:sz w:val="20"/>
          <w:szCs w:val="20"/>
        </w:rPr>
        <w:t>.</w:t>
      </w:r>
    </w:p>
    <w:p w14:paraId="5B7DF0F7" w14:textId="77777777" w:rsidR="006C7E10" w:rsidRPr="00F8627C" w:rsidRDefault="006C7E10" w:rsidP="006C7E10">
      <w:pPr>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L=λ</m:t>
              </m:r>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ctrlPr>
                    <w:rPr>
                      <w:rFonts w:ascii="Cambria Math" w:hAnsi="Cambria Math" w:cs="Times New Roman"/>
                      <w:i/>
                      <w:iCs/>
                      <w:sz w:val="20"/>
                      <w:szCs w:val="20"/>
                    </w:rPr>
                  </m:ctrlPr>
                </m:fName>
                <m:e>
                  <m:sSub>
                    <m:sSubPr>
                      <m:ctrlPr>
                        <w:rPr>
                          <w:rFonts w:ascii="Cambria Math" w:hAnsi="Cambria Math" w:cs="Times New Roman"/>
                          <w:i/>
                          <w:iCs/>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CTC</m:t>
                      </m:r>
                    </m:sub>
                  </m:sSub>
                  <m:d>
                    <m:dPr>
                      <m:ctrlPr>
                        <w:rPr>
                          <w:rFonts w:ascii="Cambria Math" w:hAnsi="Cambria Math" w:cs="Times New Roman"/>
                          <w:i/>
                          <w:iCs/>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1-λ</m:t>
                      </m:r>
                    </m:e>
                  </m:d>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sz w:val="20"/>
                              <w:szCs w:val="20"/>
                            </w:rPr>
                            <m:t>CE</m:t>
                          </m:r>
                        </m:sub>
                      </m:sSub>
                    </m:e>
                  </m:func>
                </m:e>
              </m:func>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ctrlPr>
                <w:rPr>
                  <w:rFonts w:ascii="Cambria Math" w:hAnsi="Cambria Math" w:cs="Times New Roman"/>
                  <w:i/>
                  <w:iCs/>
                  <w:sz w:val="20"/>
                  <w:szCs w:val="20"/>
                </w:rPr>
              </m:ctrlPr>
            </m:e>
          </m:eqArr>
        </m:oMath>
      </m:oMathPara>
    </w:p>
    <w:p w14:paraId="2F9A5B68" w14:textId="63A75CFE" w:rsidR="006C7E10" w:rsidRDefault="00D277C3" w:rsidP="006902F2">
      <w:pPr>
        <w:spacing w:line="360" w:lineRule="auto"/>
        <w:ind w:firstLine="420"/>
        <w:rPr>
          <w:rFonts w:ascii="Times New Roman" w:hAnsi="Times New Roman" w:cs="Times New Roman"/>
          <w:sz w:val="20"/>
          <w:szCs w:val="20"/>
        </w:rPr>
      </w:pPr>
      <w:r w:rsidRPr="00D277C3">
        <w:rPr>
          <w:rFonts w:ascii="Times New Roman" w:hAnsi="Times New Roman" w:cs="Times New Roman"/>
          <w:sz w:val="20"/>
          <w:szCs w:val="20"/>
        </w:rPr>
        <w:t>W</w:t>
      </w:r>
      <w:r w:rsidRPr="00D277C3">
        <w:rPr>
          <w:rFonts w:ascii="Times New Roman" w:hAnsi="Times New Roman" w:cs="Times New Roman" w:hint="eastAsia"/>
          <w:sz w:val="20"/>
          <w:szCs w:val="20"/>
        </w:rPr>
        <w:t>here</w:t>
      </w:r>
      <w:r>
        <w:rPr>
          <w:rFonts w:ascii="Times New Roman" w:hAnsi="Times New Roman" w:cs="Times New Roman"/>
          <w:sz w:val="20"/>
          <w:szCs w:val="20"/>
        </w:rPr>
        <w:t xml:space="preserve"> </w:t>
      </w:r>
      <m:oMath>
        <m:r>
          <w:rPr>
            <w:rFonts w:ascii="Cambria Math" w:hAnsi="Cambria Math" w:cs="Times New Roman" w:hint="eastAsia"/>
            <w:sz w:val="20"/>
            <w:szCs w:val="20"/>
          </w:rPr>
          <m:t>λ</m:t>
        </m:r>
      </m:oMath>
      <w:r>
        <w:rPr>
          <w:rFonts w:ascii="Times New Roman" w:hAnsi="Times New Roman" w:cs="Times New Roman" w:hint="eastAsia"/>
          <w:sz w:val="20"/>
          <w:szCs w:val="20"/>
        </w:rPr>
        <w:t xml:space="preserve"> </w:t>
      </w:r>
      <w:r w:rsidRPr="00D277C3">
        <w:rPr>
          <w:rFonts w:ascii="Times New Roman" w:hAnsi="Times New Roman" w:cs="Times New Roman" w:hint="eastAsia"/>
          <w:sz w:val="20"/>
          <w:szCs w:val="20"/>
        </w:rPr>
        <w:t xml:space="preserve">is the weight factor of the CTC loss function versus the attention mechanism in hybrid </w:t>
      </w:r>
      <w:r w:rsidRPr="00D277C3">
        <w:rPr>
          <w:rFonts w:ascii="Times New Roman" w:hAnsi="Times New Roman" w:cs="Times New Roman" w:hint="eastAsia"/>
          <w:sz w:val="20"/>
          <w:szCs w:val="20"/>
        </w:rPr>
        <w:lastRenderedPageBreak/>
        <w:t>CTC/attention. The weight is not only the combined function of the two losses transformed into a single training loss, but also the predictions and demands of the two decoding processes</w:t>
      </w:r>
    </w:p>
    <w:p w14:paraId="7EFDECEA" w14:textId="77777777" w:rsidR="00BB4075" w:rsidRDefault="00BB4075" w:rsidP="00BB4075">
      <w:pPr>
        <w:spacing w:line="360" w:lineRule="auto"/>
        <w:rPr>
          <w:rFonts w:ascii="Times New Roman" w:hAnsi="Times New Roman" w:cs="Times New Roman" w:hint="eastAsia"/>
          <w:sz w:val="20"/>
          <w:szCs w:val="20"/>
        </w:rPr>
      </w:pPr>
    </w:p>
    <w:p w14:paraId="34643928" w14:textId="3026290A" w:rsidR="00D277C3" w:rsidRDefault="00D277C3" w:rsidP="00D277C3">
      <w:pPr>
        <w:pStyle w:val="a7"/>
        <w:numPr>
          <w:ilvl w:val="0"/>
          <w:numId w:val="7"/>
        </w:numPr>
        <w:spacing w:line="360" w:lineRule="auto"/>
        <w:ind w:firstLineChars="0"/>
        <w:rPr>
          <w:rFonts w:ascii="Times New Roman" w:hAnsi="Times New Roman" w:cs="Times New Roman"/>
          <w:i/>
          <w:sz w:val="20"/>
          <w:szCs w:val="20"/>
        </w:rPr>
      </w:pPr>
      <w:r w:rsidRPr="00F8627C">
        <w:rPr>
          <w:rFonts w:ascii="Times New Roman" w:hAnsi="Times New Roman" w:cs="Times New Roman" w:hint="eastAsia"/>
          <w:i/>
          <w:sz w:val="20"/>
          <w:szCs w:val="20"/>
        </w:rPr>
        <w:t>E</w:t>
      </w:r>
      <w:r w:rsidRPr="00F8627C">
        <w:rPr>
          <w:rFonts w:ascii="Times New Roman" w:hAnsi="Times New Roman" w:cs="Times New Roman"/>
          <w:i/>
          <w:sz w:val="20"/>
          <w:szCs w:val="20"/>
        </w:rPr>
        <w:t>valuation metric</w:t>
      </w:r>
    </w:p>
    <w:p w14:paraId="1FDAEFBF" w14:textId="5671FAA5"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In order to verify the recognition effect of the end-to-end lip-reading recognition structure, the character error rate (CER) of five different models on the CMLR dataset is selected for comparison in this paper, and the character error rate is calculated as in equation (4)</w:t>
      </w:r>
      <w:r>
        <w:rPr>
          <w:rFonts w:ascii="Times New Roman" w:hAnsi="Times New Roman" w:cs="Times New Roman"/>
          <w:iCs/>
          <w:sz w:val="20"/>
          <w:szCs w:val="20"/>
        </w:rPr>
        <w:t>.</w:t>
      </w:r>
    </w:p>
    <w:p w14:paraId="5ED2684B" w14:textId="77777777" w:rsidR="00D277C3" w:rsidRPr="00F8627C" w:rsidRDefault="00D277C3" w:rsidP="00D277C3">
      <w:pPr>
        <w:snapToGrid w:val="0"/>
        <w:spacing w:line="360" w:lineRule="auto"/>
        <w:ind w:firstLine="360"/>
        <w:rPr>
          <w:rFonts w:ascii="Times New Roman" w:hAnsi="Times New Roman" w:cs="Times New Roman"/>
          <w:iCs/>
          <w:sz w:val="20"/>
          <w:szCs w:val="20"/>
        </w:rPr>
      </w:pPr>
      <m:oMathPara>
        <m:oMath>
          <m:eqArr>
            <m:eqArrPr>
              <m:maxDist m:val="1"/>
              <m:ctrlPr>
                <w:rPr>
                  <w:rFonts w:ascii="Cambria Math" w:hAnsi="Cambria Math" w:cs="Times New Roman"/>
                  <w:i/>
                  <w:iCs/>
                  <w:sz w:val="20"/>
                  <w:szCs w:val="20"/>
                </w:rPr>
              </m:ctrlPr>
            </m:eqArrPr>
            <m:e>
              <m:r>
                <m:rPr>
                  <m:sty m:val="p"/>
                </m:rPr>
                <w:rPr>
                  <w:rFonts w:ascii="Cambria Math" w:hAnsi="Cambria Math" w:cs="Times New Roman"/>
                  <w:sz w:val="20"/>
                  <w:szCs w:val="20"/>
                </w:rPr>
                <m:t>CER=</m:t>
              </m:r>
              <m:f>
                <m:fPr>
                  <m:ctrlPr>
                    <w:rPr>
                      <w:rFonts w:ascii="Cambria Math" w:hAnsi="Cambria Math" w:cs="Times New Roman"/>
                      <w:iCs/>
                      <w:sz w:val="20"/>
                      <w:szCs w:val="20"/>
                    </w:rPr>
                  </m:ctrlPr>
                </m:fPr>
                <m:num>
                  <m:r>
                    <m:rPr>
                      <m:sty m:val="p"/>
                    </m:rPr>
                    <w:rPr>
                      <w:rFonts w:ascii="Cambria Math" w:hAnsi="Cambria Math" w:cs="Times New Roman"/>
                      <w:sz w:val="20"/>
                      <w:szCs w:val="20"/>
                    </w:rPr>
                    <m:t>S+D+I</m:t>
                  </m:r>
                </m:num>
                <m:den>
                  <m:r>
                    <m:rPr>
                      <m:sty m:val="p"/>
                    </m:rPr>
                    <w:rPr>
                      <w:rFonts w:ascii="Cambria Math" w:hAnsi="Cambria Math" w:cs="Times New Roman"/>
                      <w:sz w:val="20"/>
                      <w:szCs w:val="20"/>
                    </w:rPr>
                    <m:t>N</m:t>
                  </m:r>
                </m:den>
              </m:f>
              <m:r>
                <w:rPr>
                  <w:rFonts w:ascii="Cambria Math" w:hAnsi="Cambria Math" w:cs="Times New Roman"/>
                  <w:sz w:val="20"/>
                  <w:szCs w:val="20"/>
                </w:rPr>
                <m:t>#</m:t>
              </m:r>
              <m:d>
                <m:dPr>
                  <m:ctrlPr>
                    <w:rPr>
                      <w:rFonts w:ascii="Cambria Math" w:hAnsi="Cambria Math" w:cs="Times New Roman"/>
                      <w:i/>
                      <w:iCs/>
                      <w:sz w:val="20"/>
                      <w:szCs w:val="20"/>
                    </w:rPr>
                  </m:ctrlPr>
                </m:dPr>
                <m:e>
                  <m:r>
                    <w:rPr>
                      <w:rFonts w:ascii="Cambria Math" w:hAnsi="Cambria Math" w:cs="Times New Roman"/>
                      <w:sz w:val="20"/>
                      <w:szCs w:val="20"/>
                    </w:rPr>
                    <m:t>4</m:t>
                  </m:r>
                </m:e>
              </m:d>
            </m:e>
          </m:eqArr>
        </m:oMath>
      </m:oMathPara>
    </w:p>
    <w:p w14:paraId="15F7A3BD" w14:textId="7474C696" w:rsidR="00D277C3" w:rsidRDefault="00D277C3" w:rsidP="00D277C3">
      <w:pPr>
        <w:spacing w:line="360" w:lineRule="auto"/>
        <w:ind w:firstLine="360"/>
        <w:rPr>
          <w:rFonts w:ascii="Times New Roman" w:hAnsi="Times New Roman" w:cs="Times New Roman"/>
          <w:sz w:val="20"/>
          <w:szCs w:val="20"/>
        </w:rPr>
      </w:pPr>
      <w:r w:rsidRPr="00D277C3">
        <w:rPr>
          <w:rFonts w:ascii="Times New Roman" w:hAnsi="Times New Roman" w:cs="Times New Roman" w:hint="eastAsia"/>
          <w:sz w:val="20"/>
          <w:szCs w:val="20"/>
        </w:rPr>
        <w:t xml:space="preserve">where </w:t>
      </w:r>
      <m:oMath>
        <m:r>
          <w:rPr>
            <w:rFonts w:ascii="Cambria Math" w:hAnsi="Cambria Math" w:cs="Times New Roman" w:hint="eastAsia"/>
            <w:sz w:val="20"/>
            <w:szCs w:val="20"/>
          </w:rPr>
          <m:t>S</m:t>
        </m:r>
      </m:oMath>
      <w:r w:rsidRPr="00D277C3">
        <w:rPr>
          <w:rFonts w:ascii="Times New Roman" w:hAnsi="Times New Roman" w:cs="Times New Roman" w:hint="eastAsia"/>
          <w:sz w:val="20"/>
          <w:szCs w:val="20"/>
        </w:rPr>
        <w:t xml:space="preserve"> denotes the number of substitutions, </w:t>
      </w:r>
      <m:oMath>
        <m:r>
          <w:rPr>
            <w:rFonts w:ascii="Cambria Math" w:hAnsi="Cambria Math" w:cs="Times New Roman" w:hint="eastAsia"/>
            <w:sz w:val="20"/>
            <w:szCs w:val="20"/>
          </w:rPr>
          <m:t xml:space="preserve">D </m:t>
        </m:r>
      </m:oMath>
      <w:r w:rsidRPr="00D277C3">
        <w:rPr>
          <w:rFonts w:ascii="Times New Roman" w:hAnsi="Times New Roman" w:cs="Times New Roman" w:hint="eastAsia"/>
          <w:sz w:val="20"/>
          <w:szCs w:val="20"/>
        </w:rPr>
        <w:t xml:space="preserve">denotes the number of deletions, </w:t>
      </w:r>
      <m:oMath>
        <m:r>
          <w:rPr>
            <w:rFonts w:ascii="Cambria Math" w:hAnsi="Cambria Math" w:cs="Times New Roman" w:hint="eastAsia"/>
            <w:sz w:val="20"/>
            <w:szCs w:val="20"/>
          </w:rPr>
          <m:t>I</m:t>
        </m:r>
      </m:oMath>
      <w:r w:rsidRPr="00D277C3">
        <w:rPr>
          <w:rFonts w:ascii="Times New Roman" w:hAnsi="Times New Roman" w:cs="Times New Roman" w:hint="eastAsia"/>
          <w:sz w:val="20"/>
          <w:szCs w:val="20"/>
        </w:rPr>
        <w:t xml:space="preserve"> denotes the number of insertions from the predicted sequence to the standard sequence, and </w:t>
      </w:r>
      <m:oMath>
        <m:r>
          <w:rPr>
            <w:rFonts w:ascii="Cambria Math" w:hAnsi="Cambria Math" w:cs="Times New Roman" w:hint="eastAsia"/>
            <w:sz w:val="20"/>
            <w:szCs w:val="20"/>
          </w:rPr>
          <m:t>N</m:t>
        </m:r>
      </m:oMath>
      <w:r w:rsidRPr="00D277C3">
        <w:rPr>
          <w:rFonts w:ascii="Times New Roman" w:hAnsi="Times New Roman" w:cs="Times New Roman" w:hint="eastAsia"/>
          <w:sz w:val="20"/>
          <w:szCs w:val="20"/>
        </w:rPr>
        <w:t xml:space="preserve"> denotes the number of words in the predicted sequence.</w:t>
      </w:r>
    </w:p>
    <w:p w14:paraId="3DCC5A0C" w14:textId="77777777" w:rsidR="00BB4075" w:rsidRDefault="00BB4075" w:rsidP="00BB4075">
      <w:pPr>
        <w:spacing w:line="360" w:lineRule="auto"/>
        <w:rPr>
          <w:rFonts w:ascii="Times New Roman" w:hAnsi="Times New Roman" w:cs="Times New Roman" w:hint="eastAsia"/>
          <w:sz w:val="20"/>
          <w:szCs w:val="20"/>
        </w:rPr>
      </w:pPr>
    </w:p>
    <w:p w14:paraId="519BD374" w14:textId="229DD8D6" w:rsidR="00D277C3" w:rsidRDefault="00D277C3" w:rsidP="00D277C3">
      <w:pPr>
        <w:pStyle w:val="a7"/>
        <w:numPr>
          <w:ilvl w:val="0"/>
          <w:numId w:val="7"/>
        </w:numPr>
        <w:spacing w:line="360" w:lineRule="auto"/>
        <w:ind w:firstLineChars="0"/>
        <w:rPr>
          <w:rFonts w:ascii="Times New Roman" w:hAnsi="Times New Roman" w:cs="Times New Roman"/>
          <w:iCs/>
          <w:sz w:val="20"/>
          <w:szCs w:val="20"/>
        </w:rPr>
      </w:pPr>
      <w:r>
        <w:rPr>
          <w:rFonts w:ascii="Times New Roman" w:hAnsi="Times New Roman" w:cs="Times New Roman" w:hint="eastAsia"/>
          <w:iCs/>
          <w:sz w:val="20"/>
          <w:szCs w:val="20"/>
        </w:rPr>
        <w:t>C</w:t>
      </w:r>
      <w:r>
        <w:rPr>
          <w:rFonts w:ascii="Times New Roman" w:hAnsi="Times New Roman" w:cs="Times New Roman"/>
          <w:iCs/>
          <w:sz w:val="20"/>
          <w:szCs w:val="20"/>
        </w:rPr>
        <w:t>MLR dataset</w:t>
      </w:r>
    </w:p>
    <w:p w14:paraId="7F4AD003" w14:textId="52BE3242" w:rsidR="00D277C3" w:rsidRDefault="00D277C3" w:rsidP="00D277C3">
      <w:pPr>
        <w:spacing w:line="360" w:lineRule="auto"/>
        <w:ind w:firstLine="360"/>
        <w:rPr>
          <w:rFonts w:ascii="Times New Roman" w:hAnsi="Times New Roman" w:cs="Times New Roman"/>
          <w:iCs/>
          <w:sz w:val="20"/>
          <w:szCs w:val="20"/>
        </w:rPr>
      </w:pPr>
      <w:r w:rsidRPr="00D277C3">
        <w:rPr>
          <w:rFonts w:ascii="Times New Roman" w:hAnsi="Times New Roman" w:cs="Times New Roman" w:hint="eastAsia"/>
          <w:iCs/>
          <w:sz w:val="20"/>
          <w:szCs w:val="20"/>
        </w:rPr>
        <w:t>This paper uses the Chinese Mandarin Lip Reading</w:t>
      </w:r>
      <w:r w:rsidR="00BB4075">
        <w:rPr>
          <w:rFonts w:ascii="Times New Roman" w:hAnsi="Times New Roman" w:cs="Times New Roman"/>
          <w:iCs/>
          <w:sz w:val="20"/>
          <w:szCs w:val="20"/>
        </w:rPr>
        <w:t xml:space="preserve"> (</w:t>
      </w:r>
      <w:r w:rsidR="00BB4075" w:rsidRPr="00D277C3">
        <w:rPr>
          <w:rFonts w:ascii="Times New Roman" w:hAnsi="Times New Roman" w:cs="Times New Roman" w:hint="eastAsia"/>
          <w:iCs/>
          <w:sz w:val="20"/>
          <w:szCs w:val="20"/>
        </w:rPr>
        <w:t>CMLR</w:t>
      </w:r>
      <w:r w:rsidR="00BB4075">
        <w:rPr>
          <w:rFonts w:ascii="Times New Roman" w:hAnsi="Times New Roman" w:cs="Times New Roman"/>
          <w:iCs/>
          <w:sz w:val="20"/>
          <w:szCs w:val="20"/>
        </w:rPr>
        <w:t>)</w:t>
      </w:r>
      <w:r w:rsidRPr="00D277C3">
        <w:rPr>
          <w:rFonts w:ascii="Times New Roman" w:hAnsi="Times New Roman" w:cs="Times New Roman" w:hint="eastAsia"/>
          <w:iCs/>
          <w:sz w:val="20"/>
          <w:szCs w:val="20"/>
        </w:rPr>
        <w:t xml:space="preserve"> dataset, which is designed to facilitate research in visual speech recognition.</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derived from the CCTV news broadcast videos from June 2009 to June 2018.</w:t>
      </w:r>
      <w:r>
        <w:rPr>
          <w:rFonts w:ascii="Times New Roman" w:hAnsi="Times New Roman" w:cs="Times New Roman"/>
          <w:iCs/>
          <w:sz w:val="20"/>
          <w:szCs w:val="20"/>
        </w:rPr>
        <w:t xml:space="preserve"> </w:t>
      </w:r>
      <w:r w:rsidRPr="00D277C3">
        <w:rPr>
          <w:rFonts w:ascii="Times New Roman" w:hAnsi="Times New Roman" w:cs="Times New Roman" w:hint="eastAsia"/>
          <w:iCs/>
          <w:sz w:val="20"/>
          <w:szCs w:val="20"/>
        </w:rPr>
        <w:t>The CMLR dataset is a collection of the CCTV news broadcast videos. The dataset contains a total of 102,076 sentences expressed by 11-bit hosts, and each sentence contains at most 29 Chinese characters, excluding English letters, Arabic numerals and rare punctuation marks. In addition, the training, validation and test sets are randomly divided in the ratio of 7:1:2. The details are shown in Table 2.</w:t>
      </w:r>
    </w:p>
    <w:p w14:paraId="2626710D" w14:textId="77777777" w:rsidR="00D277C3" w:rsidRPr="00D277C3" w:rsidRDefault="00D277C3" w:rsidP="00D277C3">
      <w:pPr>
        <w:pStyle w:val="a7"/>
        <w:spacing w:line="360" w:lineRule="auto"/>
        <w:ind w:left="360" w:firstLineChars="0" w:firstLine="0"/>
        <w:jc w:val="center"/>
        <w:rPr>
          <w:rFonts w:ascii="Times New Roman" w:hAnsi="Times New Roman" w:cs="Times New Roman"/>
          <w:b/>
          <w:bCs/>
          <w:sz w:val="18"/>
          <w:szCs w:val="18"/>
        </w:rPr>
      </w:pPr>
      <w:r w:rsidRPr="00D277C3">
        <w:rPr>
          <w:rFonts w:ascii="Times New Roman" w:hAnsi="Times New Roman" w:cs="Times New Roman"/>
          <w:sz w:val="18"/>
          <w:szCs w:val="18"/>
        </w:rPr>
        <w:t>Table 2. statistical information about the dataset</w:t>
      </w:r>
    </w:p>
    <w:tbl>
      <w:tblPr>
        <w:tblStyle w:val="a9"/>
        <w:tblW w:w="0" w:type="auto"/>
        <w:jc w:val="center"/>
        <w:tblLayout w:type="fixed"/>
        <w:tblLook w:val="04A0" w:firstRow="1" w:lastRow="0" w:firstColumn="1" w:lastColumn="0" w:noHBand="0" w:noVBand="1"/>
      </w:tblPr>
      <w:tblGrid>
        <w:gridCol w:w="1208"/>
        <w:gridCol w:w="1197"/>
        <w:gridCol w:w="1276"/>
        <w:gridCol w:w="1134"/>
      </w:tblGrid>
      <w:tr w:rsidR="00D277C3" w14:paraId="146F0169" w14:textId="77777777" w:rsidTr="00D277C3">
        <w:trPr>
          <w:jc w:val="center"/>
        </w:trPr>
        <w:tc>
          <w:tcPr>
            <w:tcW w:w="1208" w:type="dxa"/>
            <w:vAlign w:val="center"/>
          </w:tcPr>
          <w:p w14:paraId="2BCBD179" w14:textId="77777777" w:rsidR="00D277C3" w:rsidRPr="00BC04D4" w:rsidRDefault="00D277C3" w:rsidP="000F32EE">
            <w:pPr>
              <w:snapToGrid w:val="0"/>
              <w:spacing w:line="360" w:lineRule="auto"/>
              <w:jc w:val="center"/>
              <w:rPr>
                <w:rFonts w:hint="eastAsia"/>
                <w:b/>
                <w:bCs/>
              </w:rPr>
            </w:pPr>
            <w:r w:rsidRPr="00BC04D4">
              <w:rPr>
                <w:rFonts w:hint="eastAsia"/>
                <w:b/>
                <w:bCs/>
              </w:rPr>
              <w:t>D</w:t>
            </w:r>
            <w:r w:rsidRPr="00BC04D4">
              <w:rPr>
                <w:b/>
                <w:bCs/>
              </w:rPr>
              <w:t>ataset</w:t>
            </w:r>
          </w:p>
        </w:tc>
        <w:tc>
          <w:tcPr>
            <w:tcW w:w="1197" w:type="dxa"/>
            <w:vAlign w:val="center"/>
          </w:tcPr>
          <w:p w14:paraId="452FC8F4" w14:textId="77777777" w:rsidR="00D277C3" w:rsidRPr="00BC04D4" w:rsidRDefault="00D277C3" w:rsidP="000F32EE">
            <w:pPr>
              <w:snapToGrid w:val="0"/>
              <w:spacing w:line="360" w:lineRule="auto"/>
              <w:jc w:val="center"/>
              <w:rPr>
                <w:rFonts w:hint="eastAsia"/>
                <w:b/>
                <w:bCs/>
              </w:rPr>
            </w:pPr>
            <w:r w:rsidRPr="00BC04D4">
              <w:rPr>
                <w:rFonts w:hint="eastAsia"/>
                <w:b/>
                <w:bCs/>
              </w:rPr>
              <w:t>S</w:t>
            </w:r>
            <w:r w:rsidRPr="00BC04D4">
              <w:rPr>
                <w:b/>
                <w:bCs/>
              </w:rPr>
              <w:t>entence</w:t>
            </w:r>
          </w:p>
        </w:tc>
        <w:tc>
          <w:tcPr>
            <w:tcW w:w="1276" w:type="dxa"/>
            <w:vAlign w:val="center"/>
          </w:tcPr>
          <w:p w14:paraId="553D02BE" w14:textId="77777777" w:rsidR="00D277C3" w:rsidRPr="00BC04D4" w:rsidRDefault="00D277C3" w:rsidP="000F32EE">
            <w:pPr>
              <w:snapToGrid w:val="0"/>
              <w:spacing w:line="360" w:lineRule="auto"/>
              <w:jc w:val="center"/>
              <w:rPr>
                <w:rFonts w:hint="eastAsia"/>
                <w:b/>
                <w:bCs/>
              </w:rPr>
            </w:pPr>
            <w:r w:rsidRPr="00BC04D4">
              <w:rPr>
                <w:rFonts w:hint="eastAsia"/>
                <w:b/>
                <w:bCs/>
              </w:rPr>
              <w:t>P</w:t>
            </w:r>
            <w:r w:rsidRPr="00BC04D4">
              <w:rPr>
                <w:b/>
                <w:bCs/>
              </w:rPr>
              <w:t>hrase</w:t>
            </w:r>
          </w:p>
        </w:tc>
        <w:tc>
          <w:tcPr>
            <w:tcW w:w="1134" w:type="dxa"/>
            <w:vAlign w:val="center"/>
          </w:tcPr>
          <w:p w14:paraId="209F2584" w14:textId="77777777" w:rsidR="00D277C3" w:rsidRPr="00BC04D4" w:rsidRDefault="00D277C3" w:rsidP="000F32EE">
            <w:pPr>
              <w:snapToGrid w:val="0"/>
              <w:spacing w:line="360" w:lineRule="auto"/>
              <w:jc w:val="center"/>
              <w:rPr>
                <w:rFonts w:hint="eastAsia"/>
                <w:b/>
                <w:bCs/>
              </w:rPr>
            </w:pPr>
            <w:r w:rsidRPr="00BC04D4">
              <w:rPr>
                <w:rFonts w:hint="eastAsia"/>
                <w:b/>
                <w:bCs/>
              </w:rPr>
              <w:t>S</w:t>
            </w:r>
            <w:r w:rsidRPr="00BC04D4">
              <w:rPr>
                <w:b/>
                <w:bCs/>
              </w:rPr>
              <w:t>ymbol</w:t>
            </w:r>
          </w:p>
        </w:tc>
      </w:tr>
      <w:tr w:rsidR="00D277C3" w14:paraId="100578BB" w14:textId="77777777" w:rsidTr="00D277C3">
        <w:trPr>
          <w:jc w:val="center"/>
        </w:trPr>
        <w:tc>
          <w:tcPr>
            <w:tcW w:w="1208" w:type="dxa"/>
            <w:vAlign w:val="center"/>
          </w:tcPr>
          <w:p w14:paraId="0195E56D" w14:textId="77777777" w:rsidR="00D277C3" w:rsidRDefault="00D277C3" w:rsidP="000F32EE">
            <w:pPr>
              <w:snapToGrid w:val="0"/>
              <w:spacing w:line="360" w:lineRule="auto"/>
              <w:jc w:val="center"/>
              <w:rPr>
                <w:rFonts w:hint="eastAsia"/>
              </w:rPr>
            </w:pPr>
            <w:r>
              <w:rPr>
                <w:rFonts w:hint="eastAsia"/>
              </w:rPr>
              <w:t>T</w:t>
            </w:r>
            <w:r>
              <w:t>raining</w:t>
            </w:r>
          </w:p>
        </w:tc>
        <w:tc>
          <w:tcPr>
            <w:tcW w:w="1197" w:type="dxa"/>
            <w:vAlign w:val="center"/>
          </w:tcPr>
          <w:p w14:paraId="6E8F36A0" w14:textId="77777777" w:rsidR="00D277C3" w:rsidRDefault="00D277C3" w:rsidP="000F32EE">
            <w:pPr>
              <w:snapToGrid w:val="0"/>
              <w:spacing w:line="360" w:lineRule="auto"/>
              <w:jc w:val="center"/>
              <w:rPr>
                <w:rFonts w:hint="eastAsia"/>
              </w:rPr>
            </w:pPr>
            <w:r>
              <w:rPr>
                <w:rFonts w:hint="eastAsia"/>
              </w:rPr>
              <w:t>7</w:t>
            </w:r>
            <w:r>
              <w:t>1.448</w:t>
            </w:r>
          </w:p>
        </w:tc>
        <w:tc>
          <w:tcPr>
            <w:tcW w:w="1276" w:type="dxa"/>
            <w:vAlign w:val="center"/>
          </w:tcPr>
          <w:p w14:paraId="072F8287" w14:textId="77777777" w:rsidR="00D277C3" w:rsidRDefault="00D277C3" w:rsidP="000F32EE">
            <w:pPr>
              <w:snapToGrid w:val="0"/>
              <w:spacing w:line="360" w:lineRule="auto"/>
              <w:jc w:val="center"/>
              <w:rPr>
                <w:rFonts w:hint="eastAsia"/>
              </w:rPr>
            </w:pPr>
            <w:r>
              <w:rPr>
                <w:rFonts w:hint="eastAsia"/>
              </w:rPr>
              <w:t>2</w:t>
            </w:r>
            <w:r>
              <w:t>2,959</w:t>
            </w:r>
          </w:p>
        </w:tc>
        <w:tc>
          <w:tcPr>
            <w:tcW w:w="1134" w:type="dxa"/>
            <w:vAlign w:val="center"/>
          </w:tcPr>
          <w:p w14:paraId="44AF315C" w14:textId="77777777" w:rsidR="00D277C3" w:rsidRDefault="00D277C3" w:rsidP="000F32EE">
            <w:pPr>
              <w:snapToGrid w:val="0"/>
              <w:spacing w:line="360" w:lineRule="auto"/>
              <w:jc w:val="center"/>
              <w:rPr>
                <w:rFonts w:hint="eastAsia"/>
              </w:rPr>
            </w:pPr>
            <w:r>
              <w:rPr>
                <w:rFonts w:hint="eastAsia"/>
              </w:rPr>
              <w:t>3</w:t>
            </w:r>
            <w:r>
              <w:t>,360</w:t>
            </w:r>
          </w:p>
        </w:tc>
      </w:tr>
      <w:tr w:rsidR="00D277C3" w14:paraId="76839F75" w14:textId="77777777" w:rsidTr="00D277C3">
        <w:trPr>
          <w:jc w:val="center"/>
        </w:trPr>
        <w:tc>
          <w:tcPr>
            <w:tcW w:w="1208" w:type="dxa"/>
            <w:vAlign w:val="center"/>
          </w:tcPr>
          <w:p w14:paraId="3CF55D66" w14:textId="77777777" w:rsidR="00D277C3" w:rsidRDefault="00D277C3" w:rsidP="000F32EE">
            <w:pPr>
              <w:snapToGrid w:val="0"/>
              <w:spacing w:line="360" w:lineRule="auto"/>
              <w:jc w:val="center"/>
              <w:rPr>
                <w:rFonts w:hint="eastAsia"/>
              </w:rPr>
            </w:pPr>
            <w:r>
              <w:rPr>
                <w:rFonts w:hint="eastAsia"/>
              </w:rPr>
              <w:t>V</w:t>
            </w:r>
            <w:r>
              <w:t>alidation</w:t>
            </w:r>
          </w:p>
        </w:tc>
        <w:tc>
          <w:tcPr>
            <w:tcW w:w="1197" w:type="dxa"/>
            <w:vAlign w:val="center"/>
          </w:tcPr>
          <w:p w14:paraId="2C0CE620" w14:textId="77777777" w:rsidR="00D277C3" w:rsidRDefault="00D277C3" w:rsidP="000F32EE">
            <w:pPr>
              <w:snapToGrid w:val="0"/>
              <w:spacing w:line="360" w:lineRule="auto"/>
              <w:jc w:val="center"/>
              <w:rPr>
                <w:rFonts w:hint="eastAsia"/>
              </w:rPr>
            </w:pPr>
            <w:r>
              <w:rPr>
                <w:rFonts w:hint="eastAsia"/>
              </w:rPr>
              <w:t>1</w:t>
            </w:r>
            <w:r>
              <w:t>0,206</w:t>
            </w:r>
          </w:p>
        </w:tc>
        <w:tc>
          <w:tcPr>
            <w:tcW w:w="1276" w:type="dxa"/>
            <w:vAlign w:val="center"/>
          </w:tcPr>
          <w:p w14:paraId="05E52BD3" w14:textId="77777777" w:rsidR="00D277C3" w:rsidRDefault="00D277C3" w:rsidP="000F32EE">
            <w:pPr>
              <w:snapToGrid w:val="0"/>
              <w:spacing w:line="360" w:lineRule="auto"/>
              <w:jc w:val="center"/>
              <w:rPr>
                <w:rFonts w:hint="eastAsia"/>
              </w:rPr>
            </w:pPr>
            <w:r>
              <w:rPr>
                <w:rFonts w:hint="eastAsia"/>
              </w:rPr>
              <w:t>1</w:t>
            </w:r>
            <w:r>
              <w:t>0,898</w:t>
            </w:r>
          </w:p>
        </w:tc>
        <w:tc>
          <w:tcPr>
            <w:tcW w:w="1134" w:type="dxa"/>
            <w:vAlign w:val="center"/>
          </w:tcPr>
          <w:p w14:paraId="43CEFB18" w14:textId="77777777" w:rsidR="00D277C3" w:rsidRDefault="00D277C3" w:rsidP="000F32EE">
            <w:pPr>
              <w:snapToGrid w:val="0"/>
              <w:spacing w:line="360" w:lineRule="auto"/>
              <w:jc w:val="center"/>
              <w:rPr>
                <w:rFonts w:hint="eastAsia"/>
              </w:rPr>
            </w:pPr>
            <w:r>
              <w:rPr>
                <w:rFonts w:hint="eastAsia"/>
              </w:rPr>
              <w:t>2</w:t>
            </w:r>
            <w:r>
              <w:t>,540</w:t>
            </w:r>
          </w:p>
        </w:tc>
      </w:tr>
      <w:tr w:rsidR="00D277C3" w14:paraId="7978D97D" w14:textId="77777777" w:rsidTr="00D277C3">
        <w:trPr>
          <w:jc w:val="center"/>
        </w:trPr>
        <w:tc>
          <w:tcPr>
            <w:tcW w:w="1208" w:type="dxa"/>
            <w:vAlign w:val="center"/>
          </w:tcPr>
          <w:p w14:paraId="3289403E" w14:textId="77777777" w:rsidR="00D277C3" w:rsidRDefault="00D277C3" w:rsidP="000F32EE">
            <w:pPr>
              <w:snapToGrid w:val="0"/>
              <w:spacing w:line="360" w:lineRule="auto"/>
              <w:jc w:val="center"/>
              <w:rPr>
                <w:rFonts w:hint="eastAsia"/>
              </w:rPr>
            </w:pPr>
            <w:r>
              <w:rPr>
                <w:rFonts w:hint="eastAsia"/>
              </w:rPr>
              <w:t>T</w:t>
            </w:r>
            <w:r>
              <w:t>est</w:t>
            </w:r>
          </w:p>
        </w:tc>
        <w:tc>
          <w:tcPr>
            <w:tcW w:w="1197" w:type="dxa"/>
            <w:vAlign w:val="center"/>
          </w:tcPr>
          <w:p w14:paraId="5672645D" w14:textId="77777777" w:rsidR="00D277C3" w:rsidRDefault="00D277C3" w:rsidP="000F32EE">
            <w:pPr>
              <w:snapToGrid w:val="0"/>
              <w:spacing w:line="360" w:lineRule="auto"/>
              <w:jc w:val="center"/>
              <w:rPr>
                <w:rFonts w:hint="eastAsia"/>
              </w:rPr>
            </w:pPr>
            <w:r>
              <w:rPr>
                <w:rFonts w:hint="eastAsia"/>
              </w:rPr>
              <w:t>2</w:t>
            </w:r>
            <w:r>
              <w:t>0,418</w:t>
            </w:r>
          </w:p>
        </w:tc>
        <w:tc>
          <w:tcPr>
            <w:tcW w:w="1276" w:type="dxa"/>
            <w:vAlign w:val="center"/>
          </w:tcPr>
          <w:p w14:paraId="7D811574" w14:textId="77777777" w:rsidR="00D277C3" w:rsidRDefault="00D277C3" w:rsidP="000F32EE">
            <w:pPr>
              <w:snapToGrid w:val="0"/>
              <w:spacing w:line="360" w:lineRule="auto"/>
              <w:jc w:val="center"/>
              <w:rPr>
                <w:rFonts w:hint="eastAsia"/>
              </w:rPr>
            </w:pPr>
            <w:r>
              <w:rPr>
                <w:rFonts w:hint="eastAsia"/>
              </w:rPr>
              <w:t>1</w:t>
            </w:r>
            <w:r>
              <w:t>4,478</w:t>
            </w:r>
          </w:p>
        </w:tc>
        <w:tc>
          <w:tcPr>
            <w:tcW w:w="1134" w:type="dxa"/>
            <w:vAlign w:val="center"/>
          </w:tcPr>
          <w:p w14:paraId="5C2102E4" w14:textId="77777777" w:rsidR="00D277C3" w:rsidRDefault="00D277C3" w:rsidP="000F32EE">
            <w:pPr>
              <w:snapToGrid w:val="0"/>
              <w:spacing w:line="360" w:lineRule="auto"/>
              <w:jc w:val="center"/>
              <w:rPr>
                <w:rFonts w:hint="eastAsia"/>
              </w:rPr>
            </w:pPr>
            <w:r>
              <w:rPr>
                <w:rFonts w:hint="eastAsia"/>
              </w:rPr>
              <w:t>2</w:t>
            </w:r>
            <w:r>
              <w:t>,834</w:t>
            </w:r>
          </w:p>
        </w:tc>
      </w:tr>
      <w:tr w:rsidR="00D277C3" w14:paraId="40659DD2" w14:textId="77777777" w:rsidTr="00D277C3">
        <w:trPr>
          <w:jc w:val="center"/>
        </w:trPr>
        <w:tc>
          <w:tcPr>
            <w:tcW w:w="1208" w:type="dxa"/>
            <w:vAlign w:val="center"/>
          </w:tcPr>
          <w:p w14:paraId="2C3C897F" w14:textId="77777777" w:rsidR="00D277C3" w:rsidRPr="00BC04D4" w:rsidRDefault="00D277C3" w:rsidP="000F32EE">
            <w:pPr>
              <w:snapToGrid w:val="0"/>
              <w:spacing w:line="360" w:lineRule="auto"/>
              <w:jc w:val="center"/>
              <w:rPr>
                <w:rFonts w:hint="eastAsia"/>
                <w:b/>
                <w:bCs/>
              </w:rPr>
            </w:pPr>
            <w:r w:rsidRPr="00BC04D4">
              <w:rPr>
                <w:rFonts w:hint="eastAsia"/>
                <w:b/>
                <w:bCs/>
              </w:rPr>
              <w:t>T</w:t>
            </w:r>
            <w:r w:rsidRPr="00BC04D4">
              <w:rPr>
                <w:b/>
                <w:bCs/>
              </w:rPr>
              <w:t>otal</w:t>
            </w:r>
          </w:p>
        </w:tc>
        <w:tc>
          <w:tcPr>
            <w:tcW w:w="1197" w:type="dxa"/>
            <w:vAlign w:val="center"/>
          </w:tcPr>
          <w:p w14:paraId="297394FF" w14:textId="77777777" w:rsidR="00D277C3" w:rsidRPr="00BC04D4" w:rsidRDefault="00D277C3" w:rsidP="000F32EE">
            <w:pPr>
              <w:snapToGrid w:val="0"/>
              <w:spacing w:line="360" w:lineRule="auto"/>
              <w:jc w:val="center"/>
              <w:rPr>
                <w:rFonts w:hint="eastAsia"/>
                <w:b/>
                <w:bCs/>
              </w:rPr>
            </w:pPr>
            <w:r w:rsidRPr="00BC04D4">
              <w:rPr>
                <w:rFonts w:hint="eastAsia"/>
                <w:b/>
                <w:bCs/>
              </w:rPr>
              <w:t>1</w:t>
            </w:r>
            <w:r w:rsidRPr="00BC04D4">
              <w:rPr>
                <w:b/>
                <w:bCs/>
              </w:rPr>
              <w:t>02,072</w:t>
            </w:r>
          </w:p>
        </w:tc>
        <w:tc>
          <w:tcPr>
            <w:tcW w:w="1276" w:type="dxa"/>
            <w:vAlign w:val="center"/>
          </w:tcPr>
          <w:p w14:paraId="5227B588" w14:textId="77777777" w:rsidR="00D277C3" w:rsidRPr="00BC04D4" w:rsidRDefault="00D277C3" w:rsidP="000F32EE">
            <w:pPr>
              <w:snapToGrid w:val="0"/>
              <w:spacing w:line="360" w:lineRule="auto"/>
              <w:jc w:val="center"/>
              <w:rPr>
                <w:rFonts w:hint="eastAsia"/>
                <w:b/>
                <w:bCs/>
              </w:rPr>
            </w:pPr>
            <w:r w:rsidRPr="00BC04D4">
              <w:rPr>
                <w:rFonts w:hint="eastAsia"/>
                <w:b/>
                <w:bCs/>
              </w:rPr>
              <w:t>2</w:t>
            </w:r>
            <w:r w:rsidRPr="00BC04D4">
              <w:rPr>
                <w:b/>
                <w:bCs/>
              </w:rPr>
              <w:t>5,633</w:t>
            </w:r>
          </w:p>
        </w:tc>
        <w:tc>
          <w:tcPr>
            <w:tcW w:w="1134" w:type="dxa"/>
            <w:vAlign w:val="center"/>
          </w:tcPr>
          <w:p w14:paraId="586BF367" w14:textId="77777777" w:rsidR="00D277C3" w:rsidRPr="00BC04D4" w:rsidRDefault="00D277C3" w:rsidP="000F32EE">
            <w:pPr>
              <w:snapToGrid w:val="0"/>
              <w:spacing w:line="360" w:lineRule="auto"/>
              <w:jc w:val="center"/>
              <w:rPr>
                <w:rFonts w:hint="eastAsia"/>
                <w:b/>
                <w:bCs/>
              </w:rPr>
            </w:pPr>
            <w:r w:rsidRPr="00BC04D4">
              <w:rPr>
                <w:rFonts w:hint="eastAsia"/>
                <w:b/>
                <w:bCs/>
              </w:rPr>
              <w:t>3</w:t>
            </w:r>
            <w:r w:rsidRPr="00BC04D4">
              <w:rPr>
                <w:b/>
                <w:bCs/>
              </w:rPr>
              <w:t>,517</w:t>
            </w:r>
          </w:p>
        </w:tc>
      </w:tr>
    </w:tbl>
    <w:p w14:paraId="44A1427E" w14:textId="77777777" w:rsidR="00BB4075" w:rsidRDefault="00BB4075" w:rsidP="00BB4075">
      <w:pPr>
        <w:spacing w:line="360" w:lineRule="auto"/>
        <w:rPr>
          <w:rFonts w:ascii="Times New Roman" w:hAnsi="Times New Roman" w:cs="Times New Roman"/>
          <w:iCs/>
          <w:sz w:val="20"/>
          <w:szCs w:val="20"/>
        </w:rPr>
      </w:pPr>
    </w:p>
    <w:p w14:paraId="19D3941E" w14:textId="3AB10ED5" w:rsidR="00D277C3" w:rsidRPr="00BB4075" w:rsidRDefault="00BB4075" w:rsidP="00BB4075">
      <w:pPr>
        <w:pStyle w:val="a7"/>
        <w:numPr>
          <w:ilvl w:val="0"/>
          <w:numId w:val="7"/>
        </w:numPr>
        <w:spacing w:line="360" w:lineRule="auto"/>
        <w:ind w:firstLineChars="0"/>
        <w:rPr>
          <w:rFonts w:ascii="Times New Roman" w:hAnsi="Times New Roman" w:cs="Times New Roman"/>
          <w:iCs/>
          <w:sz w:val="20"/>
          <w:szCs w:val="20"/>
        </w:rPr>
      </w:pPr>
      <w:r w:rsidRPr="00BB4075">
        <w:rPr>
          <w:rFonts w:ascii="Times New Roman" w:hAnsi="Times New Roman" w:cs="Times New Roman" w:hint="eastAsia"/>
          <w:iCs/>
          <w:sz w:val="20"/>
          <w:szCs w:val="20"/>
        </w:rPr>
        <w:t>R</w:t>
      </w:r>
      <w:r w:rsidRPr="00BB4075">
        <w:rPr>
          <w:rFonts w:ascii="Times New Roman" w:hAnsi="Times New Roman" w:cs="Times New Roman"/>
          <w:iCs/>
          <w:sz w:val="20"/>
          <w:szCs w:val="20"/>
        </w:rPr>
        <w:t>esults</w:t>
      </w:r>
    </w:p>
    <w:p w14:paraId="3E26BECF" w14:textId="540C06B1"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 xml:space="preserve">In order to evaluate the validity of ELRA recognition, we have chosen five different models for comparison, they are WAS, </w:t>
      </w:r>
      <w:proofErr w:type="spellStart"/>
      <w:r w:rsidRPr="00BB4075">
        <w:rPr>
          <w:rFonts w:ascii="Times New Roman" w:hAnsi="Times New Roman" w:cs="Times New Roman" w:hint="eastAsia"/>
          <w:iCs/>
          <w:sz w:val="20"/>
          <w:szCs w:val="20"/>
        </w:rPr>
        <w:t>LipCH</w:t>
      </w:r>
      <w:proofErr w:type="spellEnd"/>
      <w:r w:rsidRPr="00BB4075">
        <w:rPr>
          <w:rFonts w:ascii="Times New Roman" w:hAnsi="Times New Roman" w:cs="Times New Roman" w:hint="eastAsia"/>
          <w:iCs/>
          <w:sz w:val="20"/>
          <w:szCs w:val="20"/>
        </w:rPr>
        <w:t xml:space="preserve">-Net, CSSMCM, LIBS and CTCH. They are all lip recognition methods. WAS is the classical method sentence-level lip recognition in this field, which will be used to </w:t>
      </w:r>
      <w:r w:rsidRPr="00BB4075">
        <w:rPr>
          <w:rFonts w:ascii="Times New Roman" w:hAnsi="Times New Roman" w:cs="Times New Roman" w:hint="eastAsia"/>
          <w:iCs/>
          <w:sz w:val="20"/>
          <w:szCs w:val="20"/>
        </w:rPr>
        <w:lastRenderedPageBreak/>
        <w:t xml:space="preserve">recognize Chinese characters directly; </w:t>
      </w:r>
      <w:proofErr w:type="spellStart"/>
      <w:r w:rsidRPr="00BB4075">
        <w:rPr>
          <w:rFonts w:ascii="Times New Roman" w:hAnsi="Times New Roman" w:cs="Times New Roman" w:hint="eastAsia"/>
          <w:iCs/>
          <w:sz w:val="20"/>
          <w:szCs w:val="20"/>
        </w:rPr>
        <w:t>LipCH</w:t>
      </w:r>
      <w:proofErr w:type="spellEnd"/>
      <w:r w:rsidRPr="00BB4075">
        <w:rPr>
          <w:rFonts w:ascii="Times New Roman" w:hAnsi="Times New Roman" w:cs="Times New Roman" w:hint="eastAsia"/>
          <w:iCs/>
          <w:sz w:val="20"/>
          <w:szCs w:val="20"/>
        </w:rPr>
        <w:t>-Net and CSSMCM are the Chinese sentence-level lip recognition models; LIBS is an implementation of lip-reading method to extract multi-granularity information from speech lip recognizer, which can be used to recognize Mandarin datasets. The results of all the above models tested on the CMLR dataset are shown in Table 3.</w:t>
      </w:r>
    </w:p>
    <w:p w14:paraId="2F8AF9B1" w14:textId="77777777" w:rsidR="00BB4075" w:rsidRPr="00ED455B" w:rsidRDefault="00BB4075" w:rsidP="00BB4075">
      <w:pPr>
        <w:snapToGrid w:val="0"/>
        <w:spacing w:line="360" w:lineRule="auto"/>
        <w:ind w:firstLine="360"/>
        <w:jc w:val="center"/>
        <w:rPr>
          <w:rFonts w:ascii="Times New Roman" w:hAnsi="Times New Roman" w:cs="Times New Roman"/>
          <w:kern w:val="0"/>
          <w:sz w:val="18"/>
          <w:szCs w:val="18"/>
          <w:lang w:bidi="ar"/>
        </w:rPr>
      </w:pPr>
      <w:r w:rsidRPr="00ED455B">
        <w:rPr>
          <w:rFonts w:ascii="Times New Roman" w:hAnsi="Times New Roman" w:cs="Times New Roman" w:hint="eastAsia"/>
          <w:sz w:val="18"/>
          <w:szCs w:val="18"/>
        </w:rPr>
        <w:t>Table</w:t>
      </w:r>
      <w:r w:rsidRPr="00ED455B">
        <w:rPr>
          <w:rFonts w:ascii="Times New Roman" w:hAnsi="Times New Roman" w:cs="Times New Roman"/>
          <w:sz w:val="18"/>
          <w:szCs w:val="18"/>
        </w:rPr>
        <w:t xml:space="preserve"> 3. </w:t>
      </w:r>
      <w:r w:rsidRPr="00ED455B">
        <w:rPr>
          <w:rFonts w:ascii="Times New Roman" w:hAnsi="Times New Roman" w:cs="Times New Roman" w:hint="eastAsia"/>
          <w:kern w:val="0"/>
          <w:sz w:val="18"/>
          <w:szCs w:val="18"/>
          <w:lang w:bidi="ar"/>
        </w:rPr>
        <w:t>Performance comparison of different lip recognition models on the CMLR data set</w:t>
      </w:r>
    </w:p>
    <w:tbl>
      <w:tblPr>
        <w:tblStyle w:val="a9"/>
        <w:tblW w:w="0" w:type="auto"/>
        <w:jc w:val="center"/>
        <w:tblLook w:val="04A0" w:firstRow="1" w:lastRow="0" w:firstColumn="1" w:lastColumn="0" w:noHBand="0" w:noVBand="1"/>
      </w:tblPr>
      <w:tblGrid>
        <w:gridCol w:w="2268"/>
        <w:gridCol w:w="1849"/>
        <w:gridCol w:w="1695"/>
      </w:tblGrid>
      <w:tr w:rsidR="00BB4075" w:rsidRPr="00ED455B" w14:paraId="1B777BC1" w14:textId="77777777" w:rsidTr="000F32EE">
        <w:trPr>
          <w:trHeight w:val="454"/>
          <w:jc w:val="center"/>
        </w:trPr>
        <w:tc>
          <w:tcPr>
            <w:tcW w:w="2268" w:type="dxa"/>
            <w:vAlign w:val="center"/>
          </w:tcPr>
          <w:p w14:paraId="0199D931" w14:textId="77777777" w:rsidR="00BB4075" w:rsidRPr="00ED455B" w:rsidRDefault="00BB4075" w:rsidP="000F32EE">
            <w:pPr>
              <w:snapToGrid w:val="0"/>
              <w:spacing w:line="360" w:lineRule="auto"/>
              <w:jc w:val="center"/>
              <w:rPr>
                <w:rFonts w:hint="eastAsia"/>
                <w:b/>
                <w:bCs/>
              </w:rPr>
            </w:pPr>
            <w:r w:rsidRPr="00ED455B">
              <w:rPr>
                <w:rFonts w:hint="eastAsia"/>
                <w:b/>
                <w:bCs/>
              </w:rPr>
              <w:t>M</w:t>
            </w:r>
            <w:r w:rsidRPr="00ED455B">
              <w:rPr>
                <w:b/>
                <w:bCs/>
              </w:rPr>
              <w:t>ethods</w:t>
            </w:r>
          </w:p>
        </w:tc>
        <w:tc>
          <w:tcPr>
            <w:tcW w:w="1849" w:type="dxa"/>
            <w:vAlign w:val="center"/>
          </w:tcPr>
          <w:p w14:paraId="062DD0C5" w14:textId="77777777" w:rsidR="00BB4075" w:rsidRPr="00ED455B" w:rsidRDefault="00BB4075" w:rsidP="000F32EE">
            <w:pPr>
              <w:snapToGrid w:val="0"/>
              <w:spacing w:line="360" w:lineRule="auto"/>
              <w:jc w:val="center"/>
              <w:rPr>
                <w:rFonts w:hint="eastAsia"/>
                <w:b/>
                <w:bCs/>
              </w:rPr>
            </w:pPr>
            <w:r w:rsidRPr="00ED455B">
              <w:rPr>
                <w:rFonts w:hint="eastAsia"/>
                <w:b/>
                <w:bCs/>
              </w:rPr>
              <w:t>T</w:t>
            </w:r>
            <w:r w:rsidRPr="00ED455B">
              <w:rPr>
                <w:b/>
                <w:bCs/>
              </w:rPr>
              <w:t>raining Set</w:t>
            </w:r>
          </w:p>
        </w:tc>
        <w:tc>
          <w:tcPr>
            <w:tcW w:w="1695" w:type="dxa"/>
            <w:vAlign w:val="center"/>
          </w:tcPr>
          <w:p w14:paraId="26AED03D" w14:textId="77777777" w:rsidR="00BB4075" w:rsidRPr="00ED455B" w:rsidRDefault="00BB4075" w:rsidP="000F32EE">
            <w:pPr>
              <w:snapToGrid w:val="0"/>
              <w:spacing w:line="360" w:lineRule="auto"/>
              <w:jc w:val="center"/>
              <w:rPr>
                <w:rFonts w:hint="eastAsia"/>
                <w:b/>
                <w:bCs/>
              </w:rPr>
            </w:pPr>
            <w:r w:rsidRPr="00ED455B">
              <w:rPr>
                <w:rFonts w:hint="eastAsia"/>
                <w:b/>
                <w:bCs/>
              </w:rPr>
              <w:t>C</w:t>
            </w:r>
            <w:r w:rsidRPr="00ED455B">
              <w:rPr>
                <w:b/>
                <w:bCs/>
              </w:rPr>
              <w:t>ER</w:t>
            </w:r>
          </w:p>
        </w:tc>
      </w:tr>
      <w:tr w:rsidR="00BB4075" w:rsidRPr="00ED455B" w14:paraId="300A95EA" w14:textId="77777777" w:rsidTr="000F32EE">
        <w:trPr>
          <w:trHeight w:val="454"/>
          <w:jc w:val="center"/>
        </w:trPr>
        <w:tc>
          <w:tcPr>
            <w:tcW w:w="2268" w:type="dxa"/>
            <w:vAlign w:val="center"/>
          </w:tcPr>
          <w:p w14:paraId="51D34928" w14:textId="77777777" w:rsidR="00BB4075" w:rsidRPr="00ED455B" w:rsidRDefault="00BB4075" w:rsidP="000F32EE">
            <w:pPr>
              <w:snapToGrid w:val="0"/>
              <w:spacing w:line="360" w:lineRule="auto"/>
              <w:jc w:val="center"/>
              <w:rPr>
                <w:rFonts w:hint="eastAsia"/>
              </w:rPr>
            </w:pPr>
            <w:r w:rsidRPr="00ED455B">
              <w:rPr>
                <w:rFonts w:hint="eastAsia"/>
              </w:rPr>
              <w:t>W</w:t>
            </w:r>
            <w:r w:rsidRPr="00ED455B">
              <w:t>AS</w:t>
            </w:r>
          </w:p>
        </w:tc>
        <w:tc>
          <w:tcPr>
            <w:tcW w:w="1849" w:type="dxa"/>
            <w:vAlign w:val="center"/>
          </w:tcPr>
          <w:p w14:paraId="31AA61E8"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707ABF52" w14:textId="77777777" w:rsidR="00BB4075" w:rsidRPr="00ED455B" w:rsidRDefault="00BB4075" w:rsidP="000F32EE">
            <w:pPr>
              <w:snapToGrid w:val="0"/>
              <w:spacing w:line="360" w:lineRule="auto"/>
              <w:jc w:val="center"/>
              <w:rPr>
                <w:rFonts w:hint="eastAsia"/>
              </w:rPr>
            </w:pPr>
            <w:r w:rsidRPr="00ED455B">
              <w:rPr>
                <w:rFonts w:hint="eastAsia"/>
              </w:rPr>
              <w:t>3</w:t>
            </w:r>
            <w:r w:rsidRPr="00ED455B">
              <w:t>8.93</w:t>
            </w:r>
          </w:p>
        </w:tc>
      </w:tr>
      <w:tr w:rsidR="00BB4075" w:rsidRPr="00ED455B" w14:paraId="1D2EEE9F" w14:textId="77777777" w:rsidTr="000F32EE">
        <w:trPr>
          <w:trHeight w:val="454"/>
          <w:jc w:val="center"/>
        </w:trPr>
        <w:tc>
          <w:tcPr>
            <w:tcW w:w="2268" w:type="dxa"/>
            <w:vAlign w:val="center"/>
          </w:tcPr>
          <w:p w14:paraId="212605DB" w14:textId="77777777" w:rsidR="00BB4075" w:rsidRPr="00ED455B" w:rsidRDefault="00BB4075" w:rsidP="000F32EE">
            <w:pPr>
              <w:snapToGrid w:val="0"/>
              <w:spacing w:line="360" w:lineRule="auto"/>
              <w:jc w:val="center"/>
              <w:rPr>
                <w:rFonts w:hint="eastAsia"/>
              </w:rPr>
            </w:pPr>
            <w:proofErr w:type="spellStart"/>
            <w:r w:rsidRPr="00ED455B">
              <w:rPr>
                <w:rFonts w:hint="eastAsia"/>
              </w:rPr>
              <w:t>L</w:t>
            </w:r>
            <w:r w:rsidRPr="00ED455B">
              <w:t>ipCH</w:t>
            </w:r>
            <w:proofErr w:type="spellEnd"/>
            <w:r w:rsidRPr="00ED455B">
              <w:t>-Net</w:t>
            </w:r>
          </w:p>
        </w:tc>
        <w:tc>
          <w:tcPr>
            <w:tcW w:w="1849" w:type="dxa"/>
            <w:vAlign w:val="center"/>
          </w:tcPr>
          <w:p w14:paraId="4ABB5FDA"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1158F801" w14:textId="77777777" w:rsidR="00BB4075" w:rsidRPr="00ED455B" w:rsidRDefault="00BB4075" w:rsidP="000F32EE">
            <w:pPr>
              <w:snapToGrid w:val="0"/>
              <w:spacing w:line="360" w:lineRule="auto"/>
              <w:jc w:val="center"/>
              <w:rPr>
                <w:rFonts w:hint="eastAsia"/>
              </w:rPr>
            </w:pPr>
            <w:r w:rsidRPr="00ED455B">
              <w:rPr>
                <w:rFonts w:hint="eastAsia"/>
              </w:rPr>
              <w:t>3</w:t>
            </w:r>
            <w:r w:rsidRPr="00ED455B">
              <w:t>4.07</w:t>
            </w:r>
          </w:p>
        </w:tc>
      </w:tr>
      <w:tr w:rsidR="00BB4075" w:rsidRPr="00ED455B" w14:paraId="0851135D" w14:textId="77777777" w:rsidTr="000F32EE">
        <w:trPr>
          <w:trHeight w:val="454"/>
          <w:jc w:val="center"/>
        </w:trPr>
        <w:tc>
          <w:tcPr>
            <w:tcW w:w="2268" w:type="dxa"/>
            <w:vAlign w:val="center"/>
          </w:tcPr>
          <w:p w14:paraId="2C84FC57" w14:textId="77777777" w:rsidR="00BB4075" w:rsidRPr="00ED455B" w:rsidRDefault="00BB4075" w:rsidP="000F32EE">
            <w:pPr>
              <w:snapToGrid w:val="0"/>
              <w:spacing w:line="360" w:lineRule="auto"/>
              <w:jc w:val="center"/>
              <w:rPr>
                <w:rFonts w:hint="eastAsia"/>
              </w:rPr>
            </w:pPr>
            <w:r w:rsidRPr="00ED455B">
              <w:rPr>
                <w:rFonts w:hint="eastAsia"/>
              </w:rPr>
              <w:t>C</w:t>
            </w:r>
            <w:r w:rsidRPr="00ED455B">
              <w:t>SSMCM</w:t>
            </w:r>
          </w:p>
        </w:tc>
        <w:tc>
          <w:tcPr>
            <w:tcW w:w="1849" w:type="dxa"/>
            <w:vAlign w:val="center"/>
          </w:tcPr>
          <w:p w14:paraId="04D16063"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6F6B7414" w14:textId="77777777" w:rsidR="00BB4075" w:rsidRPr="00ED455B" w:rsidRDefault="00BB4075" w:rsidP="000F32EE">
            <w:pPr>
              <w:snapToGrid w:val="0"/>
              <w:spacing w:line="360" w:lineRule="auto"/>
              <w:jc w:val="center"/>
              <w:rPr>
                <w:rFonts w:hint="eastAsia"/>
              </w:rPr>
            </w:pPr>
            <w:r w:rsidRPr="00ED455B">
              <w:rPr>
                <w:rFonts w:hint="eastAsia"/>
              </w:rPr>
              <w:t>3</w:t>
            </w:r>
            <w:r w:rsidRPr="00ED455B">
              <w:t>2.48</w:t>
            </w:r>
          </w:p>
        </w:tc>
      </w:tr>
      <w:tr w:rsidR="00BB4075" w:rsidRPr="00ED455B" w14:paraId="69C2AB68" w14:textId="77777777" w:rsidTr="000F32EE">
        <w:trPr>
          <w:trHeight w:val="454"/>
          <w:jc w:val="center"/>
        </w:trPr>
        <w:tc>
          <w:tcPr>
            <w:tcW w:w="2268" w:type="dxa"/>
            <w:vAlign w:val="center"/>
          </w:tcPr>
          <w:p w14:paraId="29608013" w14:textId="77777777" w:rsidR="00BB4075" w:rsidRPr="00ED455B" w:rsidRDefault="00BB4075" w:rsidP="000F32EE">
            <w:pPr>
              <w:snapToGrid w:val="0"/>
              <w:spacing w:line="360" w:lineRule="auto"/>
              <w:jc w:val="center"/>
              <w:rPr>
                <w:rFonts w:hint="eastAsia"/>
              </w:rPr>
            </w:pPr>
            <w:r w:rsidRPr="00ED455B">
              <w:rPr>
                <w:rFonts w:hint="eastAsia"/>
              </w:rPr>
              <w:t>L</w:t>
            </w:r>
            <w:r w:rsidRPr="00ED455B">
              <w:t>IBS</w:t>
            </w:r>
          </w:p>
        </w:tc>
        <w:tc>
          <w:tcPr>
            <w:tcW w:w="1849" w:type="dxa"/>
            <w:vAlign w:val="center"/>
          </w:tcPr>
          <w:p w14:paraId="761E0F99"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7A495159" w14:textId="77777777" w:rsidR="00BB4075" w:rsidRPr="00ED455B" w:rsidRDefault="00BB4075" w:rsidP="000F32EE">
            <w:pPr>
              <w:snapToGrid w:val="0"/>
              <w:spacing w:line="360" w:lineRule="auto"/>
              <w:jc w:val="center"/>
              <w:rPr>
                <w:rFonts w:hint="eastAsia"/>
              </w:rPr>
            </w:pPr>
            <w:r w:rsidRPr="00ED455B">
              <w:rPr>
                <w:rFonts w:hint="eastAsia"/>
              </w:rPr>
              <w:t>3</w:t>
            </w:r>
            <w:r w:rsidRPr="00ED455B">
              <w:t>1.27</w:t>
            </w:r>
          </w:p>
        </w:tc>
      </w:tr>
      <w:tr w:rsidR="00BB4075" w:rsidRPr="00ED455B" w14:paraId="0F9F7BEF" w14:textId="77777777" w:rsidTr="000F32EE">
        <w:trPr>
          <w:trHeight w:val="454"/>
          <w:jc w:val="center"/>
        </w:trPr>
        <w:tc>
          <w:tcPr>
            <w:tcW w:w="2268" w:type="dxa"/>
            <w:vAlign w:val="center"/>
          </w:tcPr>
          <w:p w14:paraId="6C369A28" w14:textId="77777777" w:rsidR="00BB4075" w:rsidRPr="00ED455B" w:rsidRDefault="00BB4075" w:rsidP="000F32EE">
            <w:pPr>
              <w:snapToGrid w:val="0"/>
              <w:spacing w:line="360" w:lineRule="auto"/>
              <w:jc w:val="center"/>
              <w:rPr>
                <w:rFonts w:hint="eastAsia"/>
              </w:rPr>
            </w:pPr>
            <w:r w:rsidRPr="00ED455B">
              <w:rPr>
                <w:rFonts w:hint="eastAsia"/>
              </w:rPr>
              <w:t>C</w:t>
            </w:r>
            <w:r w:rsidRPr="00ED455B">
              <w:t>TCH</w:t>
            </w:r>
          </w:p>
        </w:tc>
        <w:tc>
          <w:tcPr>
            <w:tcW w:w="1849" w:type="dxa"/>
            <w:vAlign w:val="center"/>
          </w:tcPr>
          <w:p w14:paraId="05C4E785"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6DF29DE0" w14:textId="77777777" w:rsidR="00BB4075" w:rsidRPr="00ED455B" w:rsidRDefault="00BB4075" w:rsidP="000F32EE">
            <w:pPr>
              <w:snapToGrid w:val="0"/>
              <w:spacing w:line="360" w:lineRule="auto"/>
              <w:jc w:val="center"/>
              <w:rPr>
                <w:rFonts w:hint="eastAsia"/>
              </w:rPr>
            </w:pPr>
            <w:r w:rsidRPr="00ED455B">
              <w:rPr>
                <w:rFonts w:hint="eastAsia"/>
              </w:rPr>
              <w:t>9</w:t>
            </w:r>
            <w:r w:rsidRPr="00ED455B">
              <w:t>.1</w:t>
            </w:r>
          </w:p>
        </w:tc>
      </w:tr>
      <w:tr w:rsidR="00BB4075" w:rsidRPr="00ED455B" w14:paraId="04F957D5" w14:textId="77777777" w:rsidTr="000F32EE">
        <w:trPr>
          <w:trHeight w:val="454"/>
          <w:jc w:val="center"/>
        </w:trPr>
        <w:tc>
          <w:tcPr>
            <w:tcW w:w="2268" w:type="dxa"/>
            <w:vAlign w:val="center"/>
          </w:tcPr>
          <w:p w14:paraId="7462467B" w14:textId="77777777" w:rsidR="00BB4075" w:rsidRPr="00ED455B" w:rsidRDefault="00BB4075" w:rsidP="000F32EE">
            <w:pPr>
              <w:snapToGrid w:val="0"/>
              <w:spacing w:line="360" w:lineRule="auto"/>
              <w:jc w:val="center"/>
              <w:rPr>
                <w:rFonts w:hint="eastAsia"/>
              </w:rPr>
            </w:pPr>
            <w:r w:rsidRPr="00ED455B">
              <w:rPr>
                <w:rFonts w:hint="eastAsia"/>
              </w:rPr>
              <w:t>E</w:t>
            </w:r>
            <w:r w:rsidRPr="00ED455B">
              <w:t>LRA (ours)</w:t>
            </w:r>
          </w:p>
        </w:tc>
        <w:tc>
          <w:tcPr>
            <w:tcW w:w="1849" w:type="dxa"/>
            <w:vAlign w:val="center"/>
          </w:tcPr>
          <w:p w14:paraId="7936C189" w14:textId="77777777" w:rsidR="00BB4075" w:rsidRPr="00ED455B" w:rsidRDefault="00BB4075" w:rsidP="000F32EE">
            <w:pPr>
              <w:snapToGrid w:val="0"/>
              <w:spacing w:line="360" w:lineRule="auto"/>
              <w:jc w:val="center"/>
              <w:rPr>
                <w:rFonts w:hint="eastAsia"/>
              </w:rPr>
            </w:pPr>
            <w:r w:rsidRPr="00ED455B">
              <w:rPr>
                <w:rFonts w:hint="eastAsia"/>
              </w:rPr>
              <w:t>C</w:t>
            </w:r>
            <w:r w:rsidRPr="00ED455B">
              <w:t>MLR</w:t>
            </w:r>
          </w:p>
        </w:tc>
        <w:tc>
          <w:tcPr>
            <w:tcW w:w="1695" w:type="dxa"/>
            <w:vAlign w:val="center"/>
          </w:tcPr>
          <w:p w14:paraId="44AB917E" w14:textId="77777777" w:rsidR="00BB4075" w:rsidRPr="00ED455B" w:rsidRDefault="00BB4075" w:rsidP="000F32EE">
            <w:pPr>
              <w:snapToGrid w:val="0"/>
              <w:spacing w:line="360" w:lineRule="auto"/>
              <w:jc w:val="center"/>
              <w:rPr>
                <w:rFonts w:hint="eastAsia"/>
                <w:b/>
                <w:bCs/>
              </w:rPr>
            </w:pPr>
            <w:r w:rsidRPr="00ED455B">
              <w:rPr>
                <w:rFonts w:hint="eastAsia"/>
                <w:b/>
                <w:bCs/>
              </w:rPr>
              <w:t>8</w:t>
            </w:r>
            <w:r w:rsidRPr="00ED455B">
              <w:rPr>
                <w:b/>
                <w:bCs/>
              </w:rPr>
              <w:t>.0</w:t>
            </w:r>
          </w:p>
        </w:tc>
      </w:tr>
    </w:tbl>
    <w:p w14:paraId="142B676E" w14:textId="27F63033" w:rsidR="00BB4075" w:rsidRDefault="00BB4075" w:rsidP="00BB4075">
      <w:pPr>
        <w:spacing w:line="360" w:lineRule="auto"/>
        <w:ind w:firstLine="360"/>
        <w:rPr>
          <w:rFonts w:ascii="Times New Roman" w:hAnsi="Times New Roman" w:cs="Times New Roman"/>
          <w:iCs/>
          <w:sz w:val="20"/>
          <w:szCs w:val="20"/>
        </w:rPr>
      </w:pPr>
      <w:r w:rsidRPr="00BB4075">
        <w:rPr>
          <w:rFonts w:ascii="Times New Roman" w:hAnsi="Times New Roman" w:cs="Times New Roman" w:hint="eastAsia"/>
          <w:iCs/>
          <w:sz w:val="20"/>
          <w:szCs w:val="20"/>
        </w:rPr>
        <w:t xml:space="preserve">It can be seen that the character error rate of the end-to-end </w:t>
      </w:r>
      <w:proofErr w:type="gramStart"/>
      <w:r w:rsidRPr="00BB4075">
        <w:rPr>
          <w:rFonts w:ascii="Times New Roman" w:hAnsi="Times New Roman" w:cs="Times New Roman" w:hint="eastAsia"/>
          <w:iCs/>
          <w:sz w:val="20"/>
          <w:szCs w:val="20"/>
        </w:rPr>
        <w:t>lip reading</w:t>
      </w:r>
      <w:proofErr w:type="gramEnd"/>
      <w:r w:rsidRPr="00BB4075">
        <w:rPr>
          <w:rFonts w:ascii="Times New Roman" w:hAnsi="Times New Roman" w:cs="Times New Roman" w:hint="eastAsia"/>
          <w:iCs/>
          <w:sz w:val="20"/>
          <w:szCs w:val="20"/>
        </w:rPr>
        <w:t xml:space="preserve"> recognition structure used in this paper is 8.0, which is the best among the six models. The end-to-end lip-reading recognition structure used in this paper is better than previous lip-reading models, performs better in fusing image features and audio features, and is able to accomplish the task of lip-reading in Chinese well.</w:t>
      </w:r>
    </w:p>
    <w:p w14:paraId="4CC3B0CB" w14:textId="77777777" w:rsidR="00BB4075" w:rsidRPr="00BB4075" w:rsidRDefault="00BB4075" w:rsidP="00BB4075">
      <w:pPr>
        <w:spacing w:line="360" w:lineRule="auto"/>
        <w:rPr>
          <w:rFonts w:ascii="Times New Roman" w:hAnsi="Times New Roman" w:cs="Times New Roman" w:hint="eastAsia"/>
          <w:iCs/>
          <w:sz w:val="20"/>
          <w:szCs w:val="20"/>
        </w:rPr>
      </w:pPr>
    </w:p>
    <w:p w14:paraId="63680D21" w14:textId="69343C45"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4FCD4F11" w14:textId="6CEF6EFC" w:rsidR="00496A82" w:rsidRDefault="00BB4075" w:rsidP="00BB4075">
      <w:pPr>
        <w:spacing w:line="360" w:lineRule="auto"/>
        <w:ind w:firstLine="420"/>
        <w:rPr>
          <w:rFonts w:ascii="Times New Roman" w:hAnsi="Times New Roman" w:cs="Times New Roman"/>
          <w:sz w:val="20"/>
          <w:szCs w:val="20"/>
        </w:rPr>
      </w:pPr>
      <w:r w:rsidRPr="00BB4075">
        <w:rPr>
          <w:rFonts w:ascii="Times New Roman" w:hAnsi="Times New Roman" w:cs="Times New Roman" w:hint="eastAsia"/>
          <w:sz w:val="20"/>
          <w:szCs w:val="20"/>
        </w:rPr>
        <w:t>In order to better help able-bodied people communicate with hearing-impaired or speech-impaired people and build a barrier-free society, this paper realizes an end-to-end Chinese lip-reading translation function and video recognition system based on multimodal fusion. It is concluded through experiments that better results can be achieved when the proposed end-to-end visual lip-reading recognition structure is applied to the lip recognition model.</w:t>
      </w:r>
    </w:p>
    <w:p w14:paraId="4B045F8A" w14:textId="77777777" w:rsidR="00BB4075" w:rsidRDefault="00BB4075" w:rsidP="00BB4075">
      <w:pPr>
        <w:spacing w:line="360" w:lineRule="auto"/>
        <w:rPr>
          <w:rFonts w:ascii="Times New Roman" w:hAnsi="Times New Roman" w:cs="Times New Roman"/>
          <w:sz w:val="20"/>
          <w:szCs w:val="20"/>
        </w:rPr>
      </w:pPr>
    </w:p>
    <w:p w14:paraId="466E6853" w14:textId="77777777" w:rsidR="00BA497B" w:rsidRDefault="00BA497B" w:rsidP="00BB4075">
      <w:pPr>
        <w:spacing w:line="360" w:lineRule="auto"/>
        <w:rPr>
          <w:rFonts w:ascii="Times New Roman" w:hAnsi="Times New Roman" w:cs="Times New Roman"/>
          <w:sz w:val="20"/>
          <w:szCs w:val="20"/>
        </w:rPr>
      </w:pPr>
    </w:p>
    <w:p w14:paraId="195D09B8" w14:textId="77777777" w:rsidR="00BA497B" w:rsidRDefault="00BA497B" w:rsidP="00BB4075">
      <w:pPr>
        <w:spacing w:line="360" w:lineRule="auto"/>
        <w:rPr>
          <w:rFonts w:ascii="Times New Roman" w:hAnsi="Times New Roman" w:cs="Times New Roman"/>
          <w:sz w:val="20"/>
          <w:szCs w:val="20"/>
        </w:rPr>
      </w:pPr>
    </w:p>
    <w:p w14:paraId="451A2B97" w14:textId="77777777" w:rsidR="00BA497B" w:rsidRDefault="00BA497B" w:rsidP="00BB4075">
      <w:pPr>
        <w:spacing w:line="360" w:lineRule="auto"/>
        <w:rPr>
          <w:rFonts w:ascii="Times New Roman" w:hAnsi="Times New Roman" w:cs="Times New Roman"/>
          <w:sz w:val="20"/>
          <w:szCs w:val="20"/>
        </w:rPr>
      </w:pPr>
    </w:p>
    <w:p w14:paraId="61580B85" w14:textId="77777777" w:rsidR="00BA497B" w:rsidRDefault="00BA497B" w:rsidP="00BB4075">
      <w:pPr>
        <w:spacing w:line="360" w:lineRule="auto"/>
        <w:rPr>
          <w:rFonts w:ascii="Times New Roman" w:hAnsi="Times New Roman" w:cs="Times New Roman"/>
          <w:sz w:val="20"/>
          <w:szCs w:val="20"/>
        </w:rPr>
      </w:pPr>
    </w:p>
    <w:p w14:paraId="775B3628" w14:textId="77777777" w:rsidR="00BA497B" w:rsidRDefault="00BA497B" w:rsidP="00BB4075">
      <w:pPr>
        <w:spacing w:line="360" w:lineRule="auto"/>
        <w:rPr>
          <w:rFonts w:ascii="Times New Roman" w:hAnsi="Times New Roman" w:cs="Times New Roman"/>
          <w:sz w:val="20"/>
          <w:szCs w:val="20"/>
        </w:rPr>
      </w:pPr>
    </w:p>
    <w:p w14:paraId="1916974B" w14:textId="77777777" w:rsidR="00BA497B" w:rsidRDefault="00BA497B" w:rsidP="00BB4075">
      <w:pPr>
        <w:spacing w:line="360" w:lineRule="auto"/>
        <w:rPr>
          <w:rFonts w:ascii="Times New Roman" w:hAnsi="Times New Roman" w:cs="Times New Roman" w:hint="eastAsia"/>
          <w:sz w:val="20"/>
          <w:szCs w:val="20"/>
        </w:rPr>
      </w:pPr>
    </w:p>
    <w:p w14:paraId="19211AD6" w14:textId="77777777" w:rsidR="00BB4075" w:rsidRPr="00F811C3" w:rsidRDefault="00BB4075" w:rsidP="00BB4075">
      <w:pPr>
        <w:spacing w:line="360" w:lineRule="auto"/>
        <w:jc w:val="center"/>
        <w:rPr>
          <w:rFonts w:ascii="Times New Roman" w:hAnsi="Times New Roman" w:cs="Times New Roman"/>
          <w:sz w:val="20"/>
          <w:szCs w:val="20"/>
        </w:rPr>
      </w:pPr>
      <w:r w:rsidRPr="00F811C3">
        <w:rPr>
          <w:rFonts w:ascii="Times New Roman" w:hAnsi="Times New Roman" w:cs="Times New Roman"/>
          <w:sz w:val="20"/>
          <w:szCs w:val="20"/>
        </w:rPr>
        <w:lastRenderedPageBreak/>
        <w:t>Reference</w:t>
      </w:r>
    </w:p>
    <w:p w14:paraId="260F3559" w14:textId="77777777" w:rsidR="00BB4075" w:rsidRDefault="00BB4075" w:rsidP="00BB4075">
      <w:pPr>
        <w:numPr>
          <w:ilvl w:val="0"/>
          <w:numId w:val="8"/>
        </w:numPr>
        <w:rPr>
          <w:rFonts w:ascii="Times New Roman" w:hAnsi="Times New Roman" w:cs="Times New Roman"/>
          <w:szCs w:val="21"/>
        </w:rPr>
      </w:pPr>
      <w:bookmarkStart w:id="0" w:name="_Ref131441680"/>
      <w:proofErr w:type="spellStart"/>
      <w:r w:rsidRPr="00B721DD">
        <w:rPr>
          <w:rFonts w:ascii="Times New Roman" w:hAnsi="Times New Roman" w:cs="Times New Roman"/>
          <w:szCs w:val="21"/>
        </w:rPr>
        <w:t>Afouras</w:t>
      </w:r>
      <w:proofErr w:type="spellEnd"/>
      <w:r w:rsidRPr="00B721DD">
        <w:rPr>
          <w:rFonts w:ascii="Times New Roman" w:hAnsi="Times New Roman" w:cs="Times New Roman"/>
          <w:szCs w:val="21"/>
        </w:rPr>
        <w:t xml:space="preserve"> T, Chung J S, Zisserman A</w:t>
      </w:r>
      <w:r>
        <w:rPr>
          <w:rFonts w:ascii="Times New Roman" w:hAnsi="Times New Roman" w:cs="Times New Roman"/>
          <w:szCs w:val="21"/>
        </w:rPr>
        <w:t xml:space="preserve">. </w:t>
      </w:r>
      <w:r>
        <w:rPr>
          <w:rFonts w:ascii="Times New Roman" w:hAnsi="Times New Roman" w:cs="Times New Roman" w:hint="eastAsia"/>
          <w:szCs w:val="21"/>
        </w:rPr>
        <w:t>(</w:t>
      </w:r>
      <w:r>
        <w:rPr>
          <w:rFonts w:ascii="Times New Roman" w:hAnsi="Times New Roman" w:cs="Times New Roman"/>
          <w:szCs w:val="21"/>
        </w:rPr>
        <w:t xml:space="preserve">2018) </w:t>
      </w:r>
      <w:r w:rsidRPr="00B721DD">
        <w:rPr>
          <w:rFonts w:ascii="Times New Roman" w:hAnsi="Times New Roman" w:cs="Times New Roman"/>
          <w:szCs w:val="21"/>
        </w:rPr>
        <w:t>Deep Lip Reading: A Comparison of Models and an Online Application. IEEE Conference on Computer Vision and Pattern Recognition.</w:t>
      </w:r>
      <w:bookmarkEnd w:id="0"/>
    </w:p>
    <w:p w14:paraId="307E5440" w14:textId="77777777" w:rsidR="00BB4075" w:rsidRDefault="00BB4075" w:rsidP="00BB4075">
      <w:pPr>
        <w:numPr>
          <w:ilvl w:val="0"/>
          <w:numId w:val="8"/>
        </w:numPr>
        <w:rPr>
          <w:rFonts w:ascii="Times New Roman" w:hAnsi="Times New Roman" w:cs="Times New Roman"/>
          <w:szCs w:val="21"/>
        </w:rPr>
      </w:pPr>
      <w:bookmarkStart w:id="1" w:name="_Ref131441690"/>
      <w:proofErr w:type="spellStart"/>
      <w:r w:rsidRPr="00122F86">
        <w:rPr>
          <w:rFonts w:ascii="Times New Roman" w:hAnsi="Times New Roman" w:cs="Times New Roman"/>
          <w:szCs w:val="21"/>
        </w:rPr>
        <w:t>Afouras</w:t>
      </w:r>
      <w:proofErr w:type="spellEnd"/>
      <w:r w:rsidRPr="00122F86">
        <w:rPr>
          <w:rFonts w:ascii="Times New Roman" w:hAnsi="Times New Roman" w:cs="Times New Roman"/>
          <w:szCs w:val="21"/>
        </w:rPr>
        <w:t xml:space="preserve"> T, Chung J S, Senior A, et al. </w:t>
      </w:r>
      <w:r>
        <w:rPr>
          <w:rFonts w:ascii="Times New Roman" w:hAnsi="Times New Roman" w:cs="Times New Roman"/>
          <w:szCs w:val="21"/>
        </w:rPr>
        <w:t xml:space="preserve">(2018) </w:t>
      </w:r>
      <w:r w:rsidRPr="00122F86">
        <w:rPr>
          <w:rFonts w:ascii="Times New Roman" w:hAnsi="Times New Roman" w:cs="Times New Roman"/>
          <w:szCs w:val="21"/>
        </w:rPr>
        <w:t>Deep Audio-visual Speech Recognition. IEEE Conference on Computer Vision and Pattern Recognition</w:t>
      </w:r>
      <w:r>
        <w:rPr>
          <w:rFonts w:ascii="Times New Roman" w:hAnsi="Times New Roman" w:cs="Times New Roman" w:hint="eastAsia"/>
          <w:szCs w:val="21"/>
        </w:rPr>
        <w:t>.</w:t>
      </w:r>
      <w:bookmarkEnd w:id="1"/>
    </w:p>
    <w:p w14:paraId="7972E893" w14:textId="77777777" w:rsidR="00BB4075" w:rsidRDefault="00BB4075" w:rsidP="00BB4075">
      <w:pPr>
        <w:numPr>
          <w:ilvl w:val="0"/>
          <w:numId w:val="8"/>
        </w:numPr>
        <w:rPr>
          <w:rFonts w:ascii="Times New Roman" w:hAnsi="Times New Roman" w:cs="Times New Roman"/>
          <w:szCs w:val="21"/>
        </w:rPr>
      </w:pPr>
      <w:bookmarkStart w:id="2" w:name="_Ref131441700"/>
      <w:r w:rsidRPr="00122F86">
        <w:rPr>
          <w:rFonts w:ascii="Times New Roman" w:hAnsi="Times New Roman" w:cs="Times New Roman"/>
          <w:szCs w:val="21"/>
        </w:rPr>
        <w:t xml:space="preserve">Makino T, Liao H, Assael Y, et al. </w:t>
      </w:r>
      <w:r>
        <w:rPr>
          <w:rFonts w:ascii="Times New Roman" w:hAnsi="Times New Roman" w:cs="Times New Roman"/>
          <w:szCs w:val="21"/>
        </w:rPr>
        <w:t xml:space="preserve">(2019) </w:t>
      </w:r>
      <w:r w:rsidRPr="00122F86">
        <w:rPr>
          <w:rFonts w:ascii="Times New Roman" w:hAnsi="Times New Roman" w:cs="Times New Roman"/>
          <w:szCs w:val="21"/>
        </w:rPr>
        <w:t>Recurrent Neural Network Transducer for Audio-Visual Speech Recognition. IEEE Automatic Speech Recognition and Understanding Workshop, 905-912.</w:t>
      </w:r>
      <w:bookmarkEnd w:id="2"/>
    </w:p>
    <w:p w14:paraId="48513AA0" w14:textId="77777777" w:rsidR="00BB4075" w:rsidRDefault="00BB4075" w:rsidP="00BB4075">
      <w:pPr>
        <w:numPr>
          <w:ilvl w:val="0"/>
          <w:numId w:val="8"/>
        </w:numPr>
        <w:rPr>
          <w:rFonts w:ascii="Times New Roman" w:hAnsi="Times New Roman" w:cs="Times New Roman"/>
          <w:szCs w:val="21"/>
        </w:rPr>
      </w:pPr>
      <w:bookmarkStart w:id="3" w:name="_Ref131441710"/>
      <w:r w:rsidRPr="00122F86">
        <w:rPr>
          <w:rFonts w:ascii="Times New Roman" w:hAnsi="Times New Roman" w:cs="Times New Roman"/>
          <w:szCs w:val="21"/>
        </w:rPr>
        <w:t xml:space="preserve">Ma P, Petridis S, </w:t>
      </w:r>
      <w:proofErr w:type="spellStart"/>
      <w:r w:rsidRPr="00122F86">
        <w:rPr>
          <w:rFonts w:ascii="Times New Roman" w:hAnsi="Times New Roman" w:cs="Times New Roman"/>
          <w:szCs w:val="21"/>
        </w:rPr>
        <w:t>Pantic</w:t>
      </w:r>
      <w:proofErr w:type="spellEnd"/>
      <w:r w:rsidRPr="00122F86">
        <w:rPr>
          <w:rFonts w:ascii="Times New Roman" w:hAnsi="Times New Roman" w:cs="Times New Roman"/>
          <w:szCs w:val="21"/>
        </w:rPr>
        <w:t xml:space="preserve"> M, et al. </w:t>
      </w:r>
      <w:r>
        <w:rPr>
          <w:rFonts w:ascii="Times New Roman" w:hAnsi="Times New Roman" w:cs="Times New Roman"/>
          <w:szCs w:val="21"/>
        </w:rPr>
        <w:t xml:space="preserve">(2021) </w:t>
      </w:r>
      <w:r w:rsidRPr="00122F86">
        <w:rPr>
          <w:rFonts w:ascii="Times New Roman" w:hAnsi="Times New Roman" w:cs="Times New Roman"/>
          <w:szCs w:val="21"/>
        </w:rPr>
        <w:t>End-to-end Audio-visual Speech Recognition with Conformers[J]. 2021 IEEE Conference on Computer Vision and Pattern Recognition,</w:t>
      </w:r>
      <w:r>
        <w:rPr>
          <w:rFonts w:ascii="Times New Roman" w:hAnsi="Times New Roman" w:cs="Times New Roman"/>
          <w:szCs w:val="21"/>
        </w:rPr>
        <w:t xml:space="preserve"> </w:t>
      </w:r>
      <w:r w:rsidRPr="00122F86">
        <w:rPr>
          <w:rFonts w:ascii="Times New Roman" w:hAnsi="Times New Roman" w:cs="Times New Roman"/>
          <w:szCs w:val="21"/>
        </w:rPr>
        <w:t>7613-7617</w:t>
      </w:r>
      <w:r>
        <w:rPr>
          <w:rFonts w:ascii="Times New Roman" w:hAnsi="Times New Roman" w:cs="Times New Roman"/>
          <w:szCs w:val="21"/>
        </w:rPr>
        <w:t>.</w:t>
      </w:r>
      <w:bookmarkEnd w:id="3"/>
    </w:p>
    <w:p w14:paraId="6F42E344" w14:textId="77777777" w:rsidR="00BB4075" w:rsidRDefault="00BB4075" w:rsidP="00BB4075">
      <w:pPr>
        <w:numPr>
          <w:ilvl w:val="0"/>
          <w:numId w:val="8"/>
        </w:numPr>
        <w:rPr>
          <w:rFonts w:ascii="Times New Roman" w:hAnsi="Times New Roman" w:cs="Times New Roman"/>
          <w:szCs w:val="21"/>
        </w:rPr>
      </w:pPr>
      <w:r w:rsidRPr="00D527BE">
        <w:rPr>
          <w:rFonts w:ascii="Times New Roman" w:hAnsi="Times New Roman" w:cs="Times New Roman" w:hint="eastAsia"/>
          <w:szCs w:val="21"/>
        </w:rPr>
        <w:t xml:space="preserve">Truong Q T, Lauw H W. (2019) </w:t>
      </w:r>
      <w:proofErr w:type="spellStart"/>
      <w:r w:rsidRPr="00D527BE">
        <w:rPr>
          <w:rFonts w:ascii="Times New Roman" w:hAnsi="Times New Roman" w:cs="Times New Roman" w:hint="eastAsia"/>
          <w:szCs w:val="21"/>
        </w:rPr>
        <w:t>Vistanet</w:t>
      </w:r>
      <w:proofErr w:type="spellEnd"/>
      <w:r w:rsidRPr="00D527BE">
        <w:rPr>
          <w:rFonts w:ascii="Times New Roman" w:hAnsi="Times New Roman" w:cs="Times New Roman" w:hint="eastAsia"/>
          <w:szCs w:val="21"/>
        </w:rPr>
        <w:t>: visual aspect attention</w:t>
      </w:r>
      <w:r>
        <w:rPr>
          <w:rFonts w:ascii="Times New Roman" w:hAnsi="Times New Roman" w:cs="Times New Roman" w:hint="eastAsia"/>
          <w:szCs w:val="21"/>
        </w:rPr>
        <w:t xml:space="preserve"> </w:t>
      </w:r>
      <w:r w:rsidRPr="00D527BE">
        <w:rPr>
          <w:rFonts w:ascii="Times New Roman" w:hAnsi="Times New Roman" w:cs="Times New Roman" w:hint="eastAsia"/>
          <w:szCs w:val="21"/>
        </w:rPr>
        <w:t>network for multi-modal sentiment analysis. AAAI Conference on</w:t>
      </w:r>
      <w:r>
        <w:rPr>
          <w:rFonts w:ascii="Times New Roman" w:hAnsi="Times New Roman" w:cs="Times New Roman" w:hint="eastAsia"/>
          <w:szCs w:val="21"/>
        </w:rPr>
        <w:t xml:space="preserve"> </w:t>
      </w:r>
      <w:r w:rsidRPr="00D527BE">
        <w:rPr>
          <w:rFonts w:ascii="Times New Roman" w:hAnsi="Times New Roman" w:cs="Times New Roman" w:hint="eastAsia"/>
          <w:szCs w:val="21"/>
        </w:rPr>
        <w:t>Artificial Intelligence, 33(1): 305-312.</w:t>
      </w:r>
    </w:p>
    <w:p w14:paraId="74158B0E" w14:textId="77777777" w:rsidR="00BB4075" w:rsidRDefault="00BB4075" w:rsidP="00BB4075">
      <w:pPr>
        <w:numPr>
          <w:ilvl w:val="0"/>
          <w:numId w:val="8"/>
        </w:numPr>
        <w:rPr>
          <w:rFonts w:ascii="Times New Roman" w:hAnsi="Times New Roman" w:cs="Times New Roman"/>
          <w:szCs w:val="21"/>
        </w:rPr>
      </w:pPr>
      <w:r w:rsidRPr="00D527BE">
        <w:rPr>
          <w:rFonts w:ascii="Times New Roman" w:hAnsi="Times New Roman" w:cs="Times New Roman" w:hint="eastAsia"/>
          <w:szCs w:val="21"/>
        </w:rPr>
        <w:t>LE H</w:t>
      </w:r>
      <w:r w:rsidRPr="00D527BE">
        <w:rPr>
          <w:rFonts w:ascii="Times New Roman" w:hAnsi="Times New Roman" w:cs="Times New Roman" w:hint="eastAsia"/>
          <w:szCs w:val="21"/>
        </w:rPr>
        <w:t>，</w:t>
      </w:r>
      <w:r w:rsidRPr="00D527BE">
        <w:rPr>
          <w:rFonts w:ascii="Times New Roman" w:hAnsi="Times New Roman" w:cs="Times New Roman" w:hint="eastAsia"/>
          <w:szCs w:val="21"/>
        </w:rPr>
        <w:t>SAHOO D</w:t>
      </w:r>
      <w:r w:rsidRPr="00D527BE">
        <w:rPr>
          <w:rFonts w:ascii="Times New Roman" w:hAnsi="Times New Roman" w:cs="Times New Roman" w:hint="eastAsia"/>
          <w:szCs w:val="21"/>
        </w:rPr>
        <w:t>，</w:t>
      </w:r>
      <w:r w:rsidRPr="00D527BE">
        <w:rPr>
          <w:rFonts w:ascii="Times New Roman" w:hAnsi="Times New Roman" w:cs="Times New Roman" w:hint="eastAsia"/>
          <w:szCs w:val="21"/>
        </w:rPr>
        <w:t>CHEN N F</w:t>
      </w:r>
      <w:r w:rsidRPr="00D527BE">
        <w:rPr>
          <w:rFonts w:ascii="Times New Roman" w:hAnsi="Times New Roman" w:cs="Times New Roman" w:hint="eastAsia"/>
          <w:szCs w:val="21"/>
        </w:rPr>
        <w:t>，</w:t>
      </w:r>
      <w:r w:rsidRPr="00D527BE">
        <w:rPr>
          <w:rFonts w:ascii="Times New Roman" w:hAnsi="Times New Roman" w:cs="Times New Roman" w:hint="eastAsia"/>
          <w:szCs w:val="21"/>
        </w:rPr>
        <w:t>et al. (2019) Multi-modal transformer</w:t>
      </w:r>
      <w:r>
        <w:rPr>
          <w:rFonts w:ascii="Times New Roman" w:hAnsi="Times New Roman" w:cs="Times New Roman" w:hint="eastAsia"/>
          <w:szCs w:val="21"/>
        </w:rPr>
        <w:t xml:space="preserve"> </w:t>
      </w:r>
      <w:r w:rsidRPr="00D527BE">
        <w:rPr>
          <w:rFonts w:ascii="Times New Roman" w:hAnsi="Times New Roman" w:cs="Times New Roman" w:hint="eastAsia"/>
          <w:szCs w:val="21"/>
        </w:rPr>
        <w:t>networks for end-to-end video-grounded dialogue systems. arXiv:1907.01166.</w:t>
      </w:r>
    </w:p>
    <w:p w14:paraId="798492E4" w14:textId="77777777" w:rsidR="00BB4075" w:rsidRDefault="00BB4075" w:rsidP="00BB4075">
      <w:pPr>
        <w:numPr>
          <w:ilvl w:val="0"/>
          <w:numId w:val="8"/>
        </w:numPr>
        <w:rPr>
          <w:rFonts w:ascii="Times New Roman" w:hAnsi="Times New Roman" w:cs="Times New Roman"/>
          <w:szCs w:val="21"/>
        </w:rPr>
      </w:pPr>
      <w:r w:rsidRPr="00D527BE">
        <w:rPr>
          <w:rFonts w:ascii="Times New Roman" w:hAnsi="Times New Roman" w:cs="Times New Roman" w:hint="eastAsia"/>
          <w:szCs w:val="21"/>
        </w:rPr>
        <w:t>CUI C, WANG W, SONG X, et al. (2019) User attention-guided multi-modal dialog systems. ACM SIGIR Conference on Research and</w:t>
      </w:r>
      <w:r>
        <w:rPr>
          <w:rFonts w:ascii="Times New Roman" w:hAnsi="Times New Roman" w:cs="Times New Roman" w:hint="eastAsia"/>
          <w:szCs w:val="21"/>
        </w:rPr>
        <w:t xml:space="preserve"> </w:t>
      </w:r>
      <w:r w:rsidRPr="00D527BE">
        <w:rPr>
          <w:rFonts w:ascii="Times New Roman" w:hAnsi="Times New Roman" w:cs="Times New Roman" w:hint="eastAsia"/>
          <w:szCs w:val="21"/>
        </w:rPr>
        <w:t>Development in Information Retrieval, 445-454.</w:t>
      </w:r>
    </w:p>
    <w:p w14:paraId="6E0429F0" w14:textId="1BFB1808" w:rsidR="00BB4075" w:rsidRDefault="00BB4075" w:rsidP="00BB4075">
      <w:pPr>
        <w:numPr>
          <w:ilvl w:val="0"/>
          <w:numId w:val="8"/>
        </w:numPr>
        <w:rPr>
          <w:rFonts w:ascii="Times New Roman" w:hAnsi="Times New Roman" w:cs="Times New Roman"/>
          <w:szCs w:val="21"/>
        </w:rPr>
      </w:pPr>
      <w:r w:rsidRPr="00104715">
        <w:rPr>
          <w:rFonts w:ascii="Times New Roman" w:hAnsi="Times New Roman" w:cs="Times New Roman" w:hint="eastAsia"/>
          <w:szCs w:val="21"/>
        </w:rPr>
        <w:t>ZHANG S, PENG H, FU J, et al. (2020) Learning 2d temporal adjacent</w:t>
      </w:r>
      <w:r>
        <w:rPr>
          <w:rFonts w:ascii="Times New Roman" w:hAnsi="Times New Roman" w:cs="Times New Roman" w:hint="eastAsia"/>
          <w:szCs w:val="21"/>
        </w:rPr>
        <w:t xml:space="preserve"> </w:t>
      </w:r>
      <w:r w:rsidRPr="00104715">
        <w:rPr>
          <w:rFonts w:ascii="Times New Roman" w:hAnsi="Times New Roman" w:cs="Times New Roman" w:hint="eastAsia"/>
          <w:szCs w:val="21"/>
        </w:rPr>
        <w:t>networks for moment localization with natural language. AAAI</w:t>
      </w:r>
      <w:r>
        <w:rPr>
          <w:rFonts w:ascii="Times New Roman" w:hAnsi="Times New Roman" w:cs="Times New Roman" w:hint="eastAsia"/>
          <w:szCs w:val="21"/>
        </w:rPr>
        <w:t xml:space="preserve"> </w:t>
      </w:r>
      <w:r w:rsidRPr="00104715">
        <w:rPr>
          <w:rFonts w:ascii="Times New Roman" w:hAnsi="Times New Roman" w:cs="Times New Roman" w:hint="eastAsia"/>
          <w:szCs w:val="21"/>
        </w:rPr>
        <w:t>Conference on Artificial Intelligence, 12870-12877.</w:t>
      </w:r>
    </w:p>
    <w:p w14:paraId="30C9D8CB" w14:textId="77777777" w:rsidR="00BB4075" w:rsidRPr="00104715"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Zhao Y, Xu R, Wang X, et al. (2020) Hearing Lips: Improving Lip-reading by Distilling Speech Recognizers, 6917-6924.</w:t>
      </w:r>
    </w:p>
    <w:p w14:paraId="4A8EC048" w14:textId="77777777" w:rsidR="00BB4075" w:rsidRPr="00104715"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Petajan E, Bischoff B, </w:t>
      </w:r>
      <w:proofErr w:type="spellStart"/>
      <w:r w:rsidRPr="00104715">
        <w:rPr>
          <w:rFonts w:ascii="Times New Roman" w:hAnsi="Times New Roman" w:cs="Times New Roman" w:hint="eastAsia"/>
          <w:szCs w:val="21"/>
        </w:rPr>
        <w:t>Bodoff</w:t>
      </w:r>
      <w:proofErr w:type="spellEnd"/>
      <w:r w:rsidRPr="00104715">
        <w:rPr>
          <w:rFonts w:ascii="Times New Roman" w:hAnsi="Times New Roman" w:cs="Times New Roman" w:hint="eastAsia"/>
          <w:szCs w:val="21"/>
        </w:rPr>
        <w:t xml:space="preserve"> D, et al. (1988) An improved automatic</w:t>
      </w:r>
      <w:r>
        <w:rPr>
          <w:rFonts w:ascii="Times New Roman" w:hAnsi="Times New Roman" w:cs="Times New Roman" w:hint="eastAsia"/>
          <w:szCs w:val="21"/>
        </w:rPr>
        <w:t xml:space="preserve"> </w:t>
      </w:r>
      <w:r w:rsidRPr="00104715">
        <w:rPr>
          <w:rFonts w:ascii="Times New Roman" w:hAnsi="Times New Roman" w:cs="Times New Roman" w:hint="eastAsia"/>
          <w:szCs w:val="21"/>
        </w:rPr>
        <w:t>lipreading system to enhance speech recognition. ACM, 19-25.</w:t>
      </w:r>
    </w:p>
    <w:p w14:paraId="61737082" w14:textId="77777777" w:rsidR="00BB4075" w:rsidRPr="00104715" w:rsidRDefault="00BB4075" w:rsidP="00BB4075">
      <w:pPr>
        <w:numPr>
          <w:ilvl w:val="0"/>
          <w:numId w:val="8"/>
        </w:numPr>
        <w:rPr>
          <w:rFonts w:ascii="Times New Roman" w:hAnsi="Times New Roman" w:cs="Times New Roman" w:hint="eastAsia"/>
          <w:szCs w:val="21"/>
        </w:rPr>
      </w:pPr>
      <w:proofErr w:type="spellStart"/>
      <w:r w:rsidRPr="00104715">
        <w:rPr>
          <w:rFonts w:ascii="Times New Roman" w:hAnsi="Times New Roman" w:cs="Times New Roman" w:hint="eastAsia"/>
          <w:szCs w:val="21"/>
        </w:rPr>
        <w:t>Goldschen</w:t>
      </w:r>
      <w:proofErr w:type="spellEnd"/>
      <w:r w:rsidRPr="00104715">
        <w:rPr>
          <w:rFonts w:ascii="Times New Roman" w:hAnsi="Times New Roman" w:cs="Times New Roman" w:hint="eastAsia"/>
          <w:szCs w:val="21"/>
        </w:rPr>
        <w:t xml:space="preserve"> A J, Garcia O N, and Petajan E D. (1997) Continuous</w:t>
      </w:r>
      <w:r>
        <w:rPr>
          <w:rFonts w:ascii="Times New Roman" w:hAnsi="Times New Roman" w:cs="Times New Roman" w:hint="eastAsia"/>
          <w:szCs w:val="21"/>
        </w:rPr>
        <w:t xml:space="preserve"> </w:t>
      </w:r>
      <w:r w:rsidRPr="00104715">
        <w:rPr>
          <w:rFonts w:ascii="Times New Roman" w:hAnsi="Times New Roman" w:cs="Times New Roman" w:hint="eastAsia"/>
          <w:szCs w:val="21"/>
        </w:rPr>
        <w:t>automatic speech recognition by lipreading. Computational Imaging and</w:t>
      </w:r>
      <w:r>
        <w:rPr>
          <w:rFonts w:ascii="Times New Roman" w:hAnsi="Times New Roman" w:cs="Times New Roman" w:hint="eastAsia"/>
          <w:szCs w:val="21"/>
        </w:rPr>
        <w:t xml:space="preserve"> </w:t>
      </w:r>
      <w:r w:rsidRPr="00104715">
        <w:rPr>
          <w:rFonts w:ascii="Times New Roman" w:hAnsi="Times New Roman" w:cs="Times New Roman" w:hint="eastAsia"/>
          <w:szCs w:val="21"/>
        </w:rPr>
        <w:t>Vision, 321-343.</w:t>
      </w:r>
    </w:p>
    <w:p w14:paraId="24B009B7" w14:textId="77777777" w:rsidR="00BB4075" w:rsidRPr="00104715"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Shaikh A </w:t>
      </w:r>
      <w:proofErr w:type="spellStart"/>
      <w:r w:rsidRPr="00104715">
        <w:rPr>
          <w:rFonts w:ascii="Times New Roman" w:hAnsi="Times New Roman" w:cs="Times New Roman" w:hint="eastAsia"/>
          <w:szCs w:val="21"/>
        </w:rPr>
        <w:t>A</w:t>
      </w:r>
      <w:proofErr w:type="spellEnd"/>
      <w:r w:rsidRPr="00104715">
        <w:rPr>
          <w:rFonts w:ascii="Times New Roman" w:hAnsi="Times New Roman" w:cs="Times New Roman" w:hint="eastAsia"/>
          <w:szCs w:val="21"/>
        </w:rPr>
        <w:t>, Kumar D K, Yau W C, et al. (2010) Lip-reading using</w:t>
      </w:r>
      <w:r>
        <w:rPr>
          <w:rFonts w:ascii="Times New Roman" w:hAnsi="Times New Roman" w:cs="Times New Roman" w:hint="eastAsia"/>
          <w:szCs w:val="21"/>
        </w:rPr>
        <w:t xml:space="preserve"> </w:t>
      </w:r>
      <w:r w:rsidRPr="00104715">
        <w:rPr>
          <w:rFonts w:ascii="Times New Roman" w:hAnsi="Times New Roman" w:cs="Times New Roman" w:hint="eastAsia"/>
          <w:szCs w:val="21"/>
        </w:rPr>
        <w:t>optical flow and support vector machines. IEEE International Congress</w:t>
      </w:r>
      <w:r>
        <w:rPr>
          <w:rFonts w:ascii="Times New Roman" w:hAnsi="Times New Roman" w:cs="Times New Roman" w:hint="eastAsia"/>
          <w:szCs w:val="21"/>
        </w:rPr>
        <w:t xml:space="preserve"> </w:t>
      </w:r>
      <w:r w:rsidRPr="00104715">
        <w:rPr>
          <w:rFonts w:ascii="Times New Roman" w:hAnsi="Times New Roman" w:cs="Times New Roman" w:hint="eastAsia"/>
          <w:szCs w:val="21"/>
        </w:rPr>
        <w:t>on Image and Signal Processing, 1: 327-330.</w:t>
      </w:r>
    </w:p>
    <w:p w14:paraId="107166D5" w14:textId="77777777" w:rsidR="00BB4075" w:rsidRPr="00104715"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Ngiam J, Khosla A, Kim M, Nam J, Lee H, and Ng A Y. (2011) Multi-modal deep learning. International Conference on Machine Learning</w:t>
      </w:r>
      <w:r>
        <w:rPr>
          <w:rFonts w:ascii="Times New Roman" w:hAnsi="Times New Roman" w:cs="Times New Roman" w:hint="eastAsia"/>
          <w:szCs w:val="21"/>
        </w:rPr>
        <w:t xml:space="preserve"> </w:t>
      </w:r>
      <w:r w:rsidRPr="00104715">
        <w:rPr>
          <w:rFonts w:ascii="Times New Roman" w:hAnsi="Times New Roman" w:cs="Times New Roman" w:hint="eastAsia"/>
          <w:szCs w:val="21"/>
        </w:rPr>
        <w:t>(ICML).</w:t>
      </w:r>
    </w:p>
    <w:p w14:paraId="6982B971" w14:textId="77777777" w:rsidR="00BB4075" w:rsidRPr="007E1153"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Wand M, </w:t>
      </w:r>
      <w:proofErr w:type="spellStart"/>
      <w:r w:rsidRPr="00104715">
        <w:rPr>
          <w:rFonts w:ascii="Times New Roman" w:hAnsi="Times New Roman" w:cs="Times New Roman" w:hint="eastAsia"/>
          <w:szCs w:val="21"/>
        </w:rPr>
        <w:t>Koutn</w:t>
      </w:r>
      <w:proofErr w:type="spellEnd"/>
      <w:r w:rsidRPr="00104715">
        <w:rPr>
          <w:rFonts w:ascii="Times New Roman" w:hAnsi="Times New Roman" w:cs="Times New Roman" w:hint="eastAsia"/>
          <w:szCs w:val="21"/>
        </w:rPr>
        <w:t>í</w:t>
      </w:r>
      <w:r w:rsidRPr="00104715">
        <w:rPr>
          <w:rFonts w:ascii="Times New Roman" w:hAnsi="Times New Roman" w:cs="Times New Roman" w:hint="eastAsia"/>
          <w:szCs w:val="21"/>
        </w:rPr>
        <w:t xml:space="preserve">k J, and </w:t>
      </w:r>
      <w:proofErr w:type="spellStart"/>
      <w:r w:rsidRPr="00104715">
        <w:rPr>
          <w:rFonts w:ascii="Times New Roman" w:hAnsi="Times New Roman" w:cs="Times New Roman" w:hint="eastAsia"/>
          <w:szCs w:val="21"/>
        </w:rPr>
        <w:t>Schmidhuber</w:t>
      </w:r>
      <w:proofErr w:type="spellEnd"/>
      <w:r w:rsidRPr="00104715">
        <w:rPr>
          <w:rFonts w:ascii="Times New Roman" w:hAnsi="Times New Roman" w:cs="Times New Roman" w:hint="eastAsia"/>
          <w:szCs w:val="21"/>
        </w:rPr>
        <w:t xml:space="preserve"> J. (2016) Lipreading with long</w:t>
      </w:r>
      <w:r>
        <w:rPr>
          <w:rFonts w:ascii="Times New Roman" w:hAnsi="Times New Roman" w:cs="Times New Roman"/>
          <w:szCs w:val="21"/>
        </w:rPr>
        <w:t xml:space="preserve"> </w:t>
      </w:r>
      <w:r w:rsidRPr="007E1153">
        <w:rPr>
          <w:rFonts w:ascii="Times New Roman" w:hAnsi="Times New Roman" w:cs="Times New Roman" w:hint="eastAsia"/>
          <w:szCs w:val="21"/>
        </w:rPr>
        <w:t>short-term memory. IEEE International Conference on Acoustics,</w:t>
      </w:r>
      <w:r>
        <w:rPr>
          <w:rFonts w:ascii="Times New Roman" w:hAnsi="Times New Roman" w:cs="Times New Roman"/>
          <w:szCs w:val="21"/>
        </w:rPr>
        <w:t xml:space="preserve"> </w:t>
      </w:r>
      <w:r w:rsidRPr="007E1153">
        <w:rPr>
          <w:rFonts w:ascii="Times New Roman" w:hAnsi="Times New Roman" w:cs="Times New Roman" w:hint="eastAsia"/>
          <w:szCs w:val="21"/>
        </w:rPr>
        <w:t>Speech and Signal Processing (ICASSP), 6115-6119.</w:t>
      </w:r>
    </w:p>
    <w:p w14:paraId="57110981" w14:textId="77777777" w:rsidR="00BB4075" w:rsidRPr="00EE52BE"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Assael Y M, Shillingford B, Whiteson S, and De Fre-</w:t>
      </w:r>
      <w:proofErr w:type="spellStart"/>
      <w:r w:rsidRPr="00104715">
        <w:rPr>
          <w:rFonts w:ascii="Times New Roman" w:hAnsi="Times New Roman" w:cs="Times New Roman" w:hint="eastAsia"/>
          <w:szCs w:val="21"/>
        </w:rPr>
        <w:t>itas</w:t>
      </w:r>
      <w:proofErr w:type="spellEnd"/>
      <w:r w:rsidRPr="00104715">
        <w:rPr>
          <w:rFonts w:ascii="Times New Roman" w:hAnsi="Times New Roman" w:cs="Times New Roman" w:hint="eastAsia"/>
          <w:szCs w:val="21"/>
        </w:rPr>
        <w:t xml:space="preserve"> N. (2016)</w:t>
      </w:r>
      <w:r>
        <w:rPr>
          <w:rFonts w:ascii="Times New Roman" w:hAnsi="Times New Roman" w:cs="Times New Roman" w:hint="eastAsia"/>
          <w:szCs w:val="21"/>
        </w:rPr>
        <w:t xml:space="preserve"> </w:t>
      </w:r>
      <w:proofErr w:type="spellStart"/>
      <w:r w:rsidRPr="007E1153">
        <w:rPr>
          <w:rFonts w:ascii="Times New Roman" w:hAnsi="Times New Roman" w:cs="Times New Roman" w:hint="eastAsia"/>
          <w:szCs w:val="21"/>
        </w:rPr>
        <w:t>LipNet</w:t>
      </w:r>
      <w:proofErr w:type="spellEnd"/>
      <w:r w:rsidRPr="007E1153">
        <w:rPr>
          <w:rFonts w:ascii="Times New Roman" w:hAnsi="Times New Roman" w:cs="Times New Roman" w:hint="eastAsia"/>
          <w:szCs w:val="21"/>
        </w:rPr>
        <w:t>:</w:t>
      </w:r>
      <w:r>
        <w:rPr>
          <w:rFonts w:ascii="Times New Roman" w:hAnsi="Times New Roman" w:cs="Times New Roman"/>
          <w:szCs w:val="21"/>
        </w:rPr>
        <w:t xml:space="preserve"> </w:t>
      </w:r>
      <w:r w:rsidRPr="007E1153">
        <w:rPr>
          <w:rFonts w:ascii="Times New Roman" w:hAnsi="Times New Roman" w:cs="Times New Roman" w:hint="eastAsia"/>
          <w:szCs w:val="21"/>
        </w:rPr>
        <w:t>End-to-end</w:t>
      </w:r>
      <w:r>
        <w:rPr>
          <w:rFonts w:ascii="Times New Roman" w:hAnsi="Times New Roman" w:cs="Times New Roman" w:hint="eastAsia"/>
          <w:szCs w:val="21"/>
        </w:rPr>
        <w:t xml:space="preserve"> </w:t>
      </w:r>
      <w:r w:rsidRPr="007E1153">
        <w:rPr>
          <w:rFonts w:ascii="Times New Roman" w:hAnsi="Times New Roman" w:cs="Times New Roman" w:hint="eastAsia"/>
          <w:szCs w:val="21"/>
        </w:rPr>
        <w:t>sentence-level</w:t>
      </w:r>
      <w:r>
        <w:rPr>
          <w:rFonts w:ascii="Times New Roman" w:hAnsi="Times New Roman" w:cs="Times New Roman" w:hint="eastAsia"/>
          <w:szCs w:val="21"/>
        </w:rPr>
        <w:t xml:space="preserve"> </w:t>
      </w:r>
      <w:r w:rsidRPr="007E1153">
        <w:rPr>
          <w:rFonts w:ascii="Times New Roman" w:hAnsi="Times New Roman" w:cs="Times New Roman" w:hint="eastAsia"/>
          <w:szCs w:val="21"/>
        </w:rPr>
        <w:t>lip-reading,</w:t>
      </w:r>
      <w:r>
        <w:rPr>
          <w:rFonts w:ascii="Times New Roman" w:hAnsi="Times New Roman" w:cs="Times New Roman" w:hint="eastAsia"/>
          <w:szCs w:val="21"/>
        </w:rPr>
        <w:t xml:space="preserve"> </w:t>
      </w:r>
      <w:proofErr w:type="spellStart"/>
      <w:r w:rsidRPr="007E1153">
        <w:rPr>
          <w:rFonts w:ascii="Times New Roman" w:hAnsi="Times New Roman" w:cs="Times New Roman" w:hint="eastAsia"/>
          <w:szCs w:val="21"/>
        </w:rPr>
        <w:t>arXiv</w:t>
      </w:r>
      <w:proofErr w:type="spellEnd"/>
      <w:r>
        <w:rPr>
          <w:rFonts w:ascii="Times New Roman" w:hAnsi="Times New Roman" w:cs="Times New Roman" w:hint="eastAsia"/>
          <w:szCs w:val="21"/>
        </w:rPr>
        <w:t xml:space="preserve"> </w:t>
      </w:r>
      <w:r w:rsidRPr="00EE52BE">
        <w:rPr>
          <w:rFonts w:ascii="Times New Roman" w:hAnsi="Times New Roman" w:cs="Times New Roman" w:hint="eastAsia"/>
          <w:szCs w:val="21"/>
        </w:rPr>
        <w:t>preprint</w:t>
      </w:r>
      <w:r>
        <w:rPr>
          <w:rFonts w:ascii="Times New Roman" w:hAnsi="Times New Roman" w:cs="Times New Roman" w:hint="eastAsia"/>
          <w:szCs w:val="21"/>
        </w:rPr>
        <w:t xml:space="preserve"> </w:t>
      </w:r>
      <w:r w:rsidRPr="00EE52BE">
        <w:rPr>
          <w:rFonts w:ascii="Times New Roman" w:hAnsi="Times New Roman" w:cs="Times New Roman" w:hint="eastAsia"/>
          <w:szCs w:val="21"/>
        </w:rPr>
        <w:t>arXiv:1611.01599.</w:t>
      </w:r>
    </w:p>
    <w:p w14:paraId="43A67174" w14:textId="77777777" w:rsidR="00BB4075" w:rsidRPr="00EE52BE"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Chung J S, Zisserman A. (2016) Lip-reading in the wild. Asian</w:t>
      </w:r>
      <w:r>
        <w:rPr>
          <w:rFonts w:ascii="Times New Roman" w:hAnsi="Times New Roman" w:cs="Times New Roman"/>
          <w:szCs w:val="21"/>
        </w:rPr>
        <w:t xml:space="preserve"> </w:t>
      </w:r>
      <w:r w:rsidRPr="00EE52BE">
        <w:rPr>
          <w:rFonts w:ascii="Times New Roman" w:hAnsi="Times New Roman" w:cs="Times New Roman" w:hint="eastAsia"/>
          <w:szCs w:val="21"/>
        </w:rPr>
        <w:t>Conference on Computer Vision, 87-103.</w:t>
      </w:r>
    </w:p>
    <w:p w14:paraId="635B55F1" w14:textId="77777777" w:rsidR="00BB4075" w:rsidRPr="00EE52BE" w:rsidRDefault="00BB4075" w:rsidP="00BB4075">
      <w:pPr>
        <w:numPr>
          <w:ilvl w:val="0"/>
          <w:numId w:val="8"/>
        </w:numPr>
        <w:rPr>
          <w:rFonts w:ascii="Times New Roman" w:hAnsi="Times New Roman" w:cs="Times New Roman" w:hint="eastAsia"/>
          <w:szCs w:val="21"/>
        </w:rPr>
      </w:pPr>
      <w:proofErr w:type="spellStart"/>
      <w:r w:rsidRPr="00104715">
        <w:rPr>
          <w:rFonts w:ascii="Times New Roman" w:hAnsi="Times New Roman" w:cs="Times New Roman" w:hint="eastAsia"/>
          <w:szCs w:val="21"/>
        </w:rPr>
        <w:t>Stafylakis</w:t>
      </w:r>
      <w:proofErr w:type="spellEnd"/>
      <w:r w:rsidRPr="00104715">
        <w:rPr>
          <w:rFonts w:ascii="Times New Roman" w:hAnsi="Times New Roman" w:cs="Times New Roman" w:hint="eastAsia"/>
          <w:szCs w:val="21"/>
        </w:rPr>
        <w:t xml:space="preserve"> T and </w:t>
      </w:r>
      <w:proofErr w:type="spellStart"/>
      <w:r w:rsidRPr="00104715">
        <w:rPr>
          <w:rFonts w:ascii="Times New Roman" w:hAnsi="Times New Roman" w:cs="Times New Roman" w:hint="eastAsia"/>
          <w:szCs w:val="21"/>
        </w:rPr>
        <w:t>Tzimiropoulos</w:t>
      </w:r>
      <w:proofErr w:type="spellEnd"/>
      <w:r w:rsidRPr="00104715">
        <w:rPr>
          <w:rFonts w:ascii="Times New Roman" w:hAnsi="Times New Roman" w:cs="Times New Roman" w:hint="eastAsia"/>
          <w:szCs w:val="21"/>
        </w:rPr>
        <w:t xml:space="preserve"> G. (2017) Combining residual networks</w:t>
      </w:r>
      <w:r>
        <w:rPr>
          <w:rFonts w:ascii="Times New Roman" w:hAnsi="Times New Roman" w:cs="Times New Roman"/>
          <w:szCs w:val="21"/>
        </w:rPr>
        <w:t xml:space="preserve"> </w:t>
      </w:r>
      <w:r w:rsidRPr="00EE52BE">
        <w:rPr>
          <w:rFonts w:ascii="Times New Roman" w:hAnsi="Times New Roman" w:cs="Times New Roman" w:hint="eastAsia"/>
          <w:szCs w:val="21"/>
        </w:rPr>
        <w:t xml:space="preserve">with </w:t>
      </w:r>
      <w:proofErr w:type="spellStart"/>
      <w:r w:rsidRPr="00EE52BE">
        <w:rPr>
          <w:rFonts w:ascii="Times New Roman" w:hAnsi="Times New Roman" w:cs="Times New Roman" w:hint="eastAsia"/>
          <w:szCs w:val="21"/>
        </w:rPr>
        <w:t>lstms</w:t>
      </w:r>
      <w:proofErr w:type="spellEnd"/>
      <w:r w:rsidRPr="00EE52BE">
        <w:rPr>
          <w:rFonts w:ascii="Times New Roman" w:hAnsi="Times New Roman" w:cs="Times New Roman" w:hint="eastAsia"/>
          <w:szCs w:val="21"/>
        </w:rPr>
        <w:t xml:space="preserve"> for lipreading, </w:t>
      </w:r>
      <w:proofErr w:type="spellStart"/>
      <w:r w:rsidRPr="00EE52BE">
        <w:rPr>
          <w:rFonts w:ascii="Times New Roman" w:hAnsi="Times New Roman" w:cs="Times New Roman" w:hint="eastAsia"/>
          <w:szCs w:val="21"/>
        </w:rPr>
        <w:t>Interspeech</w:t>
      </w:r>
      <w:proofErr w:type="spellEnd"/>
      <w:r w:rsidRPr="00EE52BE">
        <w:rPr>
          <w:rFonts w:ascii="Times New Roman" w:hAnsi="Times New Roman" w:cs="Times New Roman" w:hint="eastAsia"/>
          <w:szCs w:val="21"/>
        </w:rPr>
        <w:t>.</w:t>
      </w:r>
    </w:p>
    <w:p w14:paraId="41FCE07B" w14:textId="77777777" w:rsidR="00BB4075" w:rsidRPr="00EE52BE" w:rsidRDefault="00BB4075" w:rsidP="00BB4075">
      <w:pPr>
        <w:numPr>
          <w:ilvl w:val="0"/>
          <w:numId w:val="8"/>
        </w:numPr>
        <w:rPr>
          <w:rFonts w:ascii="Times New Roman" w:hAnsi="Times New Roman" w:cs="Times New Roman" w:hint="eastAsia"/>
          <w:szCs w:val="21"/>
        </w:rPr>
      </w:pPr>
      <w:proofErr w:type="spellStart"/>
      <w:r w:rsidRPr="00104715">
        <w:rPr>
          <w:rFonts w:ascii="Times New Roman" w:hAnsi="Times New Roman" w:cs="Times New Roman" w:hint="eastAsia"/>
          <w:szCs w:val="21"/>
        </w:rPr>
        <w:t>Afouras</w:t>
      </w:r>
      <w:proofErr w:type="spellEnd"/>
      <w:r w:rsidRPr="00104715">
        <w:rPr>
          <w:rFonts w:ascii="Times New Roman" w:hAnsi="Times New Roman" w:cs="Times New Roman" w:hint="eastAsia"/>
          <w:szCs w:val="21"/>
        </w:rPr>
        <w:t xml:space="preserve"> T, Chung J, Senior A, et al. (2018) Deep audio-visual speech</w:t>
      </w:r>
      <w:r>
        <w:rPr>
          <w:rFonts w:ascii="Times New Roman" w:hAnsi="Times New Roman" w:cs="Times New Roman"/>
          <w:szCs w:val="21"/>
        </w:rPr>
        <w:t xml:space="preserve"> </w:t>
      </w:r>
      <w:r w:rsidRPr="00EE52BE">
        <w:rPr>
          <w:rFonts w:ascii="Times New Roman" w:hAnsi="Times New Roman" w:cs="Times New Roman" w:hint="eastAsia"/>
          <w:szCs w:val="21"/>
        </w:rPr>
        <w:t>recognition. IEEE Transactions on Pattern Analysis &amp; Machine</w:t>
      </w:r>
      <w:r>
        <w:rPr>
          <w:rFonts w:ascii="Times New Roman" w:hAnsi="Times New Roman" w:cs="Times New Roman" w:hint="eastAsia"/>
          <w:szCs w:val="21"/>
        </w:rPr>
        <w:t xml:space="preserve"> </w:t>
      </w:r>
      <w:r w:rsidRPr="00EE52BE">
        <w:rPr>
          <w:rFonts w:ascii="Times New Roman" w:hAnsi="Times New Roman" w:cs="Times New Roman" w:hint="eastAsia"/>
          <w:szCs w:val="21"/>
        </w:rPr>
        <w:t>Intelligence, 1-1.</w:t>
      </w:r>
    </w:p>
    <w:p w14:paraId="1D3CB809" w14:textId="77777777" w:rsidR="00BB4075" w:rsidRPr="00C21C1A"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Zhang X </w:t>
      </w:r>
      <w:proofErr w:type="spellStart"/>
      <w:r w:rsidRPr="00104715">
        <w:rPr>
          <w:rFonts w:ascii="Times New Roman" w:hAnsi="Times New Roman" w:cs="Times New Roman" w:hint="eastAsia"/>
          <w:szCs w:val="21"/>
        </w:rPr>
        <w:t>X</w:t>
      </w:r>
      <w:proofErr w:type="spellEnd"/>
      <w:r w:rsidRPr="00104715">
        <w:rPr>
          <w:rFonts w:ascii="Times New Roman" w:hAnsi="Times New Roman" w:cs="Times New Roman" w:hint="eastAsia"/>
          <w:szCs w:val="21"/>
        </w:rPr>
        <w:t xml:space="preserve">, Cheng F, Wang S L. (2019) </w:t>
      </w:r>
      <w:proofErr w:type="spellStart"/>
      <w:r w:rsidRPr="00104715">
        <w:rPr>
          <w:rFonts w:ascii="Times New Roman" w:hAnsi="Times New Roman" w:cs="Times New Roman" w:hint="eastAsia"/>
          <w:szCs w:val="21"/>
        </w:rPr>
        <w:t>Spatio</w:t>
      </w:r>
      <w:proofErr w:type="spellEnd"/>
      <w:r w:rsidRPr="00104715">
        <w:rPr>
          <w:rFonts w:ascii="Times New Roman" w:hAnsi="Times New Roman" w:cs="Times New Roman" w:hint="eastAsia"/>
          <w:szCs w:val="21"/>
        </w:rPr>
        <w:t>-temporal fusion based</w:t>
      </w:r>
      <w:r>
        <w:rPr>
          <w:rFonts w:ascii="Times New Roman" w:hAnsi="Times New Roman" w:cs="Times New Roman"/>
          <w:szCs w:val="21"/>
        </w:rPr>
        <w:t xml:space="preserve"> </w:t>
      </w:r>
      <w:r w:rsidRPr="00C21C1A">
        <w:rPr>
          <w:rFonts w:ascii="Times New Roman" w:hAnsi="Times New Roman" w:cs="Times New Roman" w:hint="eastAsia"/>
          <w:szCs w:val="21"/>
        </w:rPr>
        <w:t>convolutional sequence learning for lip-reading. IEEE/CVF International</w:t>
      </w:r>
      <w:r>
        <w:rPr>
          <w:rFonts w:ascii="Times New Roman" w:hAnsi="Times New Roman" w:cs="Times New Roman" w:hint="eastAsia"/>
          <w:szCs w:val="21"/>
        </w:rPr>
        <w:t xml:space="preserve"> </w:t>
      </w:r>
      <w:r w:rsidRPr="00C21C1A">
        <w:rPr>
          <w:rFonts w:ascii="Times New Roman" w:hAnsi="Times New Roman" w:cs="Times New Roman" w:hint="eastAsia"/>
          <w:szCs w:val="21"/>
        </w:rPr>
        <w:t>Conference on Computer Vision, 713-722.</w:t>
      </w:r>
    </w:p>
    <w:p w14:paraId="3D6CF395" w14:textId="77777777" w:rsidR="00BB4075" w:rsidRPr="00F07644"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Shukla A, Vougioukas K, Ma P, et al. (2020) Visually guided </w:t>
      </w:r>
      <w:proofErr w:type="spellStart"/>
      <w:r w:rsidRPr="00104715">
        <w:rPr>
          <w:rFonts w:ascii="Times New Roman" w:hAnsi="Times New Roman" w:cs="Times New Roman" w:hint="eastAsia"/>
          <w:szCs w:val="21"/>
        </w:rPr>
        <w:t>self</w:t>
      </w:r>
      <w:r>
        <w:rPr>
          <w:rFonts w:ascii="Times New Roman" w:hAnsi="Times New Roman" w:cs="Times New Roman" w:hint="eastAsia"/>
          <w:szCs w:val="21"/>
        </w:rPr>
        <w:t xml:space="preserve"> </w:t>
      </w:r>
      <w:r w:rsidRPr="00F07644">
        <w:rPr>
          <w:rFonts w:ascii="Times New Roman" w:hAnsi="Times New Roman" w:cs="Times New Roman" w:hint="eastAsia"/>
          <w:szCs w:val="21"/>
        </w:rPr>
        <w:t>supervised</w:t>
      </w:r>
      <w:proofErr w:type="spellEnd"/>
      <w:r w:rsidRPr="00F07644">
        <w:rPr>
          <w:rFonts w:ascii="Times New Roman" w:hAnsi="Times New Roman" w:cs="Times New Roman" w:hint="eastAsia"/>
          <w:szCs w:val="21"/>
        </w:rPr>
        <w:t xml:space="preserve"> learning of speech representations. IEEE International</w:t>
      </w:r>
      <w:r>
        <w:rPr>
          <w:rFonts w:ascii="Times New Roman" w:hAnsi="Times New Roman" w:cs="Times New Roman" w:hint="eastAsia"/>
          <w:szCs w:val="21"/>
        </w:rPr>
        <w:t xml:space="preserve"> </w:t>
      </w:r>
      <w:r w:rsidRPr="00F07644">
        <w:rPr>
          <w:rFonts w:ascii="Times New Roman" w:hAnsi="Times New Roman" w:cs="Times New Roman" w:hint="eastAsia"/>
          <w:szCs w:val="21"/>
        </w:rPr>
        <w:t>Conference on Acoustics, 6299-6303.</w:t>
      </w:r>
    </w:p>
    <w:p w14:paraId="17C96B74" w14:textId="77777777" w:rsidR="00BB4075" w:rsidRPr="00F07644"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t xml:space="preserve">Ma P, Petridis S, </w:t>
      </w:r>
      <w:proofErr w:type="spellStart"/>
      <w:r w:rsidRPr="00104715">
        <w:rPr>
          <w:rFonts w:ascii="Times New Roman" w:hAnsi="Times New Roman" w:cs="Times New Roman" w:hint="eastAsia"/>
          <w:szCs w:val="21"/>
        </w:rPr>
        <w:t>Pantic</w:t>
      </w:r>
      <w:proofErr w:type="spellEnd"/>
      <w:r w:rsidRPr="00104715">
        <w:rPr>
          <w:rFonts w:ascii="Times New Roman" w:hAnsi="Times New Roman" w:cs="Times New Roman" w:hint="eastAsia"/>
          <w:szCs w:val="21"/>
        </w:rPr>
        <w:t xml:space="preserve"> M. (2021) End-to-end audio-visual speech</w:t>
      </w:r>
      <w:r>
        <w:rPr>
          <w:rFonts w:ascii="Times New Roman" w:hAnsi="Times New Roman" w:cs="Times New Roman"/>
          <w:szCs w:val="21"/>
        </w:rPr>
        <w:t xml:space="preserve"> </w:t>
      </w:r>
      <w:r w:rsidRPr="00F07644">
        <w:rPr>
          <w:rFonts w:ascii="Times New Roman" w:hAnsi="Times New Roman" w:cs="Times New Roman" w:hint="eastAsia"/>
          <w:szCs w:val="21"/>
        </w:rPr>
        <w:t xml:space="preserve">recognition with conformers. IEEE International Conference </w:t>
      </w:r>
      <w:proofErr w:type="spellStart"/>
      <w:r w:rsidRPr="00F07644">
        <w:rPr>
          <w:rFonts w:ascii="Times New Roman" w:hAnsi="Times New Roman" w:cs="Times New Roman" w:hint="eastAsia"/>
          <w:szCs w:val="21"/>
        </w:rPr>
        <w:t>onAcoustics</w:t>
      </w:r>
      <w:proofErr w:type="spellEnd"/>
      <w:r w:rsidRPr="00F07644">
        <w:rPr>
          <w:rFonts w:ascii="Times New Roman" w:hAnsi="Times New Roman" w:cs="Times New Roman" w:hint="eastAsia"/>
          <w:szCs w:val="21"/>
        </w:rPr>
        <w:t>, 7613-7617.</w:t>
      </w:r>
    </w:p>
    <w:p w14:paraId="01FC17E3" w14:textId="5413ACC8" w:rsidR="00F811C3" w:rsidRPr="00BB4075" w:rsidRDefault="00BB4075" w:rsidP="00BB4075">
      <w:pPr>
        <w:numPr>
          <w:ilvl w:val="0"/>
          <w:numId w:val="8"/>
        </w:numPr>
        <w:rPr>
          <w:rFonts w:ascii="Times New Roman" w:hAnsi="Times New Roman" w:cs="Times New Roman" w:hint="eastAsia"/>
          <w:szCs w:val="21"/>
        </w:rPr>
      </w:pPr>
      <w:r w:rsidRPr="00104715">
        <w:rPr>
          <w:rFonts w:ascii="Times New Roman" w:hAnsi="Times New Roman" w:cs="Times New Roman" w:hint="eastAsia"/>
          <w:szCs w:val="21"/>
        </w:rPr>
        <w:lastRenderedPageBreak/>
        <w:t>Gulati A, Qin J, Chiu C, Parmar N, Zhang Y, et al. (2020) Conformer:</w:t>
      </w:r>
      <w:r>
        <w:rPr>
          <w:rFonts w:ascii="Times New Roman" w:hAnsi="Times New Roman" w:cs="Times New Roman"/>
          <w:szCs w:val="21"/>
        </w:rPr>
        <w:t xml:space="preserve"> </w:t>
      </w:r>
      <w:r w:rsidRPr="00F07644">
        <w:rPr>
          <w:rFonts w:ascii="Times New Roman" w:hAnsi="Times New Roman" w:cs="Times New Roman" w:hint="eastAsia"/>
          <w:szCs w:val="21"/>
        </w:rPr>
        <w:t xml:space="preserve">Convolution-augmented transformer for speech recognition. </w:t>
      </w:r>
      <w:proofErr w:type="spellStart"/>
      <w:r w:rsidRPr="00F07644">
        <w:rPr>
          <w:rFonts w:ascii="Times New Roman" w:hAnsi="Times New Roman" w:cs="Times New Roman" w:hint="eastAsia"/>
          <w:szCs w:val="21"/>
        </w:rPr>
        <w:t>Interspeech</w:t>
      </w:r>
      <w:proofErr w:type="spellEnd"/>
      <w:r w:rsidRPr="00F07644">
        <w:rPr>
          <w:rFonts w:ascii="Times New Roman" w:hAnsi="Times New Roman" w:cs="Times New Roman" w:hint="eastAsia"/>
          <w:szCs w:val="21"/>
        </w:rPr>
        <w:t>,</w:t>
      </w:r>
      <w:r>
        <w:rPr>
          <w:rFonts w:ascii="Times New Roman" w:hAnsi="Times New Roman" w:cs="Times New Roman" w:hint="eastAsia"/>
          <w:szCs w:val="21"/>
        </w:rPr>
        <w:t xml:space="preserve"> </w:t>
      </w:r>
      <w:r w:rsidRPr="00F07644">
        <w:rPr>
          <w:rFonts w:ascii="Times New Roman" w:hAnsi="Times New Roman" w:cs="Times New Roman" w:hint="eastAsia"/>
          <w:szCs w:val="21"/>
        </w:rPr>
        <w:t>5036-5040.</w:t>
      </w:r>
    </w:p>
    <w:sectPr w:rsidR="00F811C3" w:rsidRPr="00BB40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579B" w14:textId="77777777" w:rsidR="00D73A1D" w:rsidRDefault="00D73A1D" w:rsidP="00287444">
      <w:pPr>
        <w:rPr>
          <w:rFonts w:hint="eastAsia"/>
        </w:rPr>
      </w:pPr>
      <w:r>
        <w:separator/>
      </w:r>
    </w:p>
  </w:endnote>
  <w:endnote w:type="continuationSeparator" w:id="0">
    <w:p w14:paraId="14A893C8" w14:textId="77777777" w:rsidR="00D73A1D" w:rsidRDefault="00D73A1D"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BD14" w14:textId="77777777" w:rsidR="00D73A1D" w:rsidRDefault="00D73A1D" w:rsidP="00287444">
      <w:pPr>
        <w:rPr>
          <w:rFonts w:hint="eastAsia"/>
        </w:rPr>
      </w:pPr>
      <w:r>
        <w:separator/>
      </w:r>
    </w:p>
  </w:footnote>
  <w:footnote w:type="continuationSeparator" w:id="0">
    <w:p w14:paraId="61FDF00D" w14:textId="77777777" w:rsidR="00D73A1D" w:rsidRDefault="00D73A1D"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E79DC"/>
    <w:multiLevelType w:val="singleLevel"/>
    <w:tmpl w:val="8A4E79DC"/>
    <w:lvl w:ilvl="0">
      <w:start w:val="1"/>
      <w:numFmt w:val="decimal"/>
      <w:suff w:val="space"/>
      <w:lvlText w:val="[%1]"/>
      <w:lvlJc w:val="left"/>
    </w:lvl>
  </w:abstractNum>
  <w:abstractNum w:abstractNumId="1" w15:restartNumberingAfterBreak="0">
    <w:nsid w:val="017A4CA6"/>
    <w:multiLevelType w:val="hybridMultilevel"/>
    <w:tmpl w:val="86F28EB6"/>
    <w:lvl w:ilvl="0" w:tplc="BB1812FA">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730C1F"/>
    <w:multiLevelType w:val="hybridMultilevel"/>
    <w:tmpl w:val="A3043B48"/>
    <w:lvl w:ilvl="0" w:tplc="C502845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7205EF"/>
    <w:multiLevelType w:val="hybridMultilevel"/>
    <w:tmpl w:val="716A7EFA"/>
    <w:lvl w:ilvl="0" w:tplc="B726A0E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5"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70D55E6B"/>
    <w:multiLevelType w:val="hybridMultilevel"/>
    <w:tmpl w:val="BF5E20CA"/>
    <w:lvl w:ilvl="0" w:tplc="ABA8B8D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29D400B"/>
    <w:multiLevelType w:val="hybridMultilevel"/>
    <w:tmpl w:val="0C7C6ECA"/>
    <w:lvl w:ilvl="0" w:tplc="44922970">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5"/>
  </w:num>
  <w:num w:numId="2" w16cid:durableId="406734915">
    <w:abstractNumId w:val="4"/>
  </w:num>
  <w:num w:numId="3" w16cid:durableId="1346831935">
    <w:abstractNumId w:val="3"/>
  </w:num>
  <w:num w:numId="4" w16cid:durableId="1867938973">
    <w:abstractNumId w:val="2"/>
  </w:num>
  <w:num w:numId="5" w16cid:durableId="289362420">
    <w:abstractNumId w:val="6"/>
  </w:num>
  <w:num w:numId="6" w16cid:durableId="1801067680">
    <w:abstractNumId w:val="1"/>
  </w:num>
  <w:num w:numId="7" w16cid:durableId="294408367">
    <w:abstractNumId w:val="7"/>
  </w:num>
  <w:num w:numId="8" w16cid:durableId="1627277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3FEC"/>
    <w:rsid w:val="000D6DC7"/>
    <w:rsid w:val="00190DED"/>
    <w:rsid w:val="00233264"/>
    <w:rsid w:val="00247175"/>
    <w:rsid w:val="00282663"/>
    <w:rsid w:val="00287444"/>
    <w:rsid w:val="00287D97"/>
    <w:rsid w:val="00366BE8"/>
    <w:rsid w:val="003C291F"/>
    <w:rsid w:val="003C705E"/>
    <w:rsid w:val="003E7FBF"/>
    <w:rsid w:val="00466A6F"/>
    <w:rsid w:val="00496A82"/>
    <w:rsid w:val="004B2BAA"/>
    <w:rsid w:val="004C16E0"/>
    <w:rsid w:val="004F07C1"/>
    <w:rsid w:val="00502A03"/>
    <w:rsid w:val="0056424C"/>
    <w:rsid w:val="00596C3D"/>
    <w:rsid w:val="005B01F4"/>
    <w:rsid w:val="006670A8"/>
    <w:rsid w:val="006729EF"/>
    <w:rsid w:val="00687501"/>
    <w:rsid w:val="006902F2"/>
    <w:rsid w:val="006C072A"/>
    <w:rsid w:val="006C7E10"/>
    <w:rsid w:val="00756930"/>
    <w:rsid w:val="007A3555"/>
    <w:rsid w:val="007B4008"/>
    <w:rsid w:val="008164CD"/>
    <w:rsid w:val="008171F1"/>
    <w:rsid w:val="008C0099"/>
    <w:rsid w:val="008E520E"/>
    <w:rsid w:val="0098333F"/>
    <w:rsid w:val="009936AF"/>
    <w:rsid w:val="00A70FDE"/>
    <w:rsid w:val="00A90D8E"/>
    <w:rsid w:val="00AB2087"/>
    <w:rsid w:val="00AB2CD6"/>
    <w:rsid w:val="00AE0C8E"/>
    <w:rsid w:val="00BA497B"/>
    <w:rsid w:val="00BB4075"/>
    <w:rsid w:val="00C51C9F"/>
    <w:rsid w:val="00C9435A"/>
    <w:rsid w:val="00CA1D7F"/>
    <w:rsid w:val="00CD28A7"/>
    <w:rsid w:val="00D277C3"/>
    <w:rsid w:val="00D73A1D"/>
    <w:rsid w:val="00DA4E60"/>
    <w:rsid w:val="00DC1D6E"/>
    <w:rsid w:val="00E245AB"/>
    <w:rsid w:val="00E34007"/>
    <w:rsid w:val="00ED6E6F"/>
    <w:rsid w:val="00F70208"/>
    <w:rsid w:val="00F811C3"/>
    <w:rsid w:val="00F84DB4"/>
    <w:rsid w:val="00F96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F70208"/>
    <w:rPr>
      <w:color w:val="666666"/>
    </w:rPr>
  </w:style>
  <w:style w:type="table" w:styleId="a9">
    <w:name w:val="Table Grid"/>
    <w:basedOn w:val="a1"/>
    <w:qFormat/>
    <w:rsid w:val="00233264"/>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3587</Words>
  <Characters>20448</Characters>
  <Application>Microsoft Office Word</Application>
  <DocSecurity>0</DocSecurity>
  <Lines>170</Lines>
  <Paragraphs>47</Paragraphs>
  <ScaleCrop>false</ScaleCrop>
  <Company/>
  <LinksUpToDate>false</LinksUpToDate>
  <CharactersWithSpaces>23988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56</cp:revision>
  <dcterms:created xsi:type="dcterms:W3CDTF">2021-12-06T08:55:00Z</dcterms:created>
  <dcterms:modified xsi:type="dcterms:W3CDTF">2023-12-16T19:51:00Z</dcterms:modified>
</cp:coreProperties>
</file>